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t xml:space="preserve">      </w:t>
      </w:r>
    </w:p>
    <w:p>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pPr>
        <w:spacing w:line="480" w:lineRule="auto"/>
        <w:jc w:val="cente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w:t>
      </w:r>
      <w:bookmarkStart w:id="16" w:name="_GoBack"/>
      <w:bookmarkEnd w:id="16"/>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25-YJ-186</w:t>
      </w:r>
      <w:r>
        <w:rPr>
          <w:rFonts w:hint="eastAsia" w:asciiTheme="majorEastAsia" w:hAnsiTheme="majorEastAsia" w:eastAsiaTheme="majorEastAsia" w:cstheme="majorEastAsia"/>
          <w:b/>
          <w:bCs/>
          <w:color w:val="000000" w:themeColor="text1"/>
          <w:sz w:val="52"/>
          <w:szCs w:val="52"/>
          <w:highlight w:val="none"/>
          <w:lang w:val="en-US" w:eastAsia="zh-CN"/>
          <w14:textFill>
            <w14:solidFill>
              <w14:schemeClr w14:val="tx1"/>
            </w14:solidFill>
          </w14:textFill>
        </w:rPr>
        <w:t xml:space="preserve"> 多功能凝胶图像分析系统</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等设备采购项目</w:t>
      </w:r>
    </w:p>
    <w:p>
      <w:pPr>
        <w:spacing w:line="480" w:lineRule="auto"/>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pStyle w:val="8"/>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spacing w:line="360" w:lineRule="auto"/>
        <w:ind w:firstLine="1928" w:firstLineChars="600"/>
        <w:jc w:val="left"/>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购</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人：吉林大学第一医院</w:t>
      </w:r>
    </w:p>
    <w:p>
      <w:pPr>
        <w:pStyle w:val="8"/>
        <w:rPr>
          <w:rFonts w:hint="eastAsia"/>
          <w:highlight w:val="none"/>
        </w:rPr>
      </w:pPr>
    </w:p>
    <w:p>
      <w:pPr>
        <w:pStyle w:val="8"/>
        <w:jc w:val="cente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t>采购代理机构：中高建项目管理有限公司</w:t>
      </w:r>
    </w:p>
    <w:p>
      <w:pPr>
        <w:pStyle w:val="29"/>
        <w:jc w:val="center"/>
        <w:rPr>
          <w:rFonts w:asciiTheme="majorEastAsia" w:hAnsiTheme="majorEastAsia" w:eastAsiaTheme="majorEastAsia" w:cstheme="majorEastAsia"/>
          <w:color w:val="000000" w:themeColor="text1"/>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pPr>
        <w:pStyle w:val="29"/>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pPr>
        <w:pStyle w:val="17"/>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_Toc4921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szCs w:val="28"/>
          <w:highlight w:val="none"/>
          <w:lang w:val="en-US"/>
        </w:rPr>
        <w:t xml:space="preserve">第一章 </w:t>
      </w:r>
      <w:r>
        <w:rPr>
          <w:rFonts w:hint="eastAsia" w:asciiTheme="majorEastAsia" w:hAnsiTheme="majorEastAsia" w:eastAsiaTheme="majorEastAsia" w:cstheme="majorEastAsia"/>
          <w:szCs w:val="28"/>
          <w:highlight w:val="none"/>
          <w:lang w:val="en-US" w:eastAsia="zh-CN"/>
        </w:rPr>
        <w:t>吉林大学第一医院25-YJ-186 多功能凝胶图像分析系统等设备采购项目议价公告</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w:t>
      </w:r>
    </w:p>
    <w:p>
      <w:pPr>
        <w:pStyle w:val="17"/>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_Toc24593 </w:instrText>
      </w:r>
      <w:r>
        <w:rPr>
          <w:rFonts w:hint="eastAsia" w:asciiTheme="majorEastAsia" w:hAnsiTheme="majorEastAsia" w:eastAsiaTheme="majorEastAsia" w:cstheme="majorEastAsia"/>
          <w:highlight w:val="none"/>
        </w:rPr>
        <w:fldChar w:fldCharType="separate"/>
      </w:r>
      <w:r>
        <w:rPr>
          <w:rFonts w:hint="default" w:asciiTheme="majorEastAsia" w:hAnsiTheme="majorEastAsia" w:eastAsiaTheme="majorEastAsia" w:cstheme="majorEastAsia"/>
          <w:iCs/>
          <w:szCs w:val="28"/>
          <w:highlight w:val="none"/>
          <w:lang w:val="en-US"/>
        </w:rPr>
        <w:t xml:space="preserve">第二章 </w:t>
      </w:r>
      <w:r>
        <w:rPr>
          <w:rFonts w:hint="eastAsia" w:asciiTheme="majorEastAsia" w:hAnsiTheme="majorEastAsia" w:eastAsiaTheme="majorEastAsia" w:cstheme="majorEastAsia"/>
          <w:iCs/>
          <w:szCs w:val="28"/>
          <w:highlight w:val="none"/>
        </w:rPr>
        <w:t>技术参数</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4</w:t>
      </w:r>
    </w:p>
    <w:p>
      <w:pPr>
        <w:pStyle w:val="17"/>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_Toc28369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rPr>
        <w:t>第三章 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22</w:t>
      </w:r>
    </w:p>
    <w:p>
      <w:pPr>
        <w:spacing w:line="100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highlight w:val="none"/>
          <w14:textFill>
            <w14:solidFill>
              <w14:schemeClr w14:val="tx1"/>
            </w14:solidFill>
          </w14:textFill>
        </w:rPr>
      </w:pPr>
    </w:p>
    <w:p>
      <w:pPr>
        <w:pStyle w:val="29"/>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pPr>
        <w:pStyle w:val="3"/>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pPr>
        <w:pStyle w:val="4"/>
        <w:widowControl/>
        <w:shd w:val="clear" w:color="auto" w:fill="F6FCF2"/>
        <w:spacing w:before="0" w:beforeAutospacing="0" w:after="0" w:afterAutospacing="0" w:line="450" w:lineRule="atLeast"/>
        <w:jc w:val="center"/>
        <w:rPr>
          <w:rFonts w:hint="eastAsia" w:cs="宋体"/>
          <w:sz w:val="28"/>
          <w:szCs w:val="28"/>
          <w:highlight w:val="none"/>
          <w:lang w:val="en-US" w:eastAsia="zh-CN"/>
        </w:rPr>
      </w:pPr>
      <w:bookmarkStart w:id="0" w:name="_Toc11932"/>
      <w:bookmarkStart w:id="1" w:name="_Toc2118"/>
      <w:bookmarkStart w:id="2" w:name="_Toc28895"/>
      <w:bookmarkStart w:id="3" w:name="_Toc24593"/>
      <w:bookmarkStart w:id="4" w:name="_Toc7300"/>
      <w:r>
        <w:rPr>
          <w:rFonts w:hint="eastAsia" w:cs="宋体"/>
          <w:sz w:val="33"/>
          <w:szCs w:val="33"/>
          <w:highlight w:val="none"/>
          <w:lang w:val="en-US" w:eastAsia="zh-CN"/>
        </w:rPr>
        <w:t xml:space="preserve"> 第一章   </w:t>
      </w:r>
      <w:r>
        <w:rPr>
          <w:rFonts w:hint="eastAsia" w:cs="宋体"/>
          <w:sz w:val="28"/>
          <w:szCs w:val="28"/>
          <w:highlight w:val="none"/>
          <w:lang w:val="en-US" w:eastAsia="zh-CN"/>
        </w:rPr>
        <w:t xml:space="preserve"> 吉林大学第一医院25-YJ-186 多功能凝胶图像分析系统等设备采购项目</w:t>
      </w:r>
    </w:p>
    <w:p>
      <w:pPr>
        <w:pStyle w:val="4"/>
        <w:widowControl/>
        <w:shd w:val="clear" w:color="auto" w:fill="F6FCF2"/>
        <w:spacing w:before="0" w:beforeAutospacing="0" w:after="0" w:afterAutospacing="0" w:line="450" w:lineRule="atLeast"/>
        <w:jc w:val="center"/>
        <w:rPr>
          <w:rFonts w:cs="宋体"/>
          <w:sz w:val="32"/>
          <w:szCs w:val="32"/>
          <w:highlight w:val="none"/>
        </w:rPr>
      </w:pPr>
      <w:r>
        <w:rPr>
          <w:rFonts w:hint="eastAsia" w:cs="宋体"/>
          <w:sz w:val="32"/>
          <w:szCs w:val="32"/>
          <w:highlight w:val="none"/>
          <w:lang w:val="en-US" w:eastAsia="zh-CN"/>
        </w:rPr>
        <w:t>议价公告</w:t>
      </w:r>
    </w:p>
    <w:p>
      <w:pPr>
        <w:widowControl/>
        <w:jc w:val="left"/>
        <w:rPr>
          <w:rFonts w:hint="eastAsia" w:ascii="宋体" w:hAnsi="宋体" w:cs="宋体"/>
          <w:sz w:val="16"/>
          <w:szCs w:val="20"/>
          <w:highlight w:val="none"/>
        </w:rPr>
      </w:pP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rPr>
        <w:t>项目概况</w:t>
      </w: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lang w:val="en-US" w:eastAsia="zh-CN"/>
        </w:rPr>
        <w:t>吉林大学第一医院25-YJ-186 多功能凝胶图像分析系统等设备采购项目</w:t>
      </w:r>
      <w:r>
        <w:rPr>
          <w:rFonts w:hint="eastAsia" w:ascii="宋体" w:hAnsi="宋体" w:cs="宋体"/>
          <w:highlight w:val="none"/>
        </w:rPr>
        <w:t>的潜在供应商应在202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22</w:t>
      </w:r>
      <w:r>
        <w:rPr>
          <w:rFonts w:hint="eastAsia" w:ascii="宋体" w:hAnsi="宋体" w:cs="宋体"/>
          <w:highlight w:val="none"/>
        </w:rPr>
        <w:t>日16</w:t>
      </w:r>
      <w:r>
        <w:rPr>
          <w:rFonts w:hint="eastAsia" w:ascii="宋体" w:hAnsi="宋体" w:cs="宋体"/>
          <w:highlight w:val="none"/>
          <w:lang w:val="en-US" w:eastAsia="zh-CN"/>
        </w:rPr>
        <w:t>时</w:t>
      </w:r>
      <w:r>
        <w:rPr>
          <w:rFonts w:hint="eastAsia" w:ascii="宋体" w:hAnsi="宋体" w:cs="宋体"/>
          <w:highlight w:val="none"/>
        </w:rPr>
        <w:t>00分（北京时间）前报名。</w:t>
      </w:r>
    </w:p>
    <w:p>
      <w:pPr>
        <w:pStyle w:val="4"/>
        <w:widowControl/>
        <w:spacing w:before="0" w:beforeAutospacing="0" w:after="0" w:afterAutospacing="0" w:line="315" w:lineRule="atLeast"/>
        <w:rPr>
          <w:rFonts w:cs="宋体"/>
          <w:sz w:val="33"/>
          <w:szCs w:val="33"/>
          <w:highlight w:val="none"/>
        </w:rPr>
      </w:pPr>
      <w:r>
        <w:rPr>
          <w:rStyle w:val="21"/>
          <w:rFonts w:cs="宋体"/>
          <w:b/>
          <w:sz w:val="24"/>
          <w:szCs w:val="24"/>
          <w:highlight w:val="none"/>
        </w:rPr>
        <w:t>一、项目基本情况</w:t>
      </w:r>
    </w:p>
    <w:p>
      <w:pPr>
        <w:pStyle w:val="19"/>
        <w:widowControl/>
        <w:spacing w:before="0" w:beforeAutospacing="0" w:after="0" w:afterAutospacing="0" w:line="315" w:lineRule="atLeast"/>
        <w:ind w:firstLine="480"/>
        <w:rPr>
          <w:rFonts w:hint="eastAsia" w:ascii="宋体" w:hAnsi="宋体" w:eastAsia="宋体" w:cs="宋体"/>
          <w:sz w:val="21"/>
          <w:szCs w:val="21"/>
          <w:highlight w:val="none"/>
          <w:lang w:val="en-US" w:eastAsia="zh-CN"/>
        </w:rPr>
      </w:pPr>
      <w:r>
        <w:rPr>
          <w:rFonts w:hint="eastAsia" w:ascii="宋体" w:hAnsi="宋体" w:cs="宋体"/>
          <w:highlight w:val="none"/>
        </w:rPr>
        <w:t>1、项目编号：</w:t>
      </w:r>
      <w:r>
        <w:rPr>
          <w:rFonts w:hint="eastAsia" w:ascii="宋体" w:hAnsi="宋体" w:cs="宋体"/>
          <w:highlight w:val="none"/>
          <w:u w:val="single"/>
          <w:lang w:eastAsia="zh-CN"/>
        </w:rPr>
        <w:t>25-YJ-186</w:t>
      </w:r>
    </w:p>
    <w:p>
      <w:pPr>
        <w:pStyle w:val="19"/>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cs="宋体"/>
          <w:highlight w:val="none"/>
        </w:rPr>
        <w:t>2、项目名称：</w:t>
      </w:r>
      <w:r>
        <w:rPr>
          <w:rFonts w:hint="eastAsia" w:ascii="宋体" w:hAnsi="宋体" w:cs="宋体"/>
          <w:highlight w:val="none"/>
          <w:lang w:val="en-US" w:eastAsia="zh-CN"/>
        </w:rPr>
        <w:t>吉林大学第一医院25-YJ-186 多功能凝胶图像分析系统等设备采购项目</w:t>
      </w: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rPr>
        <w:t>3、采购方式：议价</w:t>
      </w:r>
    </w:p>
    <w:p>
      <w:pPr>
        <w:pStyle w:val="19"/>
        <w:widowControl/>
        <w:spacing w:before="0" w:beforeAutospacing="0" w:after="0" w:afterAutospacing="0" w:line="315" w:lineRule="atLeast"/>
        <w:ind w:firstLine="480"/>
        <w:rPr>
          <w:rFonts w:hint="eastAsia" w:ascii="宋体" w:hAnsi="宋体" w:cs="宋体"/>
          <w:highlight w:val="none"/>
        </w:rPr>
      </w:pPr>
      <w:r>
        <w:rPr>
          <w:rFonts w:hint="eastAsia" w:ascii="宋体" w:hAnsi="宋体" w:cs="宋体"/>
          <w:highlight w:val="none"/>
        </w:rPr>
        <w:t>4、采购内容：</w:t>
      </w:r>
    </w:p>
    <w:p>
      <w:pPr>
        <w:pStyle w:val="19"/>
        <w:widowControl/>
        <w:spacing w:before="0" w:beforeAutospacing="0" w:after="0" w:afterAutospacing="0" w:line="315" w:lineRule="atLeast"/>
        <w:ind w:firstLine="480"/>
        <w:rPr>
          <w:rFonts w:hint="eastAsia" w:ascii="宋体" w:hAnsi="宋体" w:cs="宋体"/>
          <w:highlight w:val="none"/>
        </w:rPr>
      </w:pPr>
    </w:p>
    <w:tbl>
      <w:tblPr>
        <w:tblStyle w:val="24"/>
        <w:tblW w:w="9711" w:type="dxa"/>
        <w:jc w:val="center"/>
        <w:tblInd w:w="-4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7"/>
        <w:gridCol w:w="4298"/>
        <w:gridCol w:w="2451"/>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序</w:t>
            </w:r>
            <w:r>
              <w:rPr>
                <w:rFonts w:hint="eastAsia" w:ascii="宋体" w:hAnsi="宋体" w:eastAsia="宋体" w:cs="宋体"/>
                <w:i w:val="0"/>
                <w:iCs w:val="0"/>
                <w:color w:val="auto"/>
                <w:kern w:val="0"/>
                <w:sz w:val="24"/>
                <w:szCs w:val="24"/>
                <w:highlight w:val="none"/>
                <w:u w:val="none"/>
                <w:lang w:val="en-US" w:eastAsia="zh-CN" w:bidi="ar"/>
              </w:rPr>
              <w:t>号</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Hans" w:bidi="ar"/>
              </w:rPr>
              <w:t>数量</w:t>
            </w:r>
          </w:p>
        </w:tc>
        <w:tc>
          <w:tcPr>
            <w:tcW w:w="18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预算单价</w:t>
            </w:r>
          </w:p>
          <w:p>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(万元/台)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多功能凝胶图像分析系统</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多功能水平电泳槽</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基因扩增仪</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二氧化碳培养箱</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大容量高速冷冻离心机</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高速冷冻离心机</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高速离心机</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加热震动款金属浴</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三目体式显微镜</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生物安全柜</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双光纤冷光源</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双目体式显微镜</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体温维持仪</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微电脑电泳仪</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1套</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卧式鼓风干燥箱</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小动物麻醉机</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小动物行为学记录与分析系统</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1套</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医用低温保存箱</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医用冷藏箱</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42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转移电泳槽</w:t>
            </w:r>
          </w:p>
        </w:tc>
        <w:tc>
          <w:tcPr>
            <w:tcW w:w="24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1台</w:t>
            </w:r>
          </w:p>
        </w:tc>
        <w:tc>
          <w:tcPr>
            <w:tcW w:w="18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0.7</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pStyle w:val="19"/>
        <w:widowControl/>
        <w:spacing w:before="0" w:beforeAutospacing="0" w:after="0" w:afterAutospacing="0" w:line="315" w:lineRule="atLeast"/>
        <w:ind w:firstLine="241" w:firstLineChars="100"/>
        <w:rPr>
          <w:rStyle w:val="21"/>
          <w:rFonts w:hint="eastAsia" w:ascii="宋体" w:hAnsi="宋体" w:cs="宋体"/>
          <w:highlight w:val="none"/>
        </w:rPr>
      </w:pPr>
      <w:r>
        <w:rPr>
          <w:rStyle w:val="21"/>
          <w:rFonts w:hint="eastAsia" w:ascii="宋体" w:hAnsi="宋体" w:cs="宋体"/>
          <w:highlight w:val="none"/>
        </w:rPr>
        <w:t>注：</w:t>
      </w:r>
      <w:r>
        <w:rPr>
          <w:rStyle w:val="21"/>
          <w:rFonts w:hint="eastAsia" w:ascii="宋体" w:hAnsi="宋体" w:cs="宋体"/>
          <w:highlight w:val="none"/>
          <w:lang w:val="en-US" w:eastAsia="zh-CN"/>
        </w:rPr>
        <w:t>本项目供应商报价不能超过采购预算金额，超过预算金额视为无效报价。</w:t>
      </w:r>
    </w:p>
    <w:p>
      <w:pPr>
        <w:pStyle w:val="19"/>
        <w:widowControl/>
        <w:spacing w:before="0" w:beforeAutospacing="0" w:after="0" w:afterAutospacing="0" w:line="315" w:lineRule="atLeast"/>
        <w:ind w:firstLine="241" w:firstLineChars="100"/>
        <w:rPr>
          <w:rStyle w:val="21"/>
          <w:rFonts w:hint="eastAsia" w:ascii="宋体" w:hAnsi="宋体" w:cs="宋体"/>
          <w:highlight w:val="none"/>
        </w:rPr>
      </w:pPr>
    </w:p>
    <w:p>
      <w:pPr>
        <w:pStyle w:val="19"/>
        <w:widowControl/>
        <w:spacing w:before="0" w:beforeAutospacing="0" w:after="0" w:afterAutospacing="0" w:line="315" w:lineRule="atLeast"/>
        <w:rPr>
          <w:rFonts w:hint="eastAsia" w:ascii="宋体" w:hAnsi="宋体" w:cs="宋体"/>
          <w:sz w:val="21"/>
          <w:szCs w:val="21"/>
          <w:highlight w:val="none"/>
        </w:rPr>
      </w:pPr>
      <w:r>
        <w:rPr>
          <w:rStyle w:val="21"/>
          <w:rFonts w:hint="eastAsia" w:ascii="宋体" w:hAnsi="宋体" w:cs="宋体"/>
          <w:highlight w:val="none"/>
        </w:rPr>
        <w:t>二、供应商资格要求：</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2.1 供应商应符合《中华人民共和国政府采购法》第二十二条的规定；</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2.2 如果供应商所投的货物不是自己制造的，须提供制造商出具的针对</w:t>
      </w:r>
      <w:r>
        <w:rPr>
          <w:rFonts w:hint="eastAsia" w:ascii="宋体" w:hAnsi="宋体" w:cs="宋体"/>
          <w:sz w:val="24"/>
          <w:szCs w:val="24"/>
          <w:highlight w:val="none"/>
          <w:lang w:eastAsia="zh-CN"/>
        </w:rPr>
        <w:t>所投</w:t>
      </w:r>
      <w:r>
        <w:rPr>
          <w:rFonts w:hint="eastAsia" w:ascii="宋体" w:hAnsi="宋体" w:cs="宋体"/>
          <w:sz w:val="24"/>
          <w:szCs w:val="24"/>
          <w:highlight w:val="none"/>
        </w:rPr>
        <w:t>货物的</w:t>
      </w:r>
      <w:r>
        <w:rPr>
          <w:rFonts w:hint="eastAsia" w:ascii="宋体" w:hAnsi="宋体" w:cs="宋体"/>
          <w:sz w:val="24"/>
          <w:szCs w:val="24"/>
          <w:highlight w:val="none"/>
          <w:lang w:eastAsia="zh-CN"/>
        </w:rPr>
        <w:t>有效</w:t>
      </w:r>
      <w:r>
        <w:rPr>
          <w:rFonts w:hint="eastAsia" w:ascii="宋体" w:hAnsi="宋体" w:cs="宋体"/>
          <w:sz w:val="24"/>
          <w:szCs w:val="24"/>
          <w:highlight w:val="none"/>
        </w:rPr>
        <w:t>授权书（</w:t>
      </w:r>
      <w:r>
        <w:rPr>
          <w:rFonts w:hint="eastAsia" w:ascii="宋体" w:hAnsi="宋体" w:cs="宋体"/>
          <w:sz w:val="24"/>
          <w:szCs w:val="24"/>
          <w:highlight w:val="none"/>
          <w:lang w:eastAsia="zh-CN"/>
        </w:rPr>
        <w:t>如供应商为代理商</w:t>
      </w:r>
      <w:r>
        <w:rPr>
          <w:rFonts w:hint="eastAsia" w:ascii="宋体" w:hAnsi="宋体" w:cs="宋体"/>
          <w:sz w:val="24"/>
          <w:szCs w:val="24"/>
          <w:highlight w:val="none"/>
        </w:rPr>
        <w:t>，需要提供逐级授权）；</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供应商还需具备《医疗器械生产企业许可证》或《医疗器械生产备案凭证》</w:t>
      </w:r>
      <w:r>
        <w:rPr>
          <w:rFonts w:hint="eastAsia" w:ascii="宋体" w:hAnsi="宋体" w:cs="宋体"/>
          <w:sz w:val="24"/>
          <w:szCs w:val="24"/>
          <w:highlight w:val="none"/>
          <w:lang w:val="en-US" w:eastAsia="zh-CN"/>
        </w:rPr>
        <w:t>或</w:t>
      </w:r>
      <w:r>
        <w:rPr>
          <w:rFonts w:hint="eastAsia" w:ascii="宋体" w:hAnsi="宋体" w:cs="宋体"/>
          <w:sz w:val="24"/>
          <w:szCs w:val="24"/>
          <w:highlight w:val="none"/>
        </w:rPr>
        <w:t>《医疗器械经营企业许可证》或《医疗器械经营备案凭证》（如有）；</w:t>
      </w:r>
    </w:p>
    <w:p>
      <w:pPr>
        <w:pStyle w:val="19"/>
        <w:widowControl/>
        <w:spacing w:before="0" w:beforeAutospacing="0" w:after="0" w:afterAutospacing="0" w:line="315" w:lineRule="atLeas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cs="宋体"/>
          <w:sz w:val="24"/>
          <w:szCs w:val="24"/>
          <w:highlight w:val="none"/>
        </w:rPr>
        <w:t>供应商所投设备及其所附属配置应具有有效的《中华人民共和国医疗器械注册证》或《医疗器械备案凭证》（如有）</w:t>
      </w:r>
      <w:r>
        <w:rPr>
          <w:rFonts w:hint="eastAsia" w:ascii="宋体" w:hAnsi="宋体" w:cs="宋体"/>
          <w:sz w:val="24"/>
          <w:szCs w:val="24"/>
          <w:highlight w:val="none"/>
          <w:lang w:val="en-US" w:eastAsia="zh-CN"/>
        </w:rPr>
        <w:t>；</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r>
        <w:rPr>
          <w:rFonts w:hint="eastAsia" w:ascii="宋体" w:hAnsi="宋体" w:cs="宋体"/>
          <w:sz w:val="24"/>
          <w:szCs w:val="24"/>
          <w:highlight w:val="none"/>
        </w:rPr>
        <w:t>参加采购活动前三年内，在经营活动中没有重大违法记录；</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单位负责人为同一人或者存在控股、管理关系的不同单位，不得参加同一采购项目包；</w:t>
      </w:r>
    </w:p>
    <w:p>
      <w:pPr>
        <w:pStyle w:val="19"/>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sz w:val="24"/>
          <w:szCs w:val="24"/>
          <w:highlight w:val="none"/>
          <w:lang w:val="en-US" w:eastAsia="zh-CN"/>
        </w:rPr>
        <w:t>议价</w:t>
      </w:r>
      <w:r>
        <w:rPr>
          <w:rFonts w:hint="eastAsia" w:ascii="宋体" w:hAnsi="宋体" w:cs="宋体"/>
          <w:sz w:val="24"/>
          <w:szCs w:val="24"/>
          <w:highlight w:val="none"/>
        </w:rPr>
        <w:t>；</w:t>
      </w:r>
    </w:p>
    <w:p>
      <w:pPr>
        <w:pStyle w:val="19"/>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本次采购不接受联合体投标。</w:t>
      </w:r>
    </w:p>
    <w:p>
      <w:pPr>
        <w:pStyle w:val="4"/>
        <w:widowControl/>
        <w:spacing w:before="0" w:beforeAutospacing="0" w:after="0" w:afterAutospacing="0" w:line="315" w:lineRule="atLeast"/>
        <w:rPr>
          <w:rStyle w:val="21"/>
          <w:rFonts w:hint="eastAsia" w:ascii="宋体" w:hAnsi="宋体" w:cs="宋体"/>
          <w:b/>
          <w:highlight w:val="none"/>
        </w:rPr>
      </w:pPr>
      <w:r>
        <w:rPr>
          <w:rStyle w:val="21"/>
          <w:rFonts w:cs="宋体"/>
          <w:b/>
          <w:sz w:val="24"/>
          <w:szCs w:val="24"/>
          <w:highlight w:val="none"/>
        </w:rPr>
        <w:t>三、</w:t>
      </w:r>
      <w:r>
        <w:rPr>
          <w:rStyle w:val="21"/>
          <w:rFonts w:cs="宋体"/>
          <w:b/>
          <w:sz w:val="28"/>
          <w:szCs w:val="28"/>
          <w:highlight w:val="none"/>
        </w:rPr>
        <w:t>报名</w:t>
      </w:r>
      <w:r>
        <w:rPr>
          <w:rStyle w:val="21"/>
          <w:rFonts w:hint="eastAsia" w:ascii="宋体" w:hAnsi="宋体" w:cs="宋体"/>
          <w:b/>
          <w:sz w:val="28"/>
          <w:szCs w:val="28"/>
          <w:highlight w:val="none"/>
        </w:rPr>
        <w:t>方式：</w:t>
      </w:r>
    </w:p>
    <w:p>
      <w:pPr>
        <w:pStyle w:val="19"/>
        <w:widowControl/>
        <w:spacing w:before="0" w:beforeAutospacing="0" w:after="0" w:afterAutospacing="0" w:line="315" w:lineRule="atLeast"/>
        <w:ind w:firstLine="480"/>
        <w:rPr>
          <w:rFonts w:hint="eastAsia" w:ascii="宋体" w:hAnsi="宋体" w:cs="宋体"/>
          <w:highlight w:val="none"/>
        </w:rPr>
      </w:pPr>
      <w:r>
        <w:rPr>
          <w:rFonts w:hint="eastAsia"/>
          <w:highlight w:val="none"/>
        </w:rPr>
        <w:t>3.1 发送报名表（见附件1）至邮箱</w:t>
      </w:r>
      <w:r>
        <w:rPr>
          <w:rFonts w:hint="eastAsia"/>
          <w:highlight w:val="none"/>
          <w:lang w:eastAsia="zh-CN"/>
        </w:rPr>
        <w:t>zgjxmgl2@163.com</w:t>
      </w:r>
      <w:r>
        <w:rPr>
          <w:rFonts w:hint="eastAsia"/>
          <w:highlight w:val="none"/>
        </w:rPr>
        <w:t>，发送名称为“公司名称+项目</w:t>
      </w:r>
      <w:r>
        <w:rPr>
          <w:rFonts w:hint="eastAsia"/>
          <w:highlight w:val="none"/>
          <w:lang w:eastAsia="zh-CN"/>
        </w:rPr>
        <w:t>编号</w:t>
      </w:r>
      <w:r>
        <w:rPr>
          <w:rFonts w:hint="eastAsia"/>
          <w:highlight w:val="none"/>
        </w:rPr>
        <w:t>”</w:t>
      </w:r>
    </w:p>
    <w:p>
      <w:pPr>
        <w:pStyle w:val="19"/>
        <w:widowControl/>
        <w:spacing w:before="0" w:beforeAutospacing="0" w:after="0" w:afterAutospacing="0" w:line="315" w:lineRule="atLeast"/>
        <w:ind w:firstLine="480"/>
        <w:rPr>
          <w:rFonts w:hint="eastAsia" w:ascii="宋体" w:hAnsi="宋体" w:cs="宋体"/>
          <w:highlight w:val="none"/>
        </w:rPr>
      </w:pPr>
      <w:r>
        <w:rPr>
          <w:rFonts w:hint="eastAsia"/>
          <w:highlight w:val="none"/>
        </w:rPr>
        <w:t xml:space="preserve">3.2 </w:t>
      </w:r>
      <w:r>
        <w:rPr>
          <w:rFonts w:hint="eastAsia" w:ascii="宋体" w:hAnsi="宋体" w:cs="宋体"/>
          <w:highlight w:val="none"/>
        </w:rPr>
        <w:t>吉大一院采购议价QQ群：869125411，供应商报名等问题可咨询。</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21"/>
          <w:rFonts w:hint="eastAsia" w:ascii="Times New Roman" w:hAnsi="Times New Roman" w:eastAsia="宋体" w:cs="宋体"/>
          <w:b w:val="0"/>
          <w:bCs w:val="0"/>
          <w:kern w:val="0"/>
          <w:sz w:val="24"/>
          <w:szCs w:val="24"/>
          <w:highlight w:val="none"/>
          <w:lang w:val="en-US" w:eastAsia="zh-CN" w:bidi="ar-SA"/>
        </w:rPr>
      </w:pPr>
      <w:r>
        <w:rPr>
          <w:rStyle w:val="21"/>
          <w:rFonts w:hint="eastAsia" w:cs="宋体"/>
          <w:kern w:val="0"/>
          <w:sz w:val="24"/>
          <w:szCs w:val="24"/>
          <w:highlight w:val="none"/>
          <w:lang w:val="en-US" w:eastAsia="zh-CN" w:bidi="ar-SA"/>
        </w:rPr>
        <w:t>四、</w:t>
      </w:r>
      <w:r>
        <w:rPr>
          <w:rStyle w:val="21"/>
          <w:rFonts w:hint="eastAsia" w:ascii="Times New Roman" w:hAnsi="Times New Roman" w:eastAsia="宋体" w:cs="宋体"/>
          <w:kern w:val="0"/>
          <w:sz w:val="24"/>
          <w:szCs w:val="24"/>
          <w:highlight w:val="none"/>
          <w:lang w:val="en-US" w:eastAsia="zh-CN" w:bidi="ar-SA"/>
        </w:rPr>
        <w:t>议价时间：</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cs="宋体"/>
          <w:highlight w:val="none"/>
          <w:lang w:val="en-US" w:eastAsia="zh-CN"/>
        </w:rPr>
      </w:pPr>
      <w:r>
        <w:rPr>
          <w:rStyle w:val="21"/>
          <w:rFonts w:hint="eastAsia" w:cs="宋体"/>
          <w:b w:val="0"/>
          <w:bCs w:val="0"/>
          <w:kern w:val="0"/>
          <w:sz w:val="24"/>
          <w:szCs w:val="24"/>
          <w:highlight w:val="none"/>
          <w:lang w:val="en-US" w:eastAsia="zh-CN" w:bidi="ar-SA"/>
        </w:rPr>
        <w:t xml:space="preserve">4.1  </w:t>
      </w:r>
      <w:r>
        <w:rPr>
          <w:rStyle w:val="21"/>
          <w:rFonts w:hint="eastAsia" w:cs="宋体"/>
          <w:b w:val="0"/>
          <w:bCs w:val="0"/>
          <w:color w:val="auto"/>
          <w:kern w:val="0"/>
          <w:sz w:val="24"/>
          <w:szCs w:val="24"/>
          <w:highlight w:val="none"/>
          <w:lang w:val="en-US" w:eastAsia="zh-CN" w:bidi="ar-SA"/>
        </w:rPr>
        <w:t>2025年10月24日09时00分</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4.2 议价地点：吉大一院招标管理部一楼会议室（解放大路与云鹤街交汇科技干部家属楼院内）</w:t>
      </w:r>
    </w:p>
    <w:p>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21"/>
          <w:rFonts w:hint="eastAsia" w:ascii="Times New Roman" w:hAnsi="Times New Roman" w:eastAsia="宋体" w:cs="宋体"/>
          <w:kern w:val="0"/>
          <w:sz w:val="24"/>
          <w:szCs w:val="24"/>
          <w:highlight w:val="none"/>
          <w:lang w:val="en-US" w:eastAsia="zh-CN" w:bidi="ar-SA"/>
        </w:rPr>
      </w:pPr>
      <w:r>
        <w:rPr>
          <w:rStyle w:val="21"/>
          <w:rFonts w:hint="eastAsia" w:ascii="Times New Roman" w:hAnsi="Times New Roman" w:eastAsia="宋体" w:cs="宋体"/>
          <w:kern w:val="0"/>
          <w:sz w:val="24"/>
          <w:szCs w:val="24"/>
          <w:highlight w:val="none"/>
          <w:lang w:val="en-US" w:eastAsia="zh-CN" w:bidi="ar-SA"/>
        </w:rPr>
        <w:t>文件要求：</w:t>
      </w:r>
    </w:p>
    <w:p>
      <w:pPr>
        <w:keepNext w:val="0"/>
        <w:keepLines w:val="0"/>
        <w:pageBreakBefore w:val="0"/>
        <w:numPr>
          <w:ilvl w:val="0"/>
          <w:numId w:val="0"/>
        </w:numPr>
        <w:kinsoku/>
        <w:wordWrap/>
        <w:overflowPunct/>
        <w:topLinePunct w:val="0"/>
        <w:autoSpaceDE/>
        <w:autoSpaceDN/>
        <w:bidi w:val="0"/>
        <w:adjustRightInd/>
        <w:snapToGrid/>
        <w:spacing w:line="24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kern w:val="0"/>
          <w:sz w:val="24"/>
          <w:szCs w:val="24"/>
          <w:highlight w:val="none"/>
          <w:lang w:val="en-US" w:eastAsia="zh-CN" w:bidi="ar"/>
        </w:rPr>
        <w:t>5.1 文件正本一份、副本二份,电子版U盘1份</w:t>
      </w:r>
      <w:r>
        <w:rPr>
          <w:rFonts w:hint="eastAsia" w:ascii="宋体" w:hAnsi="宋体" w:cs="宋体"/>
          <w:kern w:val="0"/>
          <w:sz w:val="24"/>
          <w:szCs w:val="24"/>
          <w:highlight w:val="none"/>
          <w:lang w:val="en-US" w:eastAsia="zh-CN" w:bidi="ar"/>
        </w:rPr>
        <w:t>及上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lang w:val="en-US" w:eastAsia="zh-CN" w:bidi="ar"/>
        </w:rPr>
        <w:t>zgjxmgl2@163.com  1份</w:t>
      </w:r>
      <w:r>
        <w:rPr>
          <w:rFonts w:hint="eastAsia" w:ascii="宋体" w:hAnsi="宋体" w:eastAsia="宋体" w:cs="宋体"/>
          <w:kern w:val="0"/>
          <w:sz w:val="24"/>
          <w:szCs w:val="24"/>
          <w:highlight w:val="none"/>
          <w:lang w:val="en-US" w:eastAsia="zh-CN" w:bidi="ar"/>
        </w:rPr>
        <w:t>（响应文件加盖公章、签字的正本扫描件PDF版）</w:t>
      </w:r>
      <w:r>
        <w:rPr>
          <w:rFonts w:hint="eastAsia" w:ascii="宋体" w:hAnsi="宋体" w:cs="宋体"/>
          <w:kern w:val="0"/>
          <w:sz w:val="24"/>
          <w:szCs w:val="24"/>
          <w:highlight w:val="none"/>
          <w:lang w:val="en-US" w:eastAsia="zh-CN" w:bidi="ar"/>
        </w:rPr>
        <w:t>，</w:t>
      </w:r>
      <w:r>
        <w:rPr>
          <w:rFonts w:hint="eastAsia" w:ascii="宋体" w:hAnsi="宋体" w:eastAsia="宋体" w:cs="宋体"/>
          <w:b/>
          <w:bCs/>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报价单不放在标书里。</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注：审核资质时若发现供应商未按医院要求提供资质，不允许参加产品议价。</w:t>
      </w:r>
    </w:p>
    <w:p>
      <w:pPr>
        <w:pStyle w:val="19"/>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pPr>
        <w:pStyle w:val="19"/>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采购人：吉林大学第一医院</w:t>
      </w:r>
    </w:p>
    <w:p>
      <w:pPr>
        <w:pStyle w:val="19"/>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联系人：金老师、刘老师</w:t>
      </w:r>
    </w:p>
    <w:p>
      <w:pPr>
        <w:pStyle w:val="19"/>
        <w:widowControl/>
        <w:numPr>
          <w:ilvl w:val="0"/>
          <w:numId w:val="0"/>
        </w:numPr>
        <w:spacing w:before="0" w:beforeAutospacing="0" w:after="0" w:afterAutospacing="0" w:line="315" w:lineRule="atLeast"/>
        <w:ind w:right="0" w:right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sz w:val="24"/>
          <w:szCs w:val="24"/>
          <w:highlight w:val="none"/>
          <w:lang w:val="en-US" w:eastAsia="zh-CN"/>
        </w:rPr>
        <w:t>18343113991</w:t>
      </w:r>
    </w:p>
    <w:p>
      <w:pPr>
        <w:pStyle w:val="19"/>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pPr>
        <w:pStyle w:val="19"/>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采购代理机构：中高建项目管理有限公司</w:t>
      </w:r>
    </w:p>
    <w:p>
      <w:pPr>
        <w:pStyle w:val="19"/>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联系人：曹老师</w:t>
      </w:r>
    </w:p>
    <w:p>
      <w:pPr>
        <w:pStyle w:val="19"/>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highlight w:val="none"/>
          <w:lang w:val="en-US" w:eastAsia="zh-Hans"/>
        </w:rPr>
        <w:t>联系方式</w:t>
      </w:r>
      <w:r>
        <w:rPr>
          <w:rFonts w:hint="default" w:ascii="宋体" w:hAnsi="宋体" w:cs="宋体"/>
          <w:highlight w:val="none"/>
          <w:lang w:eastAsia="zh-Hans"/>
        </w:rPr>
        <w:t>：</w:t>
      </w:r>
      <w:r>
        <w:rPr>
          <w:rFonts w:hint="eastAsia" w:ascii="宋体" w:hAnsi="宋体" w:cs="宋体"/>
          <w:highlight w:val="none"/>
          <w:lang w:val="en-US" w:eastAsia="zh-CN"/>
        </w:rPr>
        <w:t>0431-80543930</w:t>
      </w:r>
    </w:p>
    <w:p>
      <w:pPr>
        <w:pStyle w:val="3"/>
        <w:numPr>
          <w:ilvl w:val="0"/>
          <w:numId w:val="0"/>
        </w:numPr>
        <w:snapToGrid w:val="0"/>
        <w:spacing w:before="120" w:beforeLines="50" w:after="120" w:afterLines="50" w:line="500" w:lineRule="exact"/>
        <w:ind w:leftChars="0"/>
        <w:jc w:val="center"/>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iCs/>
          <w:color w:val="000000" w:themeColor="text1"/>
          <w:sz w:val="28"/>
          <w:szCs w:val="28"/>
          <w:highlight w:val="none"/>
          <w:lang w:eastAsia="zh-CN"/>
          <w14:textFill>
            <w14:solidFill>
              <w14:schemeClr w14:val="tx1"/>
            </w14:solidFill>
          </w14:textFill>
        </w:rPr>
        <w:t>第二章</w:t>
      </w:r>
      <w:r>
        <w:rPr>
          <w:rFonts w:hint="eastAsia" w:asciiTheme="majorEastAsia" w:hAnsiTheme="majorEastAsia" w:eastAsiaTheme="majorEastAsia" w:cstheme="majorEastAsia"/>
          <w:iCs/>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技术参数</w:t>
      </w:r>
      <w:bookmarkEnd w:id="0"/>
      <w:bookmarkEnd w:id="1"/>
      <w:bookmarkEnd w:id="2"/>
      <w:bookmarkEnd w:id="3"/>
      <w:bookmarkEnd w:id="4"/>
    </w:p>
    <w:p>
      <w:pPr>
        <w:jc w:val="both"/>
        <w:rPr>
          <w:b/>
          <w:bCs/>
          <w:sz w:val="44"/>
          <w:szCs w:val="44"/>
          <w:highlight w:val="none"/>
        </w:rPr>
      </w:pPr>
      <w:bookmarkStart w:id="5" w:name="_Toc14606"/>
      <w:bookmarkStart w:id="6" w:name="_Toc7164"/>
      <w:bookmarkStart w:id="7" w:name="_Toc28369"/>
      <w:bookmarkStart w:id="8" w:name="_Toc10880"/>
      <w:bookmarkStart w:id="9" w:name="_Toc5854"/>
      <w:r>
        <w:rPr>
          <w:rFonts w:hint="eastAsia" w:cs="Times New Roman"/>
          <w:b/>
          <w:bCs/>
          <w:sz w:val="28"/>
          <w:szCs w:val="28"/>
          <w:highlight w:val="none"/>
          <w:lang w:val="en-US" w:eastAsia="zh-CN"/>
        </w:rPr>
        <w:t>序号1.多功能凝胶图像分析系统</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多功能凝胶图像分析系统</w:t>
            </w:r>
            <w:r>
              <w:rPr>
                <w:rFonts w:hint="eastAsia" w:ascii="Times New Roman" w:hAnsi="Times New Roman" w:eastAsia="宋体" w:cs="Times New Roman"/>
                <w:vertAlign w:val="baseline"/>
                <w:lang w:val="en-US" w:eastAsia="zh-CN"/>
              </w:rPr>
              <w:t>/</w:t>
            </w:r>
            <w:r>
              <w:rPr>
                <w:rFonts w:hint="default" w:ascii="Times New Roman" w:hAnsi="Times New Roman" w:eastAsia="宋体" w:cs="Times New Roman"/>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7641"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r>
              <w:rPr>
                <w:rFonts w:hint="default" w:ascii="Times New Roman" w:hAnsi="Times New Roman" w:eastAsia="宋体" w:cs="Times New Roman"/>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3"/>
              </w:num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产品功能描述：</w:t>
            </w:r>
            <w:r>
              <w:rPr>
                <w:rFonts w:hint="eastAsia" w:ascii="宋体" w:hAnsi="宋体" w:cs="宋体"/>
                <w:i w:val="0"/>
                <w:color w:val="000000"/>
                <w:sz w:val="24"/>
                <w:szCs w:val="24"/>
                <w:u w:val="none"/>
                <w:lang w:val="en-US" w:eastAsia="zh-CN"/>
              </w:rPr>
              <w:t>适用于核酸成像，</w:t>
            </w:r>
            <w:r>
              <w:rPr>
                <w:rFonts w:ascii="Times New Roman" w:hAnsi="Times New Roman" w:eastAsia="宋体" w:cs="Times New Roman"/>
                <w:szCs w:val="21"/>
              </w:rPr>
              <w:t>SDS-PAGE胶</w:t>
            </w:r>
            <w:r>
              <w:rPr>
                <w:rFonts w:hint="eastAsia" w:ascii="Times New Roman" w:hAnsi="Times New Roman" w:cs="Times New Roman"/>
                <w:szCs w:val="21"/>
                <w:lang w:val="en-US" w:eastAsia="zh-CN"/>
              </w:rPr>
              <w:t>考马斯亮蓝染色，银染，蓝光成像</w:t>
            </w:r>
          </w:p>
          <w:p>
            <w:pPr>
              <w:numPr>
                <w:ilvl w:val="0"/>
                <w:numId w:val="3"/>
              </w:numPr>
              <w:ind w:left="0" w:leftChars="0" w:firstLine="0" w:firstLine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产品用途描述：满足核酸染料Red、核酸染料Green、溴化乙锭（EB）、SYBR®Green、SYBR®Gold、SYBR®Safe、GelRedTM、GelStar®、SYPRO®Ruby、SYPRO®Orange、Qdots®、考马斯亮蓝、银染等染料成像</w:t>
            </w:r>
          </w:p>
          <w:p>
            <w:pPr>
              <w:numPr>
                <w:ilvl w:val="0"/>
                <w:numId w:val="0"/>
              </w:numPr>
              <w:ind w:left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1.机箱：PC/ABS材质注塑</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.适配电源：220V/50HZ</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 CCD相机：高分辨率超清晰科研级相机</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.硬件像素：500万</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.图像分辨率：600DPI</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.感光效率QE值：High QE: &gt;75%</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.信噪比：≥72db</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.像素密度：16 bit (0-65535灰阶)</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.动态范围：&gt;3.2个数量级</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0</w:t>
            </w:r>
            <w:r>
              <w:rPr>
                <w:rFonts w:hint="default" w:ascii="Times New Roman" w:hAnsi="Times New Roman" w:cs="Times New Roman"/>
                <w:lang w:val="en-US" w:eastAsia="zh-CN"/>
              </w:rPr>
              <w:t>.控制系统：12寸内嵌式LCD触摸屏操作系统</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1</w:t>
            </w:r>
            <w:r>
              <w:rPr>
                <w:rFonts w:hint="default" w:ascii="Times New Roman" w:hAnsi="Times New Roman" w:cs="Times New Roman"/>
                <w:lang w:val="en-US" w:eastAsia="zh-CN"/>
              </w:rPr>
              <w:t>.数据传输：外置USB3.0接口或可通过无线网络完成数据传输</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lang w:val="en-US" w:eastAsia="zh-CN"/>
              </w:rPr>
              <w:t>.超高分辨率镜头：超高分辨率镜头，可自动完成对焦</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3</w:t>
            </w:r>
            <w:r>
              <w:rPr>
                <w:rFonts w:hint="default" w:ascii="Times New Roman" w:hAnsi="Times New Roman" w:cs="Times New Roman"/>
                <w:lang w:val="en-US" w:eastAsia="zh-CN"/>
              </w:rPr>
              <w:t>.窄带滤光片：配置一组专业的带通滤光片590nm</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4</w:t>
            </w:r>
            <w:r>
              <w:rPr>
                <w:rFonts w:hint="default" w:ascii="Times New Roman" w:hAnsi="Times New Roman" w:cs="Times New Roman"/>
                <w:lang w:val="en-US" w:eastAsia="zh-CN"/>
              </w:rPr>
              <w:t>.激发光源：组合式三波长LED透射激发光源，紫外光源，蓝光光源，全波段LED白色光源</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5</w:t>
            </w:r>
            <w:r>
              <w:rPr>
                <w:rFonts w:hint="default" w:ascii="Times New Roman" w:hAnsi="Times New Roman" w:cs="Times New Roman"/>
                <w:lang w:val="en-US" w:eastAsia="zh-CN"/>
              </w:rPr>
              <w:t>.样品托盘：3组带有智能感应器的样品托盘，智能白光托盘/紫外托盘/蓝光托盘</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6</w:t>
            </w:r>
            <w:r>
              <w:rPr>
                <w:rFonts w:hint="default" w:ascii="Times New Roman" w:hAnsi="Times New Roman" w:cs="Times New Roman"/>
                <w:lang w:val="en-US" w:eastAsia="zh-CN"/>
              </w:rPr>
              <w:t>.拍摄面积：</w:t>
            </w:r>
            <w:r>
              <w:rPr>
                <w:rFonts w:hint="eastAsia" w:ascii="Times New Roman" w:hAnsi="Times New Roman" w:cs="Times New Roman"/>
                <w:lang w:val="en-US" w:eastAsia="zh-CN"/>
              </w:rPr>
              <w:t>≥</w:t>
            </w:r>
            <w:r>
              <w:rPr>
                <w:rFonts w:hint="default" w:ascii="Times New Roman" w:hAnsi="Times New Roman" w:cs="Times New Roman"/>
                <w:lang w:val="en-US" w:eastAsia="zh-CN"/>
              </w:rPr>
              <w:t>14cm×21cm</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7</w:t>
            </w:r>
            <w:r>
              <w:rPr>
                <w:rFonts w:hint="default" w:ascii="Times New Roman" w:hAnsi="Times New Roman" w:cs="Times New Roman"/>
                <w:lang w:val="en-US" w:eastAsia="zh-CN"/>
              </w:rPr>
              <w:t>.切胶功能：配置防护板，有效减少光伤害</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18</w:t>
            </w:r>
            <w:r>
              <w:rPr>
                <w:rFonts w:hint="default" w:ascii="Times New Roman" w:hAnsi="Times New Roman" w:cs="Times New Roman"/>
                <w:lang w:val="en-US" w:eastAsia="zh-CN"/>
              </w:rPr>
              <w:t>.图像采集及分析软件，可实现拍摄、灰度分析等功能</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19</w:t>
            </w:r>
            <w:r>
              <w:rPr>
                <w:rFonts w:hint="default" w:ascii="Times New Roman" w:hAnsi="Times New Roman" w:cs="Times New Roman"/>
                <w:lang w:val="en-US" w:eastAsia="zh-CN"/>
              </w:rPr>
              <w:t>.自动完成光源选择及拍摄，并完成伪彩色合成及三组信号图像展示以供选择</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0</w:t>
            </w:r>
            <w:r>
              <w:rPr>
                <w:rFonts w:hint="default" w:ascii="Times New Roman" w:hAnsi="Times New Roman" w:cs="Times New Roman"/>
                <w:lang w:val="en-US" w:eastAsia="zh-CN"/>
              </w:rPr>
              <w:t>.具备快速图像查阅功能，控制系统能以时间为线索自动备份图像数据</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1</w:t>
            </w:r>
            <w:r>
              <w:rPr>
                <w:rFonts w:hint="default" w:ascii="Times New Roman" w:hAnsi="Times New Roman" w:cs="Times New Roman"/>
                <w:lang w:val="en-US" w:eastAsia="zh-CN"/>
              </w:rPr>
              <w:t>.自动识别泳道条带、自动计算泳道中各条带的密度积分和峰值、计算分子量大小及条带的迁移率</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2</w:t>
            </w:r>
            <w:r>
              <w:rPr>
                <w:rFonts w:hint="default" w:ascii="Times New Roman" w:hAnsi="Times New Roman" w:cs="Times New Roman"/>
                <w:lang w:val="en-US" w:eastAsia="zh-CN"/>
              </w:rPr>
              <w:t>.分析数据能输出至Excel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9" w:hRule="atLeast"/>
          <w:jc w:val="center"/>
        </w:trPr>
        <w:tc>
          <w:tcPr>
            <w:tcW w:w="9455"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13"/>
        <w:rPr>
          <w:rFonts w:hint="default" w:ascii="Times New Roman" w:hAnsi="Times New Roman" w:eastAsia="宋体"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p>
    <w:p>
      <w:pPr>
        <w:jc w:val="both"/>
        <w:rPr>
          <w:b/>
          <w:bCs/>
          <w:sz w:val="44"/>
          <w:szCs w:val="44"/>
          <w:highlight w:val="none"/>
        </w:rPr>
      </w:pPr>
      <w:r>
        <w:rPr>
          <w:rFonts w:hint="eastAsia" w:cs="Times New Roman"/>
          <w:b/>
          <w:bCs/>
          <w:sz w:val="28"/>
          <w:szCs w:val="28"/>
          <w:highlight w:val="none"/>
          <w:lang w:val="en-US" w:eastAsia="zh-CN"/>
        </w:rPr>
        <w:t>序号2.多功能水平电泳槽</w:t>
      </w:r>
    </w:p>
    <w:tbl>
      <w:tblPr>
        <w:tblStyle w:val="25"/>
        <w:tblW w:w="11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2176"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9164"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多功能水平电泳槽/</w:t>
            </w:r>
            <w:r>
              <w:rPr>
                <w:rFonts w:hint="eastAsia" w:ascii="Times New Roman" w:hAnsi="Times New Roman" w:eastAsia="宋体" w:cs="Times New Roman"/>
                <w:vertAlign w:val="baseline"/>
                <w:lang w:val="en-US" w:eastAsia="zh-CN"/>
              </w:rPr>
              <w:t>2</w:t>
            </w:r>
            <w:r>
              <w:rPr>
                <w:rFonts w:hint="default" w:ascii="Times New Roman" w:hAnsi="Times New Roman" w:eastAsia="宋体" w:cs="Times New Roman"/>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2176"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9164"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0.4</w:t>
            </w:r>
            <w:r>
              <w:rPr>
                <w:rFonts w:hint="default" w:ascii="Times New Roman" w:hAnsi="Times New Roman" w:eastAsia="宋体" w:cs="Times New Roman"/>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6" w:hRule="atLeast"/>
          <w:jc w:val="center"/>
        </w:trPr>
        <w:tc>
          <w:tcPr>
            <w:tcW w:w="1134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产品功能描述：用来对少量核酸样品进行快速琼脂糖电泳的装置，制胶可在多用制胶器的胶槽中完成</w:t>
            </w:r>
          </w:p>
          <w:p>
            <w:pPr>
              <w:numPr>
                <w:ilvl w:val="0"/>
                <w:numId w:val="0"/>
              </w:numPr>
              <w:ind w:leftChars="0"/>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二、</w:t>
            </w:r>
            <w:r>
              <w:rPr>
                <w:rFonts w:hint="default" w:ascii="Times New Roman" w:hAnsi="Times New Roman" w:eastAsia="宋体" w:cs="Times New Roman"/>
                <w:sz w:val="21"/>
                <w:szCs w:val="21"/>
                <w:vertAlign w:val="baseline"/>
                <w:lang w:val="en-US" w:eastAsia="zh-CN"/>
              </w:rPr>
              <w:t>产品用途描述：用来对少量核酸样品进行快速琼脂糖电泳的装置，制胶可在多用制胶器的胶槽中完成</w:t>
            </w:r>
          </w:p>
          <w:p>
            <w:pPr>
              <w:numPr>
                <w:ilvl w:val="0"/>
                <w:numId w:val="0"/>
              </w:numPr>
              <w:ind w:left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槽体</w:t>
            </w:r>
            <w:r>
              <w:rPr>
                <w:rFonts w:hint="eastAsia" w:ascii="Times New Roman" w:hAnsi="Times New Roman" w:cs="Times New Roman"/>
                <w:lang w:val="en-US" w:eastAsia="zh-CN"/>
              </w:rPr>
              <w:t>材质：</w:t>
            </w:r>
            <w:r>
              <w:rPr>
                <w:rFonts w:hint="default" w:ascii="Times New Roman" w:hAnsi="Times New Roman" w:cs="Times New Roman"/>
                <w:lang w:val="en-US" w:eastAsia="zh-CN"/>
              </w:rPr>
              <w:t>高强度高透明度聚碳酸脂材料，</w:t>
            </w:r>
            <w:r>
              <w:rPr>
                <w:rFonts w:hint="eastAsia" w:ascii="Times New Roman" w:hAnsi="Times New Roman" w:cs="Times New Roman"/>
                <w:lang w:val="en-US" w:eastAsia="zh-CN"/>
              </w:rPr>
              <w:t>防止</w:t>
            </w:r>
            <w:r>
              <w:rPr>
                <w:rFonts w:hint="default" w:ascii="Times New Roman" w:hAnsi="Times New Roman" w:cs="Times New Roman"/>
                <w:lang w:val="en-US" w:eastAsia="zh-CN"/>
              </w:rPr>
              <w:t>液体渗漏、便于观察电泳进程。</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 安全按钮式开盖，方便电泳槽盖的开启。</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3 </w:t>
            </w:r>
            <w:r>
              <w:rPr>
                <w:rFonts w:hint="eastAsia" w:ascii="Times New Roman" w:hAnsi="Times New Roman" w:cs="Times New Roman"/>
                <w:lang w:val="en-US" w:eastAsia="zh-CN"/>
              </w:rPr>
              <w:t>配备多</w:t>
            </w:r>
            <w:r>
              <w:rPr>
                <w:rFonts w:hint="default" w:ascii="Times New Roman" w:hAnsi="Times New Roman" w:cs="Times New Roman"/>
                <w:lang w:val="en-US" w:eastAsia="zh-CN"/>
              </w:rPr>
              <w:t xml:space="preserve">用制胶器，6×6cm/6×12cm/12×6cm 或 12×12cm 四种规格的胶板，能做到一槽多用。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制胶时无须胶布封口。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多用制胶器内含的</w:t>
            </w:r>
            <w:r>
              <w:rPr>
                <w:rFonts w:hint="eastAsia" w:ascii="Times New Roman" w:hAnsi="Times New Roman" w:cs="Times New Roman"/>
                <w:lang w:val="en-US" w:eastAsia="zh-CN"/>
              </w:rPr>
              <w:t>多</w:t>
            </w:r>
            <w:r>
              <w:rPr>
                <w:rFonts w:hint="default" w:ascii="Times New Roman" w:hAnsi="Times New Roman" w:cs="Times New Roman"/>
                <w:lang w:val="en-US" w:eastAsia="zh-CN"/>
              </w:rPr>
              <w:t>种规格</w:t>
            </w:r>
            <w:r>
              <w:rPr>
                <w:rFonts w:hint="eastAsia" w:ascii="Times New Roman" w:hAnsi="Times New Roman" w:cs="Times New Roman"/>
                <w:lang w:val="en-US" w:eastAsia="zh-CN"/>
              </w:rPr>
              <w:t>（按科室需求配备）</w:t>
            </w:r>
            <w:r>
              <w:rPr>
                <w:rFonts w:hint="default" w:ascii="Times New Roman" w:hAnsi="Times New Roman" w:cs="Times New Roman"/>
                <w:lang w:val="en-US" w:eastAsia="zh-CN"/>
              </w:rPr>
              <w:t xml:space="preserve">的梳子为耐温材料，尺寸精度高，不宜损坏。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小胶和大胶</w:t>
            </w:r>
            <w:r>
              <w:rPr>
                <w:rFonts w:hint="eastAsia" w:ascii="Times New Roman" w:hAnsi="Times New Roman" w:cs="Times New Roman"/>
                <w:lang w:val="en-US" w:eastAsia="zh-CN"/>
              </w:rPr>
              <w:t>须</w:t>
            </w:r>
            <w:r>
              <w:rPr>
                <w:rFonts w:hint="default" w:ascii="Times New Roman" w:hAnsi="Times New Roman" w:cs="Times New Roman"/>
                <w:lang w:val="en-US" w:eastAsia="zh-CN"/>
              </w:rPr>
              <w:t xml:space="preserve">方便地置于电泳槽的中心位置进行电泳。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 xml:space="preserve"> 电泳槽承载凝胶的最大面积： 12×12cm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 xml:space="preserve"> 制胶托盘种类： 6×6cm 6×12cm 12×6cm 12×12cm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 xml:space="preserve"> 最大电压负荷： </w:t>
            </w:r>
            <w:r>
              <w:rPr>
                <w:rFonts w:hint="eastAsia" w:ascii="Times New Roman" w:hAnsi="Times New Roman" w:cs="Times New Roman"/>
                <w:lang w:val="en-US" w:eastAsia="zh-CN"/>
              </w:rPr>
              <w:t>≥300</w:t>
            </w:r>
            <w:r>
              <w:rPr>
                <w:rFonts w:hint="default" w:ascii="Times New Roman" w:hAnsi="Times New Roman" w:cs="Times New Roman"/>
                <w:lang w:val="en-US" w:eastAsia="zh-CN"/>
              </w:rPr>
              <w:t>V</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0</w:t>
            </w:r>
            <w:r>
              <w:rPr>
                <w:rFonts w:hint="default" w:ascii="Times New Roman" w:hAnsi="Times New Roman" w:cs="Times New Roman"/>
                <w:lang w:val="en-US" w:eastAsia="zh-CN"/>
              </w:rPr>
              <w:t xml:space="preserve"> 容纳缓冲液总体积： </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1000ml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3" w:hRule="atLeast"/>
          <w:jc w:val="center"/>
        </w:trPr>
        <w:tc>
          <w:tcPr>
            <w:tcW w:w="1134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13"/>
        <w:rPr>
          <w:rFonts w:hint="default" w:ascii="Times New Roman" w:hAnsi="Times New Roman" w:eastAsia="宋体"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p>
    <w:p>
      <w:pPr>
        <w:jc w:val="both"/>
        <w:rPr>
          <w:b/>
          <w:bCs/>
          <w:sz w:val="44"/>
          <w:szCs w:val="44"/>
          <w:highlight w:val="none"/>
        </w:rPr>
      </w:pPr>
      <w:r>
        <w:rPr>
          <w:rFonts w:hint="eastAsia" w:cs="Times New Roman"/>
          <w:b/>
          <w:bCs/>
          <w:sz w:val="28"/>
          <w:szCs w:val="28"/>
          <w:highlight w:val="none"/>
          <w:lang w:val="en-US" w:eastAsia="zh-CN"/>
        </w:rPr>
        <w:t>序号3.基因扩增仪</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7641"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基因扩增仪/1台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7641"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4.6</w:t>
            </w:r>
            <w:r>
              <w:rPr>
                <w:rFonts w:hint="default" w:ascii="Times New Roman" w:hAnsi="Times New Roman" w:eastAsia="宋体" w:cs="Times New Roman"/>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产品功能描述：用于样本基因得核酸体外扩增</w:t>
            </w:r>
          </w:p>
          <w:p>
            <w:pPr>
              <w:numPr>
                <w:ilvl w:val="0"/>
                <w:numId w:val="0"/>
              </w:numPr>
              <w:ind w:leftChars="0"/>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二、</w:t>
            </w:r>
            <w:r>
              <w:rPr>
                <w:rFonts w:hint="default" w:ascii="Times New Roman" w:hAnsi="Times New Roman" w:eastAsia="宋体" w:cs="Times New Roman"/>
                <w:sz w:val="21"/>
                <w:szCs w:val="21"/>
                <w:vertAlign w:val="baseline"/>
                <w:lang w:val="en-US" w:eastAsia="zh-CN"/>
              </w:rPr>
              <w:t>产品用途描述：用于通过设置不同的温度梯度，研究未知DNA的退火温度，提高实验效率和降低成本</w:t>
            </w:r>
          </w:p>
          <w:p>
            <w:pPr>
              <w:numPr>
                <w:ilvl w:val="0"/>
                <w:numId w:val="0"/>
              </w:numPr>
              <w:ind w:left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样本通量：96样本通量，48×2双反应模块；</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适用耗材：0.2mL48孔PCR板，0.2mL PCR 单管，0.2mLPCR8联管；</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反应体系：10-100 μL；</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控温技术：半导体制冷片加热制冷技术</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模块控温范围：4.0～99℃;</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独立温控：双头48孔模块，每个模块独立温控，运行不同扩增程序；</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最大升降温速度：≥5.9℃/s;</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温 度 精 度：≤±0.1℃;</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模块温度均匀性： ≤± 0.2℃;</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10、</w:t>
            </w:r>
            <w:r>
              <w:rPr>
                <w:rFonts w:hint="default" w:ascii="Times New Roman" w:hAnsi="Times New Roman" w:cs="Times New Roman"/>
                <w:lang w:val="en-US" w:eastAsia="zh-CN"/>
              </w:rPr>
              <w:t>热盖温度范围：30℃~110℃;</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11、</w:t>
            </w:r>
            <w:r>
              <w:rPr>
                <w:rFonts w:hint="default" w:ascii="Times New Roman" w:hAnsi="Times New Roman" w:cs="Times New Roman"/>
                <w:lang w:val="en-US" w:eastAsia="zh-CN"/>
              </w:rPr>
              <w:t>低温保存功能；</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12、</w:t>
            </w:r>
            <w:r>
              <w:rPr>
                <w:rFonts w:hint="default" w:ascii="Times New Roman" w:hAnsi="Times New Roman" w:cs="Times New Roman"/>
                <w:lang w:val="en-US" w:eastAsia="zh-CN"/>
              </w:rPr>
              <w:t>最大循环数：标准循环</w:t>
            </w:r>
            <w:r>
              <w:rPr>
                <w:rFonts w:hint="eastAsia" w:ascii="Times New Roman" w:hAnsi="Times New Roman" w:cs="Times New Roman"/>
                <w:lang w:val="en-US" w:eastAsia="zh-CN"/>
              </w:rPr>
              <w:t>≥</w:t>
            </w:r>
            <w:r>
              <w:rPr>
                <w:rFonts w:hint="default" w:ascii="Times New Roman" w:hAnsi="Times New Roman" w:cs="Times New Roman"/>
                <w:lang w:val="en-US" w:eastAsia="zh-CN"/>
              </w:rPr>
              <w:t>99</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13、</w:t>
            </w:r>
            <w:r>
              <w:rPr>
                <w:rFonts w:hint="default" w:ascii="Times New Roman" w:hAnsi="Times New Roman" w:cs="Times New Roman"/>
                <w:lang w:val="en-US" w:eastAsia="zh-CN"/>
              </w:rPr>
              <w:t>可做巢式PCR;可做Long PCR;可做Touchdown  PCR;</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14、</w:t>
            </w:r>
            <w:r>
              <w:rPr>
                <w:rFonts w:hint="default" w:ascii="Times New Roman" w:hAnsi="Times New Roman" w:cs="Times New Roman"/>
                <w:lang w:val="en-US" w:eastAsia="zh-CN"/>
              </w:rPr>
              <w:t>液晶显示：液晶显示屏，实时图文显示运行状态；</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15、</w:t>
            </w:r>
            <w:r>
              <w:rPr>
                <w:rFonts w:hint="default" w:ascii="Times New Roman" w:hAnsi="Times New Roman" w:cs="Times New Roman"/>
                <w:lang w:val="en-US" w:eastAsia="zh-CN"/>
              </w:rPr>
              <w:t>APP功能：手机移动端同步app, 实时监控设备运行情况；</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16、</w:t>
            </w:r>
            <w:r>
              <w:rPr>
                <w:rFonts w:hint="default" w:ascii="Times New Roman" w:hAnsi="Times New Roman" w:cs="Times New Roman"/>
                <w:lang w:val="en-US" w:eastAsia="zh-CN"/>
              </w:rPr>
              <w:t>连接电脑：</w:t>
            </w:r>
            <w:r>
              <w:rPr>
                <w:rFonts w:hint="eastAsia" w:ascii="Times New Roman" w:hAnsi="Times New Roman" w:cs="Times New Roman"/>
                <w:lang w:val="en-US" w:eastAsia="zh-CN"/>
              </w:rPr>
              <w:t>能实现</w:t>
            </w:r>
            <w:r>
              <w:rPr>
                <w:rFonts w:hint="default" w:ascii="Times New Roman" w:hAnsi="Times New Roman" w:cs="Times New Roman"/>
                <w:lang w:val="en-US" w:eastAsia="zh-CN"/>
              </w:rPr>
              <w:t>远程控制</w:t>
            </w:r>
            <w:r>
              <w:rPr>
                <w:rFonts w:hint="eastAsia" w:ascii="Times New Roman" w:hAnsi="Times New Roman" w:cs="Times New Roman"/>
                <w:lang w:val="en-US" w:eastAsia="zh-CN"/>
              </w:rPr>
              <w:t>和</w:t>
            </w:r>
            <w:r>
              <w:rPr>
                <w:rFonts w:hint="default" w:ascii="Times New Roman" w:hAnsi="Times New Roman" w:cs="Times New Roman"/>
                <w:lang w:val="en-US" w:eastAsia="zh-CN"/>
              </w:rPr>
              <w:t>管理；</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17、</w:t>
            </w:r>
            <w:r>
              <w:rPr>
                <w:rFonts w:hint="default" w:ascii="Times New Roman" w:hAnsi="Times New Roman" w:cs="Times New Roman"/>
                <w:lang w:val="en-US" w:eastAsia="zh-CN"/>
              </w:rPr>
              <w:t>程序存储数：≥2000,可通过U 盘无限拓展存储；</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18、</w:t>
            </w:r>
            <w:r>
              <w:rPr>
                <w:rFonts w:hint="default" w:ascii="Times New Roman" w:hAnsi="Times New Roman" w:cs="Times New Roman"/>
                <w:lang w:val="en-US" w:eastAsia="zh-CN"/>
              </w:rPr>
              <w:t>具备断电保存、通电恢复运行功能；</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19、</w:t>
            </w:r>
            <w:r>
              <w:rPr>
                <w:rFonts w:hint="default" w:ascii="Times New Roman" w:hAnsi="Times New Roman" w:cs="Times New Roman"/>
                <w:lang w:val="en-US" w:eastAsia="zh-CN"/>
              </w:rPr>
              <w:t>具备程序运行报告记录功能；</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20、</w:t>
            </w:r>
            <w:r>
              <w:rPr>
                <w:rFonts w:hint="default" w:ascii="Times New Roman" w:hAnsi="Times New Roman" w:cs="Times New Roman"/>
                <w:lang w:val="en-US" w:eastAsia="zh-CN"/>
              </w:rPr>
              <w:t>语言设置功能：中英文；</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21、</w:t>
            </w:r>
            <w:r>
              <w:rPr>
                <w:rFonts w:hint="default" w:ascii="Times New Roman" w:hAnsi="Times New Roman" w:cs="Times New Roman"/>
                <w:lang w:val="en-US" w:eastAsia="zh-CN"/>
              </w:rPr>
              <w:t>信息接口：USB2.0、LAN、wifi;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7" w:hRule="atLeast"/>
          <w:jc w:val="center"/>
        </w:trPr>
        <w:tc>
          <w:tcPr>
            <w:tcW w:w="9455"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rPr>
          <w:rFonts w:hint="default" w:ascii="Times New Roman" w:hAnsi="Times New Roman" w:eastAsia="宋体"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p>
    <w:p>
      <w:pPr>
        <w:jc w:val="both"/>
        <w:rPr>
          <w:b/>
          <w:bCs/>
          <w:sz w:val="44"/>
          <w:szCs w:val="44"/>
          <w:highlight w:val="none"/>
        </w:rPr>
      </w:pPr>
      <w:r>
        <w:rPr>
          <w:rFonts w:hint="eastAsia" w:cs="Times New Roman"/>
          <w:b/>
          <w:bCs/>
          <w:sz w:val="28"/>
          <w:szCs w:val="28"/>
          <w:highlight w:val="none"/>
          <w:lang w:val="en-US" w:eastAsia="zh-CN"/>
        </w:rPr>
        <w:t>序号4.二氧化碳培养箱</w:t>
      </w:r>
    </w:p>
    <w:tbl>
      <w:tblPr>
        <w:tblStyle w:val="25"/>
        <w:tblW w:w="10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2087"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8793"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二氧化碳培养箱/1台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2087"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8793"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jc w:val="center"/>
        </w:trPr>
        <w:tc>
          <w:tcPr>
            <w:tcW w:w="1088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产品功能描述：用于细胞培养</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二、产品用途描述：用于细胞培养</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1、容积:</w:t>
            </w:r>
            <w:r>
              <w:rPr>
                <w:rFonts w:hint="eastAsia" w:ascii="Times New Roman" w:hAnsi="Times New Roman" w:eastAsia="宋体" w:cs="Times New Roman"/>
                <w:i w:val="0"/>
                <w:color w:val="000000"/>
                <w:kern w:val="0"/>
                <w:sz w:val="21"/>
                <w:szCs w:val="21"/>
                <w:u w:val="none"/>
                <w:lang w:val="en-US" w:eastAsia="zh-CN" w:bidi="ar"/>
              </w:rPr>
              <w:t>≥180L</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2、液晶屏显示，方便观察及操作</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3、温度控制范围，室温+3℃~55℃，温度均匀性±0.3℃，温度波动±0.1℃</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4、CO</w:t>
            </w:r>
            <w:r>
              <w:rPr>
                <w:rFonts w:hint="default" w:ascii="Times New Roman" w:hAnsi="Times New Roman" w:eastAsia="宋体" w:cs="Times New Roman"/>
                <w:i w:val="0"/>
                <w:color w:val="000000"/>
                <w:kern w:val="0"/>
                <w:sz w:val="21"/>
                <w:szCs w:val="21"/>
                <w:u w:val="none"/>
                <w:vertAlign w:val="sub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浓度范围，0~20%，控制精度±0.1%</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5、高精度红外传感器（IR）</w:t>
            </w: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耐高温</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r>
              <w:rPr>
                <w:rFonts w:hint="eastAsia" w:ascii="Times New Roman" w:hAnsi="Times New Roman" w:eastAsia="宋体" w:cs="Times New Roman"/>
                <w:i w:val="0"/>
                <w:color w:val="000000"/>
                <w:kern w:val="0"/>
                <w:sz w:val="21"/>
                <w:szCs w:val="21"/>
                <w:u w:val="none"/>
                <w:lang w:val="en-US" w:eastAsia="zh-CN" w:bidi="ar"/>
              </w:rPr>
              <w:t>具备</w:t>
            </w:r>
            <w:r>
              <w:rPr>
                <w:rFonts w:hint="default" w:ascii="Times New Roman" w:hAnsi="Times New Roman" w:eastAsia="宋体" w:cs="Times New Roman"/>
                <w:i w:val="0"/>
                <w:color w:val="000000"/>
                <w:kern w:val="0"/>
                <w:sz w:val="21"/>
                <w:szCs w:val="21"/>
                <w:u w:val="none"/>
                <w:lang w:val="en-US" w:eastAsia="zh-CN" w:bidi="ar"/>
              </w:rPr>
              <w:t>灭菌功能</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7、不锈钢304内胆</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8、排水方便，箱体前部带有排水孔</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bookmarkStart w:id="10" w:name="OLE_LINK45"/>
            <w:bookmarkStart w:id="11" w:name="OLE_LINK46"/>
            <w:r>
              <w:rPr>
                <w:rFonts w:hint="default" w:ascii="Times New Roman" w:hAnsi="Times New Roman" w:eastAsia="宋体" w:cs="Times New Roman"/>
                <w:i w:val="0"/>
                <w:color w:val="000000"/>
                <w:kern w:val="0"/>
                <w:sz w:val="21"/>
                <w:szCs w:val="21"/>
                <w:u w:val="none"/>
                <w:lang w:val="en-US" w:eastAsia="zh-CN" w:bidi="ar"/>
              </w:rPr>
              <w:t>9、具有多种故障报警，超温报警，温高温低报警、CO2浓度超标报警、缺水报警、门开报警</w:t>
            </w:r>
            <w:bookmarkEnd w:id="10"/>
            <w:bookmarkEnd w:id="11"/>
          </w:p>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10、具备超温保护功能，具有三种以上报警方式，声音蜂鸣报警、屏幕闪烁报警、APP推送报警</w:t>
            </w:r>
          </w:p>
          <w:p>
            <w:pPr>
              <w:keepNext w:val="0"/>
              <w:keepLines w:val="0"/>
              <w:widowControl/>
              <w:suppressLineNumbers w:val="0"/>
              <w:jc w:val="left"/>
              <w:textAlignment w:val="center"/>
              <w:rPr>
                <w:rFonts w:hint="default" w:ascii="Times New Roman" w:hAnsi="Times New Roman" w:cs="Times New Roman"/>
                <w:lang w:val="en-US" w:eastAsia="zh-CN"/>
              </w:rPr>
            </w:pPr>
            <w:r>
              <w:rPr>
                <w:rFonts w:hint="default" w:ascii="Times New Roman" w:hAnsi="Times New Roman" w:eastAsia="宋体" w:cs="Times New Roman"/>
                <w:i w:val="0"/>
                <w:color w:val="000000"/>
                <w:kern w:val="0"/>
                <w:sz w:val="21"/>
                <w:szCs w:val="21"/>
                <w:u w:val="none"/>
                <w:lang w:val="en-US" w:eastAsia="zh-CN" w:bidi="ar"/>
              </w:rPr>
              <w:t>11、可通过USB数据接口端口导出全部数据，实现数据的可追溯性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5" w:hRule="atLeast"/>
          <w:jc w:val="center"/>
        </w:trPr>
        <w:tc>
          <w:tcPr>
            <w:tcW w:w="1088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序号5.大容量高速冷冻离心机</w:t>
      </w:r>
    </w:p>
    <w:tbl>
      <w:tblPr>
        <w:tblStyle w:val="25"/>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107"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8873"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大容量高速冷冻离心机/1台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2107"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8873"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9" w:hRule="atLeast"/>
          <w:jc w:val="center"/>
        </w:trPr>
        <w:tc>
          <w:tcPr>
            <w:tcW w:w="1098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w:t>
            </w:r>
            <w:r>
              <w:rPr>
                <w:rFonts w:hint="default" w:ascii="Times New Roman" w:hAnsi="Times New Roman" w:eastAsia="宋体" w:cs="Times New Roman"/>
                <w:i w:val="0"/>
                <w:color w:val="auto"/>
                <w:sz w:val="21"/>
                <w:szCs w:val="21"/>
                <w:u w:val="none"/>
              </w:rPr>
              <w:t>用于实验室离心分离</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二、产品用途描述：用于生命科学与生物研究、生物化学研究、免疫学和临床医学相关应用</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1.转速：300-16000rpm</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2.转速精度：±20rpm</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3.最大离心力：28621×g</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4.温度范围：-20℃至40℃</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.门锁：电机锁吸附设计，单手即可关闭离心机腔门</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.程序存储：最大可存储100个程序</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.升降速：9档升速，9档减速可选，柔和升降可防止样品回荡</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.时间设置：</w:t>
            </w:r>
            <w:r>
              <w:rPr>
                <w:rFonts w:hint="eastAsia" w:ascii="Times New Roman" w:hAnsi="Times New Roman" w:cs="Times New Roman"/>
                <w:lang w:val="en-US" w:eastAsia="zh-CN"/>
              </w:rPr>
              <w:t>1min</w:t>
            </w:r>
            <w:r>
              <w:rPr>
                <w:rFonts w:hint="default" w:ascii="Times New Roman" w:hAnsi="Times New Roman" w:cs="Times New Roman"/>
                <w:lang w:val="en-US" w:eastAsia="zh-CN"/>
              </w:rPr>
              <w:t>-99min</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.操作屏幕：高清电容触摸屏控制，直观显示，操作便利，运行参数实时显示</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0</w:t>
            </w:r>
            <w:r>
              <w:rPr>
                <w:rFonts w:hint="default" w:ascii="Times New Roman" w:hAnsi="Times New Roman" w:cs="Times New Roman"/>
                <w:lang w:val="en-US" w:eastAsia="zh-CN"/>
              </w:rPr>
              <w:t>.语言：中文/英文</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具备</w:t>
            </w:r>
            <w:r>
              <w:rPr>
                <w:rFonts w:hint="default" w:ascii="Times New Roman" w:hAnsi="Times New Roman" w:cs="Times New Roman"/>
                <w:lang w:val="en-US" w:eastAsia="zh-CN"/>
              </w:rPr>
              <w:t>运行进程显示</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lang w:val="en-US" w:eastAsia="zh-CN"/>
              </w:rPr>
              <w:t>.</w:t>
            </w:r>
            <w:r>
              <w:rPr>
                <w:rFonts w:hint="eastAsia" w:ascii="Times New Roman" w:hAnsi="Times New Roman" w:cs="Times New Roman"/>
                <w:lang w:val="en-US" w:eastAsia="zh-CN"/>
              </w:rPr>
              <w:t>具备</w:t>
            </w:r>
            <w:r>
              <w:rPr>
                <w:rFonts w:hint="default" w:ascii="Times New Roman" w:hAnsi="Times New Roman" w:cs="Times New Roman"/>
                <w:lang w:val="en-US" w:eastAsia="zh-CN"/>
              </w:rPr>
              <w:t>蜂鸣提示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4" w:hRule="atLeast"/>
          <w:jc w:val="center"/>
        </w:trPr>
        <w:tc>
          <w:tcPr>
            <w:tcW w:w="1098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序号6.高速冷冻离心机</w:t>
      </w:r>
    </w:p>
    <w:tbl>
      <w:tblPr>
        <w:tblStyle w:val="25"/>
        <w:tblW w:w="10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8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2088"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8792"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高速冷冻离心机/</w:t>
            </w:r>
            <w:r>
              <w:rPr>
                <w:rFonts w:hint="eastAsia" w:ascii="Times New Roman" w:hAnsi="Times New Roman" w:eastAsia="宋体" w:cs="Times New Roman"/>
                <w:vertAlign w:val="baseline"/>
                <w:lang w:val="en-US" w:eastAsia="zh-CN"/>
              </w:rPr>
              <w:t>2</w:t>
            </w:r>
            <w:r>
              <w:rPr>
                <w:rFonts w:hint="default" w:ascii="Times New Roman" w:hAnsi="Times New Roman" w:eastAsia="宋体" w:cs="Times New Roman"/>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2088"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8792"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r>
              <w:rPr>
                <w:rFonts w:hint="default" w:ascii="Times New Roman" w:hAnsi="Times New Roman" w:eastAsia="宋体" w:cs="Times New Roman"/>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jc w:val="center"/>
        </w:trPr>
        <w:tc>
          <w:tcPr>
            <w:tcW w:w="1088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numPr>
                <w:ilvl w:val="0"/>
                <w:numId w:val="0"/>
              </w:num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产品功能描述：用于实验室高速离心分离</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1.5-2ml</w:t>
            </w:r>
            <w:r>
              <w:rPr>
                <w:rFonts w:hint="eastAsia" w:ascii="Times New Roman" w:hAnsi="Times New Roman" w:eastAsia="宋体" w:cs="Times New Roman"/>
                <w:sz w:val="21"/>
                <w:szCs w:val="21"/>
                <w:vertAlign w:val="baseline"/>
                <w:lang w:val="en-US" w:eastAsia="zh-CN"/>
              </w:rPr>
              <w:t>)</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二、产品用途描述：用于生命科学与生物研究、生物化学研究、免疫学和临床医学相关应用</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1.电机锁吸附设计，单手即可关闭离心机腔门</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2.可根据实验需求存储</w:t>
            </w:r>
            <w:r>
              <w:rPr>
                <w:rFonts w:hint="eastAsia" w:ascii="Times New Roman" w:hAnsi="Times New Roman" w:cs="Times New Roman"/>
                <w:lang w:val="en-US" w:eastAsia="zh-CN"/>
              </w:rPr>
              <w:t>多</w:t>
            </w:r>
            <w:r>
              <w:rPr>
                <w:rFonts w:hint="default" w:ascii="Times New Roman" w:hAnsi="Times New Roman" w:cs="Times New Roman"/>
                <w:lang w:val="en-US" w:eastAsia="zh-CN"/>
              </w:rPr>
              <w:t>个程序</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3.9档升降加速度可选，可缓刹平稳降速以获得更好的分离效果</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4.外置冷凝水槽防止冷凝水聚集在离心腔内</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.最大转速：15000rpm(200-15000rpm) </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.最大相对离心力：21380×g</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.运行时间：</w:t>
            </w:r>
            <w:r>
              <w:rPr>
                <w:rFonts w:hint="eastAsia" w:ascii="Times New Roman" w:hAnsi="Times New Roman" w:cs="Times New Roman"/>
                <w:lang w:val="en-US" w:eastAsia="zh-CN"/>
              </w:rPr>
              <w:t>1min</w:t>
            </w:r>
            <w:r>
              <w:rPr>
                <w:rFonts w:hint="default" w:ascii="Times New Roman" w:hAnsi="Times New Roman" w:cs="Times New Roman"/>
                <w:lang w:val="en-US" w:eastAsia="zh-CN"/>
              </w:rPr>
              <w:t>-99</w:t>
            </w:r>
            <w:r>
              <w:rPr>
                <w:rFonts w:hint="eastAsia" w:ascii="Times New Roman" w:hAnsi="Times New Roman" w:cs="Times New Roman"/>
                <w:lang w:val="en-US" w:eastAsia="zh-CN"/>
              </w:rPr>
              <w:t>min</w:t>
            </w:r>
            <w:r>
              <w:rPr>
                <w:rFonts w:hint="default" w:ascii="Times New Roman" w:hAnsi="Times New Roman" w:cs="Times New Roman"/>
                <w:lang w:val="en-US" w:eastAsia="zh-CN"/>
              </w:rPr>
              <w:t>；HOLD（连续运行）</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.驱动电机：直流无刷电机</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.温度设定范围：-20℃~40℃</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10</w:t>
            </w:r>
            <w:r>
              <w:rPr>
                <w:rFonts w:hint="default" w:ascii="Times New Roman" w:hAnsi="Times New Roman" w:cs="Times New Roman"/>
                <w:lang w:val="en-US" w:eastAsia="zh-CN"/>
              </w:rPr>
              <w:t>.其他功能：转速/相对离心力转换功能；点动运行功能；运行进程显示；声音提示功能；9档升速；9档降速；9档存储程序功能；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1" w:hRule="atLeast"/>
          <w:jc w:val="center"/>
        </w:trPr>
        <w:tc>
          <w:tcPr>
            <w:tcW w:w="1088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序号7.高速离心机</w:t>
      </w:r>
    </w:p>
    <w:tbl>
      <w:tblPr>
        <w:tblStyle w:val="25"/>
        <w:tblW w:w="11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9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49"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项目名称及数量</w:t>
            </w:r>
          </w:p>
        </w:tc>
        <w:tc>
          <w:tcPr>
            <w:tcW w:w="9051" w:type="dxa"/>
            <w:vAlign w:val="center"/>
          </w:tcPr>
          <w:p>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高速离心机/</w:t>
            </w: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49" w:type="dxa"/>
            <w:vAlign w:val="center"/>
          </w:tcPr>
          <w:p>
            <w:p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预算单价</w:t>
            </w:r>
          </w:p>
        </w:tc>
        <w:tc>
          <w:tcPr>
            <w:tcW w:w="9051" w:type="dxa"/>
            <w:vAlign w:val="center"/>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1.3</w:t>
            </w:r>
            <w:r>
              <w:rPr>
                <w:rFonts w:hint="default" w:ascii="Times New Roman" w:hAnsi="Times New Roman" w:eastAsia="宋体" w:cs="Times New Roman"/>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6" w:hRule="atLeast"/>
          <w:jc w:val="center"/>
        </w:trPr>
        <w:tc>
          <w:tcPr>
            <w:tcW w:w="1120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技术参数要求：</w:t>
            </w:r>
          </w:p>
          <w:p>
            <w:pP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w:t>
            </w:r>
            <w:r>
              <w:rPr>
                <w:rFonts w:hint="default" w:ascii="Times New Roman" w:hAnsi="Times New Roman" w:eastAsia="宋体" w:cs="Times New Roman"/>
                <w:sz w:val="21"/>
                <w:szCs w:val="21"/>
                <w:vertAlign w:val="baseline"/>
                <w:lang w:val="en-US" w:eastAsia="zh-CN"/>
              </w:rPr>
              <w:t>产品功能描述：用于实验室高速离心分离（室温小型台式离心机1.5-2ml）</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二、产品用途描述：用于分子生物学、微生物学、临床检验、生物化学等领域</w:t>
            </w:r>
          </w:p>
          <w:p>
            <w:pP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三、产品技术参数：</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1.电机锁吸附设计，单手即可关闭离心机腔门</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2.可根据实验需求存储9个程序</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3.9档升降加速度可选，可缓刹平稳降速以获得更好的分离效果</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4.最大转速：15000rpm(200-15000rpm) 步进：100rpm</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5.最大相对离心力：21380×g，步进：10×g</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6.运行时间：</w:t>
            </w:r>
            <w:r>
              <w:rPr>
                <w:rFonts w:hint="eastAsia" w:ascii="Times New Roman" w:hAnsi="Times New Roman" w:cs="Times New Roman"/>
                <w:lang w:val="en-US" w:eastAsia="zh-CN"/>
              </w:rPr>
              <w:t>1mim</w:t>
            </w:r>
            <w:r>
              <w:rPr>
                <w:rFonts w:hint="default" w:ascii="Times New Roman" w:hAnsi="Times New Roman" w:cs="Times New Roman"/>
                <w:lang w:val="en-US" w:eastAsia="zh-CN"/>
              </w:rPr>
              <w:t>-99</w:t>
            </w:r>
            <w:r>
              <w:rPr>
                <w:rFonts w:hint="eastAsia" w:ascii="Times New Roman" w:hAnsi="Times New Roman" w:cs="Times New Roman"/>
                <w:lang w:val="en-US" w:eastAsia="zh-CN"/>
              </w:rPr>
              <w:t>mim</w:t>
            </w:r>
            <w:r>
              <w:rPr>
                <w:rFonts w:hint="default" w:ascii="Times New Roman" w:hAnsi="Times New Roman" w:cs="Times New Roman"/>
                <w:lang w:val="en-US" w:eastAsia="zh-CN"/>
              </w:rPr>
              <w:t>；HOLD（连续运行）</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7.驱动电机：直流无刷电机</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8.噪声：≤64dB</w:t>
            </w:r>
          </w:p>
          <w:p>
            <w:pPr>
              <w:bidi w:val="0"/>
              <w:jc w:val="both"/>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.其他功能：转速/相对离心力转换功能；点动运行功能；运行进程显示；声音提示功能；9档升速；9档降速；9档存储程序功能；</w:t>
            </w:r>
          </w:p>
          <w:p>
            <w:pPr>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0</w:t>
            </w:r>
            <w:r>
              <w:rPr>
                <w:rFonts w:hint="default" w:ascii="Times New Roman" w:hAnsi="Times New Roman" w:cs="Times New Roman"/>
                <w:lang w:val="en-US" w:eastAsia="zh-CN"/>
              </w:rPr>
              <w:t>.功率：单相，200-240V，50/60Hz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00" w:type="dxa"/>
            <w:gridSpan w:val="2"/>
          </w:tcPr>
          <w:p>
            <w:pP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售后服务要求：</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免费保修期：（全保，包含但不限于人工费、零配件更换、软件升级等各项费用）不</w:t>
            </w:r>
            <w:r>
              <w:rPr>
                <w:rFonts w:hint="default" w:ascii="Times New Roman" w:hAnsi="Times New Roman" w:eastAsia="宋体" w:cs="Times New Roman"/>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4.</w:t>
            </w:r>
            <w:r>
              <w:rPr>
                <w:rFonts w:hint="default" w:ascii="Times New Roman" w:hAnsi="Times New Roman" w:eastAsia="宋体" w:cs="Times New Roman"/>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default" w:ascii="Times New Roman" w:hAnsi="Times New Roman" w:eastAsia="宋体" w:cs="Times New Roman"/>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5.</w:t>
            </w:r>
            <w:r>
              <w:rPr>
                <w:rFonts w:hint="default" w:ascii="Times New Roman" w:hAnsi="Times New Roman" w:eastAsia="宋体" w:cs="Times New Roman"/>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default" w:ascii="Times New Roman" w:hAnsi="Times New Roman" w:eastAsia="宋体" w:cs="Times New Roman"/>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szCs w:val="21"/>
                <w:highlight w:val="none"/>
                <w:lang w:eastAsia="zh-CN"/>
              </w:rPr>
              <w:t>设备校准：</w:t>
            </w:r>
            <w:r>
              <w:rPr>
                <w:rFonts w:hint="default" w:ascii="Times New Roman" w:hAnsi="Times New Roman" w:eastAsia="宋体" w:cs="Times New Roman"/>
                <w:szCs w:val="21"/>
                <w:highlight w:val="none"/>
                <w:lang w:val="en-US" w:eastAsia="zh-CN"/>
              </w:rPr>
              <w:t>需校准的实验室设备，</w:t>
            </w:r>
            <w:r>
              <w:rPr>
                <w:rFonts w:hint="default" w:ascii="Times New Roman" w:hAnsi="Times New Roman" w:eastAsia="宋体" w:cs="Times New Roman"/>
                <w:szCs w:val="21"/>
                <w:highlight w:val="none"/>
                <w:lang w:eastAsia="zh-CN"/>
              </w:rPr>
              <w:t>投标人提供每年一次设备校准，免费提供设备校准所需的试剂及耗材，并提供校准报告。如设备维修后需校准，</w:t>
            </w:r>
            <w:r>
              <w:rPr>
                <w:rFonts w:hint="default" w:ascii="Times New Roman" w:hAnsi="Times New Roman" w:eastAsia="宋体" w:cs="Times New Roman"/>
                <w:szCs w:val="21"/>
                <w:highlight w:val="none"/>
                <w:lang w:val="en-US" w:eastAsia="zh-CN"/>
              </w:rPr>
              <w:t>也免费提供以上服务</w:t>
            </w:r>
            <w:r>
              <w:rPr>
                <w:rFonts w:hint="default" w:ascii="Times New Roman" w:hAnsi="Times New Roman" w:eastAsia="宋体" w:cs="Times New Roman"/>
                <w:szCs w:val="21"/>
                <w:highlight w:val="none"/>
                <w:lang w:eastAsia="zh-CN"/>
              </w:rPr>
              <w:t>；</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default" w:ascii="Times New Roman" w:hAnsi="Times New Roman" w:eastAsia="宋体" w:cs="Times New Roman"/>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default" w:ascii="Times New Roman" w:hAnsi="Times New Roman" w:eastAsia="宋体" w:cs="Times New Roman"/>
                <w:szCs w:val="21"/>
              </w:rPr>
            </w:pPr>
            <w:r>
              <w:rPr>
                <w:rFonts w:hint="eastAsia" w:ascii="Times New Roman" w:hAnsi="Times New Roman" w:eastAsia="宋体" w:cs="Times New Roman"/>
                <w:i w:val="0"/>
                <w:iCs w:val="0"/>
                <w:color w:val="000000"/>
                <w:kern w:val="0"/>
                <w:sz w:val="21"/>
                <w:szCs w:val="21"/>
                <w:highlight w:val="none"/>
                <w:u w:val="none"/>
                <w:lang w:val="en-US" w:eastAsia="zh-CN" w:bidi="ar"/>
              </w:rPr>
              <w:t>14.</w:t>
            </w:r>
            <w:r>
              <w:rPr>
                <w:rFonts w:hint="default" w:ascii="Times New Roman" w:hAnsi="Times New Roman" w:eastAsia="宋体" w:cs="Times New Roman"/>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default" w:ascii="Times New Roman" w:hAnsi="Times New Roman" w:eastAsia="宋体" w:cs="Times New Roman"/>
                <w:i w:val="0"/>
                <w:iCs w:val="0"/>
                <w:color w:val="000000"/>
                <w:kern w:val="0"/>
                <w:sz w:val="21"/>
                <w:szCs w:val="21"/>
                <w:u w:val="none"/>
                <w:lang w:val="en-US" w:eastAsia="zh-CN" w:bidi="ar"/>
              </w:rPr>
              <w:t>有临床相关专业经验和相应资质；</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default" w:ascii="Times New Roman" w:hAnsi="Times New Roman" w:eastAsia="宋体" w:cs="Times New Roman"/>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default" w:ascii="Times New Roman" w:hAnsi="Times New Roman" w:eastAsia="宋体" w:cs="Times New Roman"/>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default" w:ascii="Times New Roman" w:hAnsi="Times New Roman" w:eastAsia="宋体" w:cs="Times New Roman"/>
                <w:i w:val="0"/>
                <w:iCs w:val="0"/>
                <w:color w:val="000000"/>
                <w:kern w:val="0"/>
                <w:sz w:val="21"/>
                <w:szCs w:val="21"/>
                <w:highlight w:val="none"/>
                <w:u w:val="none"/>
                <w:lang w:val="en-US" w:eastAsia="zh-CN" w:bidi="ar"/>
              </w:rPr>
              <w:t>售</w:t>
            </w:r>
            <w:r>
              <w:rPr>
                <w:rFonts w:hint="default" w:ascii="Times New Roman" w:hAnsi="Times New Roman" w:eastAsia="宋体" w:cs="Times New Roman"/>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序号8.加热震动款金属浴</w:t>
      </w:r>
    </w:p>
    <w:tbl>
      <w:tblPr>
        <w:tblStyle w:val="25"/>
        <w:tblW w:w="10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8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95"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8405"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加热震动款金属浴/3台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95"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8405"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8" w:hRule="atLeast"/>
          <w:jc w:val="center"/>
        </w:trPr>
        <w:tc>
          <w:tcPr>
            <w:tcW w:w="10400"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一、产品功能描述：精确、高效的加热以及振荡混合功能</w:t>
            </w:r>
          </w:p>
          <w:p>
            <w:pPr>
              <w:spacing w:line="240" w:lineRule="auto"/>
              <w:rPr>
                <w:rFonts w:hint="eastAsia"/>
                <w:lang w:val="en-US" w:eastAsia="zh-CN"/>
              </w:rPr>
            </w:pPr>
            <w:r>
              <w:rPr>
                <w:rFonts w:hint="eastAsia"/>
                <w:lang w:val="en-US" w:eastAsia="zh-CN"/>
              </w:rPr>
              <w:t>二、产品用途描述：基因合成、基因纯化、核酸和蛋白质变性、酶促反应、细菌培养等领域</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1.功能：加热、震荡</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2.温度控制范围[℃]：室温~100℃</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3.温度设定范围[℃]：</w:t>
            </w:r>
            <w:r>
              <w:rPr>
                <w:rFonts w:hint="default" w:asciiTheme="minorAscii" w:hAnsiTheme="minorAsci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室温</w:t>
            </w:r>
            <w:r>
              <w:rPr>
                <w:rFonts w:hint="default" w:asciiTheme="minorHAnsi" w:hAnsiTheme="minorHAnsi" w:eastAsiaTheme="minorEastAsia" w:cstheme="minorBidi"/>
                <w:kern w:val="2"/>
                <w:sz w:val="21"/>
                <w:szCs w:val="24"/>
                <w:lang w:val="en-US" w:eastAsia="zh-CN" w:bidi="ar-SA"/>
              </w:rPr>
              <w:t>~100</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4.温度精准度@[20–45℃] [℃]：≤±0.5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5.温度均一性@[20–45℃] [℃]：≤±0.5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6.最大加热速率[℃/min]：</w:t>
            </w:r>
            <w:r>
              <w:rPr>
                <w:rFonts w:hint="default" w:asciiTheme="minorAscii" w:hAnsiTheme="minorAsci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7</w:t>
            </w:r>
            <w:r>
              <w:rPr>
                <w:rFonts w:hint="default" w:asciiTheme="minorHAnsi" w:hAnsiTheme="minorHAnsi" w:eastAsiaTheme="minorEastAsia" w:cstheme="minorBidi"/>
                <w:kern w:val="2"/>
                <w:sz w:val="21"/>
                <w:szCs w:val="24"/>
                <w:lang w:val="en-US" w:eastAsia="zh-CN" w:bidi="ar-SA"/>
              </w:rPr>
              <w:t>.震荡速率 [rpm]：</w:t>
            </w:r>
            <w:r>
              <w:rPr>
                <w:rFonts w:hint="default" w:asciiTheme="minorAscii" w:hAnsiTheme="minorAsci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200-1500</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8</w:t>
            </w:r>
            <w:r>
              <w:rPr>
                <w:rFonts w:hint="default" w:asciiTheme="minorHAnsi" w:hAnsiTheme="minorHAnsi" w:eastAsiaTheme="minorEastAsia" w:cstheme="minorBidi"/>
                <w:kern w:val="2"/>
                <w:sz w:val="21"/>
                <w:szCs w:val="24"/>
                <w:lang w:val="en-US" w:eastAsia="zh-CN" w:bidi="ar-SA"/>
              </w:rPr>
              <w:t>.周转直径[mm]：</w:t>
            </w:r>
            <w:r>
              <w:rPr>
                <w:rFonts w:hint="default" w:asciiTheme="minorAscii" w:hAnsiTheme="minorAsci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3</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9</w:t>
            </w:r>
            <w:r>
              <w:rPr>
                <w:rFonts w:hint="default" w:asciiTheme="minorHAnsi" w:hAnsiTheme="minorHAnsi" w:eastAsiaTheme="minorEastAsia" w:cstheme="minorBidi"/>
                <w:kern w:val="2"/>
                <w:sz w:val="21"/>
                <w:szCs w:val="24"/>
                <w:lang w:val="en-US" w:eastAsia="zh-CN" w:bidi="ar-SA"/>
              </w:rPr>
              <w:t>.加热功率[W]：</w:t>
            </w:r>
            <w:r>
              <w:rPr>
                <w:rFonts w:hint="default" w:asciiTheme="minorAscii" w:hAnsiTheme="minorAsci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150</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r>
              <w:rPr>
                <w:rFonts w:hint="eastAsia" w:asciiTheme="minorHAnsi" w:hAnsiTheme="minorHAnsi" w:eastAsiaTheme="minorEastAsia" w:cstheme="minorBidi"/>
                <w:kern w:val="2"/>
                <w:sz w:val="21"/>
                <w:szCs w:val="24"/>
                <w:lang w:val="en-US" w:eastAsia="zh-CN" w:bidi="ar-SA"/>
              </w:rPr>
              <w:t>0</w:t>
            </w:r>
            <w:r>
              <w:rPr>
                <w:rFonts w:hint="default" w:asciiTheme="minorHAnsi" w:hAnsiTheme="minorHAnsi" w:eastAsiaTheme="minorEastAsia" w:cstheme="minorBidi"/>
                <w:kern w:val="2"/>
                <w:sz w:val="21"/>
                <w:szCs w:val="24"/>
                <w:lang w:val="en-US" w:eastAsia="zh-CN" w:bidi="ar-SA"/>
              </w:rPr>
              <w:t>.时间设置范围：</w:t>
            </w:r>
            <w:r>
              <w:rPr>
                <w:rFonts w:hint="default" w:asciiTheme="minorAscii" w:hAnsiTheme="minorAsci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0min~99h59min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400"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序号9.三目体式显微镜</w:t>
      </w:r>
    </w:p>
    <w:tbl>
      <w:tblPr>
        <w:tblStyle w:val="25"/>
        <w:tblW w:w="11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8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2126"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8954"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三目体式显微镜/1台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2126"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8954"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6" w:hRule="atLeast"/>
          <w:jc w:val="center"/>
        </w:trPr>
        <w:tc>
          <w:tcPr>
            <w:tcW w:w="11080"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一、产品功能描述：三目万向连续变倍体视显微镜配有万向支架，可扩大操作范围，任意方向任意角度观察物体具有高分辨率，高清晰度和强立体感等特点。可以加装摄像头，实时显示或拍摄所观察的实物</w:t>
            </w:r>
          </w:p>
          <w:p>
            <w:pPr>
              <w:spacing w:line="240" w:lineRule="auto"/>
              <w:rPr>
                <w:rFonts w:hint="eastAsia"/>
                <w:lang w:val="en-US" w:eastAsia="zh-CN"/>
              </w:rPr>
            </w:pPr>
            <w:r>
              <w:rPr>
                <w:rFonts w:hint="eastAsia"/>
                <w:lang w:val="en-US" w:eastAsia="zh-CN"/>
              </w:rPr>
              <w:t>二、产品用途描述：广泛用于教学示范、科研实验、小动物手术操作、种子检查筛选、刑侦检测、电子精密部件装配检修、纺织业的品质控制、文物邮票的辅助鉴别及各种物质表面观察。</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1.目镜倍数：10X大视野平场目镜，视场直径</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φ22mm;</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2.物镜倍数：</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0.67X-4.5X物镜变倍比</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1:6.7;</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3.双目观察头：瞳距：</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55-77mm；视度调节：±5屈光度；45°倾斜；360°旋转;</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4.视场范围：</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31.2mm-5.1mm;</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5.总放大倍数：</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6.7X-45X(10X目镜）;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6.工作距离：工作距离</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105mm(10X目镜）;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7.调焦机构：调焦手轮松紧可调;</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8.万向支架：360°旋转，长短自由伸缩;</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9.CCD相机接口：C型接口</w:t>
            </w:r>
            <w:r>
              <w:rPr>
                <w:rFonts w:hint="eastAsia" w:asciiTheme="minorHAnsi" w:hAnsiTheme="minorHAnsi" w:eastAsiaTheme="minorEastAsia" w:cstheme="minorBidi"/>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8" w:hRule="atLeast"/>
          <w:jc w:val="center"/>
        </w:trPr>
        <w:tc>
          <w:tcPr>
            <w:tcW w:w="11080"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序号10.生物安全柜</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生物安全柜/1台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一、产品功能描述：保护实验人员、实验样品以及环境免受损坏</w:t>
            </w:r>
          </w:p>
          <w:p>
            <w:pPr>
              <w:spacing w:line="240" w:lineRule="auto"/>
              <w:rPr>
                <w:rFonts w:hint="eastAsia"/>
                <w:lang w:val="en-US" w:eastAsia="zh-CN"/>
              </w:rPr>
            </w:pPr>
            <w:r>
              <w:rPr>
                <w:rFonts w:hint="eastAsia"/>
                <w:lang w:val="en-US" w:eastAsia="zh-CN"/>
              </w:rPr>
              <w:t>二、产品用途描述：保护实验人员、实验样品以及环境免受损坏</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1.单人生物安全柜，外形尺寸：（长×宽×高</w:t>
            </w:r>
            <w:r>
              <w:rPr>
                <w:rFonts w:hint="eastAsia" w:asciiTheme="minorHAnsi" w:hAnsiTheme="minorHAnsi" w:eastAsiaTheme="minorEastAsia" w:cstheme="minorBidi"/>
                <w:kern w:val="2"/>
                <w:sz w:val="21"/>
                <w:szCs w:val="24"/>
                <w:lang w:val="en-US" w:eastAsia="zh-CN" w:bidi="ar-SA"/>
              </w:rPr>
              <w:t>±50mm</w:t>
            </w:r>
            <w:r>
              <w:rPr>
                <w:rFonts w:hint="default" w:asciiTheme="minorHAnsi" w:hAnsiTheme="minorHAnsi" w:eastAsiaTheme="minorEastAsia" w:cstheme="minorBidi"/>
                <w:kern w:val="2"/>
                <w:sz w:val="21"/>
                <w:szCs w:val="24"/>
                <w:lang w:val="en-US" w:eastAsia="zh-CN" w:bidi="ar-SA"/>
              </w:rPr>
              <w:t>）1100×790×2200mm。工作区域尺寸：（长×宽×高</w:t>
            </w:r>
            <w:r>
              <w:rPr>
                <w:rFonts w:hint="eastAsia" w:asciiTheme="minorHAnsi" w:hAnsiTheme="minorHAnsi" w:eastAsiaTheme="minorEastAsia" w:cstheme="minorBidi"/>
                <w:kern w:val="2"/>
                <w:sz w:val="21"/>
                <w:szCs w:val="24"/>
                <w:lang w:val="en-US" w:eastAsia="zh-CN" w:bidi="ar-SA"/>
              </w:rPr>
              <w:t>±50mm</w:t>
            </w:r>
            <w:r>
              <w:rPr>
                <w:rFonts w:hint="default" w:asciiTheme="minorHAnsi" w:hAnsiTheme="minorHAnsi" w:eastAsiaTheme="minorEastAsia" w:cstheme="minorBidi"/>
                <w:kern w:val="2"/>
                <w:sz w:val="21"/>
                <w:szCs w:val="24"/>
                <w:lang w:val="en-US" w:eastAsia="zh-CN" w:bidi="ar-SA"/>
              </w:rPr>
              <w:t>）900×610×680mm</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2.气体循环方式：30%外排，70%循环，工作区三侧壁板采用不锈钢一体化结构，大圆弧过度避免清洁死角。</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3.具备气流隔断技术，杜绝前窗上沿和两侧的泄露</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w:t>
            </w:r>
            <w:r>
              <w:rPr>
                <w:rFonts w:hint="eastAsia" w:asciiTheme="minorHAnsi" w:hAnsiTheme="minorHAnsi" w:eastAsiaTheme="minorEastAsia" w:cstheme="minorBidi"/>
                <w:kern w:val="2"/>
                <w:sz w:val="21"/>
                <w:szCs w:val="24"/>
                <w:lang w:val="en-US" w:eastAsia="zh-CN" w:bidi="ar-SA"/>
              </w:rPr>
              <w:t>不小于</w:t>
            </w:r>
            <w:r>
              <w:rPr>
                <w:rFonts w:hint="default" w:asciiTheme="minorHAnsi" w:hAnsiTheme="minorHAnsi" w:eastAsiaTheme="minorEastAsia" w:cstheme="minorBidi"/>
                <w:kern w:val="2"/>
                <w:sz w:val="21"/>
                <w:szCs w:val="24"/>
                <w:lang w:val="en-US" w:eastAsia="zh-CN" w:bidi="ar-SA"/>
              </w:rPr>
              <w:t>6mm厚度防紫外线钢化玻璃前窗。</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5.严格的气密性检测，加压500pa,保持30min后气压不低于450pa。</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6.通过碘化钾法人员保护测试，前窗操作口的保护因子≥1×105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7.产品保护测试：菌落总数≤5CFU／次。</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 交叉污染保护测试：菌落总数≤2CFU／次。</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9.多种报警功能（门限位报警、气流波动报警、关风机门未关严报警、过滤器破损报警、过滤器寿命不足20﹪提示性报警）。</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10.柜内平均风速下降气流流速</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0.31m/s,流入气流流速</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0.55m/s。</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11.工作状态监测与显示：控制面板可显示下降气流流速、操作口流入气流流速、过滤器使用寿命。</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12.过滤效率：</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 xml:space="preserve"> 99.9995%@0.12μm。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2"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序号11.双光纤冷光源</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双光纤冷光源/4台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9455"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一、产品功能描述：在动物手术或麻醉实验过程中搭配显微镜照明</w:t>
            </w:r>
          </w:p>
          <w:p>
            <w:pPr>
              <w:spacing w:line="240" w:lineRule="auto"/>
              <w:rPr>
                <w:rFonts w:hint="eastAsia"/>
                <w:lang w:val="en-US" w:eastAsia="zh-CN"/>
              </w:rPr>
            </w:pPr>
            <w:r>
              <w:rPr>
                <w:rFonts w:hint="eastAsia"/>
                <w:lang w:val="en-US" w:eastAsia="zh-CN"/>
              </w:rPr>
              <w:t>二、产品用途描述：在动物手术或麻醉实验过程中搭配显微镜照明</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1.双光纤同轴照明、视场亮度好。 </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2.输出电压稳定，灯泡使用安全可靠。 </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3.外观小巧、美观。</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4.可连续调光，色温</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3200K。</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5.灯泡：卤素灯</w:t>
            </w:r>
            <w:r>
              <w:rPr>
                <w:rFonts w:hint="eastAsia" w:asciiTheme="minorHAnsi" w:hAnsiTheme="minorHAnsi" w:eastAsiaTheme="minorEastAsia" w:cstheme="minorBidi"/>
                <w:kern w:val="2"/>
                <w:sz w:val="21"/>
                <w:szCs w:val="24"/>
                <w:lang w:val="en-US" w:eastAsia="zh-CN" w:bidi="ar-SA"/>
              </w:rPr>
              <w:t>（寿命≥200h）或led灯（寿命≥20000h）</w:t>
            </w:r>
            <w:r>
              <w:rPr>
                <w:rFonts w:hint="default" w:asciiTheme="minorHAnsi" w:hAnsiTheme="minorHAnsi" w:eastAsiaTheme="minorEastAsia" w:cstheme="minorBidi"/>
                <w:kern w:val="2"/>
                <w:sz w:val="21"/>
                <w:szCs w:val="24"/>
                <w:lang w:val="en-US" w:eastAsia="zh-CN" w:bidi="ar-SA"/>
              </w:rPr>
              <w:t>。</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6.冷却方式：风冷。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8"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jc w:val="both"/>
        <w:rPr>
          <w:rFonts w:hint="eastAsia" w:cs="Times New Roman"/>
          <w:b/>
          <w:bCs/>
          <w:sz w:val="28"/>
          <w:szCs w:val="28"/>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序号12.双目体式显微镜</w:t>
      </w:r>
    </w:p>
    <w:tbl>
      <w:tblPr>
        <w:tblStyle w:val="25"/>
        <w:tblW w:w="10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8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8356"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双目体式显微镜/3台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8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8356"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jc w:val="center"/>
        </w:trPr>
        <w:tc>
          <w:tcPr>
            <w:tcW w:w="10340"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一、产品功能描述：双目万向连续变倍体视显微镜配有万向支架，可扩大操作范围，任意方向任意角度观察物体具有高分辨率，高清晰度和强立体感等特点。可以加装摄像头，实时显示或拍摄所观察的实物</w:t>
            </w:r>
          </w:p>
          <w:p>
            <w:pPr>
              <w:spacing w:line="240" w:lineRule="auto"/>
              <w:rPr>
                <w:rFonts w:hint="eastAsia"/>
                <w:lang w:val="en-US" w:eastAsia="zh-CN"/>
              </w:rPr>
            </w:pPr>
            <w:r>
              <w:rPr>
                <w:rFonts w:hint="eastAsia"/>
                <w:lang w:val="en-US" w:eastAsia="zh-CN"/>
              </w:rPr>
              <w:t>二、产品用途描述：广泛用于教学示范、科研实验、小动物手术操作、种子检查筛选、刑侦检测、电子精密部件装配检修、纺织业的品质控制、文物邮票的辅助鉴别及各种物质表面观察。</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1.目镜倍数：10X大视野平场目镜，视场直径≥φ22mm;</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2.物镜倍数：≥0.67X-4.5X物镜变倍比≥1:6.7;</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3.双目观察头：瞳距：≥55-77mm；视度调节：±5屈光度；45°倾斜；360°旋转;</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4.视场范围：≥31.2mm-5.1mm;</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5.总放大倍数：≥6.7X-45X(10X目镜）;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6.工作距离：工作距离≥105mm(10X目镜）;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7.调焦机构：调焦手轮松紧可调;</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8.万向支架：360°旋转，长短自由伸缩;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40"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序号13.体温维持仪</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体温维持仪/3台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实时显示测量温度、设置温度、加温状态、运行状态、故障提醒等功能，并且可以同时给2只小动物保温，且独立操作。主控模块实时监测加热垫和肛温探头温度，独立电路分别控制加热垫和肛温探头达到双重安全保护，确保仪器稳定性和安全性。</w:t>
            </w:r>
          </w:p>
          <w:p>
            <w:pPr>
              <w:spacing w:line="240" w:lineRule="auto"/>
              <w:rPr>
                <w:rFonts w:hint="eastAsia"/>
                <w:lang w:val="en-US" w:eastAsia="zh-CN"/>
              </w:rPr>
            </w:pPr>
            <w:r>
              <w:rPr>
                <w:rFonts w:hint="eastAsia"/>
                <w:lang w:val="en-US" w:eastAsia="zh-CN"/>
              </w:rPr>
              <w:t>二、产品用途描述：在动物手术或麻醉实验过程中，维持动物体温是保障动物实验结果准确性的重要因素，也是减少动物死亡和痛苦的重要手段。</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1.彩色LCD触摸屏，实时显示测量温度、设置温度、加温状态、运行状态、故障提醒等功能；</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2.实时监测加热垫和探头温度，并有电路控制双重安全保护；</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3.双通道显示界面，可同时给两只动物保温，并且可独立操作；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4.实时显示加热垫工作状态进度条，并监测通道工作状态；</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5.快速升温，温度控制精度高，设置范围</w:t>
            </w:r>
            <w:r>
              <w:rPr>
                <w:rFonts w:hint="eastAsia" w:asciiTheme="minorHAnsi" w:hAnsiTheme="minorHAnsi" w:eastAsiaTheme="minorEastAsia" w:cstheme="minorBidi"/>
                <w:kern w:val="2"/>
                <w:sz w:val="21"/>
                <w:szCs w:val="24"/>
                <w:lang w:val="en-US" w:eastAsia="zh-CN" w:bidi="ar-SA"/>
              </w:rPr>
              <w:t>不小于</w:t>
            </w:r>
            <w:r>
              <w:rPr>
                <w:rFonts w:hint="default" w:asciiTheme="minorHAnsi" w:hAnsiTheme="minorHAnsi" w:eastAsiaTheme="minorEastAsia" w:cstheme="minorBidi"/>
                <w:kern w:val="2"/>
                <w:sz w:val="21"/>
                <w:szCs w:val="24"/>
                <w:lang w:val="en-US" w:eastAsia="zh-CN" w:bidi="ar-SA"/>
              </w:rPr>
              <w:t>20-45℃，分辨率0.1℃，精度0.2，并且可以摄氏度和华氏度切换；</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6.可设置各种报警提示信息，如高低限制温度（±1℃），最大温度（50℃）</w:t>
            </w:r>
            <w:r>
              <w:rPr>
                <w:rFonts w:hint="eastAsia" w:asciiTheme="minorHAnsi" w:hAnsiTheme="minorHAnsi" w:eastAsiaTheme="minorEastAsia" w:cstheme="minorBidi"/>
                <w:kern w:val="2"/>
                <w:sz w:val="21"/>
                <w:szCs w:val="24"/>
                <w:lang w:val="en-US" w:eastAsia="zh-CN" w:bidi="ar-SA"/>
              </w:rPr>
              <w:t>等</w:t>
            </w:r>
            <w:r>
              <w:rPr>
                <w:rFonts w:hint="default" w:asciiTheme="minorHAnsi" w:hAnsiTheme="minorHAnsi" w:eastAsiaTheme="minorEastAsia" w:cstheme="minorBidi"/>
                <w:kern w:val="2"/>
                <w:sz w:val="21"/>
                <w:szCs w:val="24"/>
                <w:lang w:val="en-US" w:eastAsia="zh-CN" w:bidi="ar-SA"/>
              </w:rPr>
              <w:t>；</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7.系统可设置按键声音，屏幕背景光等信息；</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8.高灵敏度温度探头，</w:t>
            </w:r>
            <w:r>
              <w:rPr>
                <w:rFonts w:hint="eastAsia" w:asciiTheme="minorHAnsi" w:hAnsiTheme="minorHAnsi" w:eastAsiaTheme="minorEastAsia" w:cstheme="minorBidi"/>
                <w:kern w:val="2"/>
                <w:sz w:val="21"/>
                <w:szCs w:val="24"/>
                <w:lang w:val="en-US" w:eastAsia="zh-CN" w:bidi="ar-SA"/>
              </w:rPr>
              <w:t>测温精确</w:t>
            </w:r>
            <w:r>
              <w:rPr>
                <w:rFonts w:hint="default" w:asciiTheme="minorHAnsi" w:hAnsiTheme="minorHAnsi" w:eastAsiaTheme="minorEastAsia" w:cstheme="minorBidi"/>
                <w:kern w:val="2"/>
                <w:sz w:val="21"/>
                <w:szCs w:val="24"/>
                <w:lang w:val="en-US" w:eastAsia="zh-CN" w:bidi="ar-SA"/>
              </w:rPr>
              <w:t>；</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9.硅胶材质加热垫，耐高温，易清洁, 具有不同大小规格加热垫,适应不同实验平台；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10.配有相应的隔热层，防止金属台面的温度流失，影响保温效果。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11.控制单元尺寸：L205 x W148 x H80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序号14.微电脑电泳仪</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微电脑电泳仪/1套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w:t>
            </w:r>
            <w:r>
              <w:rPr>
                <w:rFonts w:ascii="Times New Roman" w:hAnsi="Times New Roman" w:eastAsia="宋体" w:cs="Times New Roman"/>
                <w:szCs w:val="21"/>
              </w:rPr>
              <w:t>适用于</w:t>
            </w:r>
            <w:r>
              <w:rPr>
                <w:rFonts w:hint="eastAsia" w:ascii="Times New Roman" w:hAnsi="Times New Roman" w:eastAsia="宋体" w:cs="Times New Roman"/>
                <w:szCs w:val="21"/>
              </w:rPr>
              <w:t>核酸和蛋白电泳实验</w:t>
            </w:r>
          </w:p>
          <w:p>
            <w:pPr>
              <w:spacing w:line="240" w:lineRule="auto"/>
              <w:rPr>
                <w:rFonts w:hint="eastAsia"/>
                <w:lang w:val="en-US" w:eastAsia="zh-CN"/>
              </w:rPr>
            </w:pPr>
            <w:r>
              <w:rPr>
                <w:rFonts w:hint="eastAsia"/>
                <w:lang w:val="en-US" w:eastAsia="zh-CN"/>
              </w:rPr>
              <w:t>二、产品用途描述：适用于核酸和蛋白电泳实验</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1.该系列电泳电源采用微电脑作为控制核心，输出单元采用开关电源与程序控制相结合，具有精致轻巧的外观和造型、输出功率大工作可靠等特点</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2.输出类型：恒压、恒流、恒功率，任意设定一项恒定值，其余两项指标根据设定值自动切换，避免人为设置误操作，适用于多种电泳工作的需要</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3.四组并联，可同时带多个电泳槽，输出插孔兼容市面上大多数电泳槽</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4.超大LCD液晶触摸屏：同时显示全部操作提示、设置参数、输出状态等</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5.智能控制：通过嵌入式微型计算机（</w:t>
            </w:r>
            <w:r>
              <w:rPr>
                <w:rFonts w:hint="eastAsia" w:asciiTheme="minorHAnsi" w:hAnsiTheme="minorHAnsi" w:eastAsiaTheme="minorEastAsia" w:cstheme="minorBidi"/>
                <w:kern w:val="2"/>
                <w:sz w:val="21"/>
                <w:szCs w:val="24"/>
                <w:lang w:val="en-US" w:eastAsia="zh-CN" w:bidi="ar-SA"/>
              </w:rPr>
              <w:t>不小于</w:t>
            </w:r>
            <w:r>
              <w:rPr>
                <w:rFonts w:hint="default" w:asciiTheme="minorHAnsi" w:hAnsiTheme="minorHAnsi" w:eastAsiaTheme="minorEastAsia" w:cstheme="minorBidi"/>
                <w:kern w:val="2"/>
                <w:sz w:val="21"/>
                <w:szCs w:val="24"/>
                <w:lang w:val="en-US" w:eastAsia="zh-CN" w:bidi="ar-SA"/>
              </w:rPr>
              <w:t>4+32G内存）进行程序设定</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6.语音播报：不同阶段智能播报(中文/英文)电泳进度</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7.具备存储记忆功能：可编程存储</w:t>
            </w:r>
            <w:r>
              <w:rPr>
                <w:rFonts w:hint="eastAsia" w:asciiTheme="minorHAnsi" w:hAnsiTheme="minorHAnsi" w:eastAsiaTheme="minorEastAsia" w:cstheme="minorBidi"/>
                <w:kern w:val="2"/>
                <w:sz w:val="21"/>
                <w:szCs w:val="24"/>
                <w:lang w:val="en-US" w:eastAsia="zh-CN" w:bidi="ar-SA"/>
              </w:rPr>
              <w:t>不小于</w:t>
            </w:r>
            <w:r>
              <w:rPr>
                <w:rFonts w:hint="default" w:asciiTheme="minorHAnsi" w:hAnsiTheme="minorHAnsi" w:eastAsiaTheme="minorEastAsia" w:cstheme="minorBidi"/>
                <w:kern w:val="2"/>
                <w:sz w:val="21"/>
                <w:szCs w:val="24"/>
                <w:lang w:val="en-US" w:eastAsia="zh-CN" w:bidi="ar-SA"/>
              </w:rPr>
              <w:t>200种方法，精确控制电泳条件，便于实验人员后续减少工作量，快速便捷地进行电泳操作；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8.安全性能：具有过压、过流、空载和变载等监测报警功能，过载/短路/开路监测报警，漏电/过热等保护，断电自动恢复，暂停/恢复功能；</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9.运行状态提醒：通过屏幕实时展示运行状态；</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10.可层叠使用：节省台面使用空间。</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11.电压：10~300 V，递增单位：1V</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12.电流：2~1500 mA，递增单位：1mA</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13.定时：0~999分，递增单位：1分钟</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14.最大功率：</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序号15.卧式鼓风干燥箱</w:t>
      </w:r>
    </w:p>
    <w:tbl>
      <w:tblPr>
        <w:tblStyle w:val="25"/>
        <w:tblW w:w="10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49"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821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卧式鼓风干燥箱/1台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49"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821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0.6万元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8" w:hRule="atLeast"/>
          <w:jc w:val="center"/>
        </w:trPr>
        <w:tc>
          <w:tcPr>
            <w:tcW w:w="10160"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一、产品功能描述：高效干燥，精准控温，均匀受热，三重防爆设计保障安全。高效可控的去除物料水分或完成热处理。</w:t>
            </w:r>
          </w:p>
          <w:p>
            <w:pPr>
              <w:spacing w:line="240" w:lineRule="auto"/>
              <w:rPr>
                <w:rFonts w:hint="eastAsia"/>
                <w:lang w:val="en-US" w:eastAsia="zh-CN"/>
              </w:rPr>
            </w:pPr>
            <w:r>
              <w:rPr>
                <w:rFonts w:hint="eastAsia"/>
                <w:lang w:val="en-US" w:eastAsia="zh-CN"/>
              </w:rPr>
              <w:t>二、产品用途描述：器皿干燥，样品预处理，材料研究。</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使用温度范围：RT+5-250℃</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温度分辨率0.1℃</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温度波动度1℃</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温度分布精度±2.5℃%</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内容积</w:t>
            </w:r>
            <w:r>
              <w:rPr>
                <w:rFonts w:hint="eastAsia"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210L</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有控温液晶屏幕，独立超温保护系统。</w:t>
            </w:r>
          </w:p>
          <w:p>
            <w:pPr>
              <w:pStyle w:val="2"/>
              <w:widowControl w:val="0"/>
              <w:numPr>
                <w:ilvl w:val="0"/>
                <w:numId w:val="4"/>
              </w:numPr>
              <w:spacing w:line="240" w:lineRule="auto"/>
              <w:ind w:left="425" w:leftChars="0" w:hanging="425" w:firstLine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有独立限温器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1" w:hRule="atLeast"/>
          <w:jc w:val="center"/>
        </w:trPr>
        <w:tc>
          <w:tcPr>
            <w:tcW w:w="10160"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序号16.小动物麻醉机</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小动物麻醉机/2台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default"/>
                <w:lang w:val="en-US" w:eastAsia="zh-CN"/>
              </w:rPr>
            </w:pPr>
            <w:r>
              <w:rPr>
                <w:rFonts w:hint="eastAsia"/>
                <w:lang w:val="en-US" w:eastAsia="zh-CN"/>
              </w:rPr>
              <w:t>一、产品功能描述：结构为一体化，安装便捷，具有核心的麻醉功能并支持双通道。</w:t>
            </w:r>
          </w:p>
          <w:p>
            <w:pPr>
              <w:spacing w:line="240" w:lineRule="auto"/>
              <w:rPr>
                <w:rFonts w:hint="eastAsia"/>
                <w:lang w:val="en-US" w:eastAsia="zh-CN"/>
              </w:rPr>
            </w:pPr>
            <w:r>
              <w:rPr>
                <w:rFonts w:hint="eastAsia"/>
                <w:lang w:val="en-US" w:eastAsia="zh-CN"/>
              </w:rPr>
              <w:t>二、产品用途描述：用于大鼠、小鼠、兔子、猫、仓鼠、豚鼠等≤7kg动物的吸入式麻醉。</w:t>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1、需采用标准的开放式呼吸非循环回路式设计，减少死腔</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2、可以用于大鼠、小鼠、兔子、猫、仓鼠、豚鼠等≤7kg动物的吸入式麻醉</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3、蒸发器密封性好，内部可承受50kPa压力无泄漏，使用温度范围10-35℃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4、蒸发器容量不小于120ml，带流量和温度自动补偿功能</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5、具备精确的氧气流量计，流量可控范围0-4L/min</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6、支持同时开启完成双通道实验</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7、快速充氧开关，符合操作习惯；充氧速度可达10L/min，以最快速度排除管道或麻醉诱导盒中的残余麻醉混合气体</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8、可连接氧气钢瓶、制氧机、空气泵；可选择氧气、空气、二氧化碳等作为供气气源</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9、蒸发罐全检机制：蒸发器需出厂全检；输出浓度可调，输出不受流量、温度、流速、压力变化影响，</w:t>
            </w:r>
            <w:r>
              <w:rPr>
                <w:rFonts w:hint="eastAsia" w:asciiTheme="minorHAnsi" w:hAnsiTheme="minorHAnsi" w:eastAsiaTheme="minorEastAsia" w:cstheme="minorBidi"/>
                <w:kern w:val="2"/>
                <w:sz w:val="21"/>
                <w:szCs w:val="24"/>
                <w:lang w:val="en-US" w:eastAsia="zh-CN" w:bidi="ar-SA"/>
              </w:rPr>
              <w:t>具有</w:t>
            </w:r>
            <w:r>
              <w:rPr>
                <w:rFonts w:hint="default" w:asciiTheme="minorHAnsi" w:hAnsiTheme="minorHAnsi" w:eastAsiaTheme="minorEastAsia" w:cstheme="minorBidi"/>
                <w:kern w:val="2"/>
                <w:sz w:val="21"/>
                <w:szCs w:val="24"/>
                <w:lang w:val="en-US" w:eastAsia="zh-CN" w:bidi="ar-SA"/>
              </w:rPr>
              <w:t>安全锁定装置防止麻醉药意外挥发；良好的温度和流量补偿性能，低温仍然保持准确的浓度输出，精确度</w:t>
            </w:r>
            <w:r>
              <w:rPr>
                <w:rFonts w:hint="eastAsia" w:asciiTheme="minorHAnsi" w:hAnsiTheme="minorHAnsi" w:eastAsiaTheme="minorEastAsia" w:cstheme="minorBidi"/>
                <w:kern w:val="2"/>
                <w:sz w:val="21"/>
                <w:szCs w:val="24"/>
                <w:lang w:val="en-US" w:eastAsia="zh-CN" w:bidi="ar-SA"/>
              </w:rPr>
              <w:t>至少</w:t>
            </w:r>
            <w:r>
              <w:rPr>
                <w:rFonts w:hint="default" w:asciiTheme="minorHAnsi" w:hAnsiTheme="minorHAnsi" w:eastAsiaTheme="minorEastAsia" w:cstheme="minorBidi"/>
                <w:kern w:val="2"/>
                <w:sz w:val="21"/>
                <w:szCs w:val="24"/>
                <w:lang w:val="en-US" w:eastAsia="zh-CN" w:bidi="ar-SA"/>
              </w:rPr>
              <w:t>15%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10、旋转浓度调节盘，异氟烷浓度调节范围0-5%（七氟烷：0-8% )，精度不低于0.5%</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11.结构设计紧凑，无需手动安装，移动灵活，使用方便；可升级为移动式麻醉机；</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12.可根据实验要求和不同种类不同大小动物选择各种规格配件（诱导盒、麻醉面罩、麻醉气体回收系统等）；</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r>
              <w:rPr>
                <w:rFonts w:hint="eastAsia" w:asciiTheme="minorHAnsi" w:hAnsiTheme="minorHAnsi" w:eastAsiaTheme="minorEastAsia" w:cstheme="minorBidi"/>
                <w:kern w:val="2"/>
                <w:sz w:val="21"/>
                <w:szCs w:val="24"/>
                <w:lang w:val="en-US" w:eastAsia="zh-CN" w:bidi="ar-SA"/>
              </w:rPr>
              <w:t>3</w:t>
            </w:r>
            <w:r>
              <w:rPr>
                <w:rFonts w:hint="default" w:asciiTheme="minorHAnsi" w:hAnsiTheme="minorHAnsi" w:eastAsiaTheme="minorEastAsia" w:cstheme="minorBidi"/>
                <w:kern w:val="2"/>
                <w:sz w:val="21"/>
                <w:szCs w:val="24"/>
                <w:lang w:val="en-US" w:eastAsia="zh-CN" w:bidi="ar-SA"/>
              </w:rPr>
              <w:t xml:space="preserve">.国内上门安装培训维修巡检、国内维修保养、多品牌麻醉机维修、产品视频指导、远程技术支持、代理商支持、维保服务，多品牌蒸发罐校准服务。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3"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序号17.小动物行为学记录与分析系统</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小动物行为学记录与分析</w:t>
            </w:r>
            <w:r>
              <w:rPr>
                <w:rFonts w:hint="eastAsia" w:ascii="宋体" w:hAnsi="宋体" w:cs="宋体"/>
                <w:vertAlign w:val="baseline"/>
                <w:lang w:val="en-US" w:eastAsia="zh-CN"/>
              </w:rPr>
              <w:t>系统</w:t>
            </w:r>
            <w:r>
              <w:rPr>
                <w:rFonts w:hint="eastAsia" w:ascii="宋体" w:hAnsi="宋体" w:eastAsia="宋体" w:cs="宋体"/>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b/>
                <w:bCs/>
                <w:lang w:val="en-US" w:eastAsia="zh-CN"/>
              </w:rPr>
            </w:pPr>
            <w:r>
              <w:rPr>
                <w:rFonts w:hint="eastAsia"/>
                <w:b/>
                <w:bCs/>
                <w:lang w:val="en-US" w:eastAsia="zh-CN"/>
              </w:rPr>
              <w:t>技术参数要求：</w:t>
            </w:r>
          </w:p>
          <w:p>
            <w:pPr>
              <w:spacing w:line="240" w:lineRule="auto"/>
              <w:rPr>
                <w:rFonts w:hint="eastAsia"/>
                <w:lang w:val="en-US" w:eastAsia="zh-CN"/>
              </w:rPr>
            </w:pPr>
            <w:r>
              <w:rPr>
                <w:rFonts w:hint="eastAsia"/>
                <w:lang w:val="en-US" w:eastAsia="zh-CN"/>
              </w:rPr>
              <w:t>一、产品功能描述：自定义设置模块，完整和易用的区域编辑器，满足更多实验需求定向实验模块包含预设置实验参数和数据报告模板，节省操作时间全局实验拓展，提高活动关联实验的可靠性可同时追踪不同的实验场景，提高实验效率，三点检测(头、身体中心、尾巴基部)，加强精度和行为识别</w:t>
            </w:r>
          </w:p>
          <w:p>
            <w:pPr>
              <w:spacing w:line="240" w:lineRule="auto"/>
              <w:rPr>
                <w:rFonts w:hint="default"/>
                <w:lang w:val="en-US" w:eastAsia="zh-CN"/>
              </w:rPr>
            </w:pPr>
            <w:r>
              <w:rPr>
                <w:rFonts w:hint="eastAsia"/>
                <w:lang w:val="en-US" w:eastAsia="zh-CN"/>
              </w:rPr>
              <w:t>具有特殊事件标记功能，可记录动物的其它特殊行为活动</w:t>
            </w:r>
            <w:r>
              <w:rPr>
                <w:rFonts w:hint="eastAsia"/>
                <w:lang w:val="en-US" w:eastAsia="zh-CN"/>
              </w:rPr>
              <w:tab/>
            </w:r>
          </w:p>
          <w:p>
            <w:pPr>
              <w:spacing w:line="240" w:lineRule="auto"/>
              <w:rPr>
                <w:rFonts w:hint="eastAsia"/>
                <w:lang w:val="en-US" w:eastAsia="zh-CN"/>
              </w:rPr>
            </w:pPr>
            <w:r>
              <w:rPr>
                <w:rFonts w:hint="eastAsia"/>
                <w:lang w:val="en-US" w:eastAsia="zh-CN"/>
              </w:rPr>
              <w:t>二、产品用途描述：小动物行为学记录分析分析系统系统、社交活动和全局活动，并进行大容量数据的统计分析。实验动物行为学视频分析软件，功能完备且用户界面友好，可以记录实验动物的行动、轨迹线、事件，社交活动和全局活动并进行大容量的数据统计分析</w:t>
            </w:r>
            <w:r>
              <w:rPr>
                <w:rFonts w:hint="eastAsia"/>
                <w:lang w:val="en-US" w:eastAsia="zh-CN"/>
              </w:rPr>
              <w:tab/>
            </w:r>
          </w:p>
          <w:p>
            <w:pPr>
              <w:spacing w:line="240" w:lineRule="auto"/>
              <w:rPr>
                <w:rFonts w:hint="eastAsia"/>
                <w:lang w:val="en-US" w:eastAsia="zh-CN"/>
              </w:rPr>
            </w:pPr>
            <w:r>
              <w:rPr>
                <w:rFonts w:hint="eastAsia"/>
                <w:lang w:val="en-US" w:eastAsia="zh-CN"/>
              </w:rPr>
              <w:t>三、产品技术参数：</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 采用模块化设计，包括实验模块和功能模块，可选择不同的模块以满足多种需求和预算。</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 可以连接BNC模拟相机、Web相机和USB数码相机</w:t>
            </w:r>
            <w:r>
              <w:rPr>
                <w:rFonts w:hint="eastAsia" w:asciiTheme="minorHAnsi" w:hAnsiTheme="minorHAnsi" w:eastAsiaTheme="minorEastAsia" w:cstheme="minorBidi"/>
                <w:kern w:val="2"/>
                <w:sz w:val="21"/>
                <w:szCs w:val="24"/>
                <w:lang w:val="en-US" w:eastAsia="zh-CN" w:bidi="ar-SA"/>
              </w:rPr>
              <w:t>等相机</w:t>
            </w:r>
            <w:r>
              <w:rPr>
                <w:rFonts w:hint="default" w:asciiTheme="minorHAnsi" w:hAnsiTheme="minorHAnsi" w:eastAsiaTheme="minorEastAsia" w:cstheme="minorBidi"/>
                <w:kern w:val="2"/>
                <w:sz w:val="21"/>
                <w:szCs w:val="24"/>
                <w:lang w:val="en-US" w:eastAsia="zh-CN" w:bidi="ar-SA"/>
              </w:rPr>
              <w:t>进行实时录制与采集分析，也可以直接加载前期录制好的视频（兼容多种常规视频格式如MPG, AVI, DIVX 和VOB等）进行数据分析。</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 软件支持实时摄像并同步采集分析，采集过程中可将原始数据录制成视频保存并进行后续再分析。</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 可记录分析动物的运动情况，如轨迹、速度（平均/最大/最小速度）、距离、时间等以及动物进入特定区域的潜伏期、停留时间和时间比例、动物进入特定区域的次数等；也可记录动物的全局活动量，以及辨别动物某些精细动作如头部朝向、身体延长、站立等多个实验指标。</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 提供视频探测优化工具，针对实验室拍摄环境条件差异，可独立调节同一场景内各个区域的亮度和对比度，以及调节背景噪点以获得最佳的动物识别效果。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 轨迹追踪记录分析</w:t>
            </w:r>
            <w:r>
              <w:rPr>
                <w:rFonts w:hint="eastAsia" w:asciiTheme="minorHAnsi" w:hAnsiTheme="minorHAnsi" w:eastAsiaTheme="minorEastAsia" w:cstheme="minorBidi"/>
                <w:kern w:val="2"/>
                <w:sz w:val="21"/>
                <w:szCs w:val="24"/>
                <w:lang w:val="en-US" w:eastAsia="zh-CN" w:bidi="ar-SA"/>
              </w:rPr>
              <w:t>具有多种</w:t>
            </w:r>
            <w:r>
              <w:rPr>
                <w:rFonts w:hint="default" w:asciiTheme="minorHAnsi" w:hAnsiTheme="minorHAnsi" w:eastAsiaTheme="minorEastAsia" w:cstheme="minorBidi"/>
                <w:kern w:val="2"/>
                <w:sz w:val="21"/>
                <w:szCs w:val="24"/>
                <w:lang w:val="en-US" w:eastAsia="zh-CN" w:bidi="ar-SA"/>
              </w:rPr>
              <w:t>检测模式</w:t>
            </w:r>
            <w:r>
              <w:rPr>
                <w:rFonts w:hint="eastAsia" w:asciiTheme="minorHAnsi" w:hAnsiTheme="minorHAnsi" w:eastAsiaTheme="minorEastAsia" w:cstheme="minorBidi"/>
                <w:kern w:val="2"/>
                <w:sz w:val="21"/>
                <w:szCs w:val="24"/>
                <w:lang w:val="en-US" w:eastAsia="zh-CN" w:bidi="ar-SA"/>
              </w:rPr>
              <w:t>，可</w:t>
            </w:r>
            <w:r>
              <w:rPr>
                <w:rFonts w:hint="default" w:asciiTheme="minorHAnsi" w:hAnsiTheme="minorHAnsi" w:eastAsiaTheme="minorEastAsia" w:cstheme="minorBidi"/>
                <w:kern w:val="2"/>
                <w:sz w:val="21"/>
                <w:szCs w:val="24"/>
                <w:lang w:val="en-US" w:eastAsia="zh-CN" w:bidi="ar-SA"/>
              </w:rPr>
              <w:t>分析动物的站立、蜷缩、旋转等精细动作。</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 全局活动量监测模式适用于强迫游泳、悬尾实验等，可监测动物包括局部肢体的全局活动情况和整体静止状态。</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 包含两种开始记录和</w:t>
            </w:r>
            <w:r>
              <w:rPr>
                <w:rFonts w:hint="eastAsia" w:asciiTheme="minorHAnsi" w:hAnsiTheme="minorHAnsi" w:eastAsiaTheme="minorEastAsia" w:cstheme="minorBidi"/>
                <w:kern w:val="2"/>
                <w:sz w:val="21"/>
                <w:szCs w:val="24"/>
                <w:lang w:val="en-US" w:eastAsia="zh-CN" w:bidi="ar-SA"/>
              </w:rPr>
              <w:t>三</w:t>
            </w:r>
            <w:r>
              <w:rPr>
                <w:rFonts w:hint="default" w:asciiTheme="minorHAnsi" w:hAnsiTheme="minorHAnsi" w:eastAsiaTheme="minorEastAsia" w:cstheme="minorBidi"/>
                <w:kern w:val="2"/>
                <w:sz w:val="21"/>
                <w:szCs w:val="24"/>
                <w:lang w:val="en-US" w:eastAsia="zh-CN" w:bidi="ar-SA"/>
              </w:rPr>
              <w:t>种</w:t>
            </w:r>
            <w:r>
              <w:rPr>
                <w:rFonts w:hint="eastAsia" w:asciiTheme="minorHAnsi" w:hAnsiTheme="minorHAnsi" w:eastAsiaTheme="minorEastAsia" w:cstheme="minorBidi"/>
                <w:kern w:val="2"/>
                <w:sz w:val="21"/>
                <w:szCs w:val="24"/>
                <w:lang w:val="en-US" w:eastAsia="zh-CN" w:bidi="ar-SA"/>
              </w:rPr>
              <w:t>及以上</w:t>
            </w:r>
            <w:r>
              <w:rPr>
                <w:rFonts w:hint="default" w:asciiTheme="minorHAnsi" w:hAnsiTheme="minorHAnsi" w:eastAsiaTheme="minorEastAsia" w:cstheme="minorBidi"/>
                <w:kern w:val="2"/>
                <w:sz w:val="21"/>
                <w:szCs w:val="24"/>
                <w:lang w:val="en-US" w:eastAsia="zh-CN" w:bidi="ar-SA"/>
              </w:rPr>
              <w:t>停止记录的方式设置。两种开始记录的方式：a.电脑的软件界面实时点击开始；b.远程遥控开始。</w:t>
            </w:r>
            <w:r>
              <w:rPr>
                <w:rFonts w:hint="eastAsia" w:asciiTheme="minorHAnsi" w:hAnsiTheme="minorHAnsi" w:eastAsiaTheme="minorEastAsia" w:cstheme="minorBidi"/>
                <w:kern w:val="2"/>
                <w:sz w:val="21"/>
                <w:szCs w:val="24"/>
                <w:lang w:val="en-US" w:eastAsia="zh-CN" w:bidi="ar-SA"/>
              </w:rPr>
              <w:t>三</w:t>
            </w:r>
            <w:r>
              <w:rPr>
                <w:rFonts w:hint="default" w:asciiTheme="minorHAnsi" w:hAnsiTheme="minorHAnsi" w:eastAsiaTheme="minorEastAsia" w:cstheme="minorBidi"/>
                <w:kern w:val="2"/>
                <w:sz w:val="21"/>
                <w:szCs w:val="24"/>
                <w:lang w:val="en-US" w:eastAsia="zh-CN" w:bidi="ar-SA"/>
              </w:rPr>
              <w:t>种停止记录的方式：a.电脑的软件界面实时点击终止；b.远程遥控终止；c.设置自动停止条件。</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9. 可多种方式自定义视频的分析时间，包括前期准备时间的扣除，以及截取中间的时间段进行特定分析，或者将一个视频拆分成多段视频分别进行分析。</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10. 可人工消除未留空白背景的视频中的追踪目标，也可人工修正轨迹误差，可自动消除动物摆尾的影响。</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 软件允许安装多台电脑，实现数据的离线分析；也可批量分析多个trails，使软件利用率最大化。</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12. 可自定义特殊事件（如舔足、起跳等）标记，通过电脑热键快速标记动物某一时刻的特殊行为活动。</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 可为每一只动物设定独特的数据信息，也可批量导入Excel编辑好的动物信息；可详细设置需要显现和隐藏的所有相关参数以获得精准且定制化的数据报告。</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xml:space="preserve">14. 分析的最终数据包含实验数据、实验信息、图像信息、动物数据库等所有信息，并以统一的文件格式以及同一路径进行保存，可以直接分析给出组间对比数据。 </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15. 可同时采集分析同一实验</w:t>
            </w:r>
            <w:r>
              <w:rPr>
                <w:rFonts w:hint="eastAsia" w:asciiTheme="minorHAnsi" w:hAnsiTheme="minorHAnsi" w:eastAsiaTheme="minorEastAsia" w:cstheme="minorBidi"/>
                <w:kern w:val="2"/>
                <w:sz w:val="21"/>
                <w:szCs w:val="24"/>
                <w:lang w:val="en-US" w:eastAsia="zh-CN" w:bidi="ar-SA"/>
              </w:rPr>
              <w:t>不同</w:t>
            </w:r>
            <w:r>
              <w:rPr>
                <w:rFonts w:hint="default" w:asciiTheme="minorHAnsi" w:hAnsiTheme="minorHAnsi" w:eastAsiaTheme="minorEastAsia" w:cstheme="minorBidi"/>
                <w:kern w:val="2"/>
                <w:sz w:val="21"/>
                <w:szCs w:val="24"/>
                <w:lang w:val="en-US" w:eastAsia="zh-CN" w:bidi="ar-SA"/>
              </w:rPr>
              <w:t xml:space="preserve">场景的数据，满足同时进行多只实验动物记录分析的需求. </w:t>
            </w:r>
          </w:p>
          <w:p>
            <w:pPr>
              <w:pStyle w:val="2"/>
              <w:widowControl w:val="0"/>
              <w:numPr>
                <w:ilvl w:val="0"/>
                <w:numId w:val="0"/>
              </w:numPr>
              <w:spacing w:line="240" w:lineRule="auto"/>
              <w:ind w:leftChars="0"/>
              <w:jc w:val="both"/>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16. 利用分组进展图表(Group EvolutionGraph)工具可快速查看实验组别间的数据结果偏差,可输出组间对比图。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4"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4.响应时间要求：投标人接到维修电话后应在2小时内做应答处理，24小时内到现场服务排除故障；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5.保修期内服务时间：维修、维护工作时间包含周末和其他非标准工作时间，即365天×24小时服务；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10.培训：投标人免费提供设备使用中必要的培训及指导，直至使用人员及医学工程师能够正确了解使用本设备；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11.资料提供：投标人须向甲方提供设备使用维护手册、维修手册、软件备份、故障代码表、维修密码等维护维修必需的材料和信息；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12.系统升级：投标人提供原厂系统免费软件升级；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highlight w:val="none"/>
                <w:u w:val="none"/>
                <w:lang w:val="en-US" w:eastAsia="zh-CN" w:bidi="ar"/>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序号18.医用低温保存箱</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cs="宋体" w:eastAsiaTheme="minorEastAsia"/>
                <w:vertAlign w:val="baseline"/>
                <w:lang w:val="en-US" w:eastAsia="zh-CN"/>
              </w:rPr>
            </w:pPr>
            <w:r>
              <w:rPr>
                <w:rFonts w:hint="eastAsia" w:ascii="宋体" w:hAnsi="宋体" w:cs="宋体"/>
                <w:i w:val="0"/>
                <w:color w:val="auto"/>
                <w:kern w:val="0"/>
                <w:sz w:val="21"/>
                <w:szCs w:val="21"/>
                <w:u w:val="none"/>
                <w:lang w:val="en-US" w:eastAsia="zh-CN" w:bidi="ar"/>
              </w:rPr>
              <w:t>医用低温保存箱/4台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技术参数要求：</w:t>
            </w:r>
          </w:p>
          <w:p>
            <w:pPr>
              <w:numPr>
                <w:ilvl w:val="0"/>
                <w:numId w:val="0"/>
              </w:numPr>
              <w:spacing w:line="240" w:lineRule="auto"/>
              <w:rPr>
                <w:rFonts w:hint="eastAsia" w:ascii="宋体" w:hAnsi="宋体" w:eastAsia="宋体" w:cs="宋体"/>
                <w:color w:val="auto"/>
                <w:vertAlign w:val="baseline"/>
                <w:lang w:val="en-US" w:eastAsia="zh-CN"/>
              </w:rPr>
            </w:pPr>
            <w:r>
              <w:rPr>
                <w:rFonts w:hint="eastAsia" w:ascii="宋体" w:hAnsi="宋体" w:eastAsia="宋体" w:cs="宋体"/>
                <w:color w:val="auto"/>
                <w:kern w:val="2"/>
                <w:sz w:val="21"/>
                <w:szCs w:val="24"/>
                <w:vertAlign w:val="baseline"/>
                <w:lang w:val="en-US" w:eastAsia="zh-CN" w:bidi="ar-SA"/>
              </w:rPr>
              <w:t>一、</w:t>
            </w:r>
            <w:r>
              <w:rPr>
                <w:rFonts w:hint="eastAsia" w:ascii="宋体" w:hAnsi="宋体" w:eastAsia="宋体" w:cs="宋体"/>
                <w:vertAlign w:val="baseline"/>
                <w:lang w:val="en-US" w:eastAsia="zh-CN"/>
              </w:rPr>
              <w:t>产品功能描述：</w:t>
            </w:r>
            <w:r>
              <w:rPr>
                <w:rFonts w:hint="eastAsia" w:ascii="宋体" w:hAnsi="宋体" w:eastAsia="宋体" w:cs="宋体"/>
                <w:color w:val="auto"/>
                <w:sz w:val="21"/>
                <w:szCs w:val="21"/>
              </w:rPr>
              <w:t>-10℃~-25℃</w:t>
            </w:r>
            <w:r>
              <w:rPr>
                <w:rFonts w:hint="eastAsia" w:ascii="宋体" w:hAnsi="宋体" w:eastAsia="宋体" w:cs="宋体"/>
                <w:vertAlign w:val="baseline"/>
                <w:lang w:val="en-US" w:eastAsia="zh-CN"/>
              </w:rPr>
              <w:t>低温</w:t>
            </w:r>
            <w:r>
              <w:rPr>
                <w:rFonts w:hint="eastAsia" w:ascii="宋体" w:hAnsi="宋体" w:cs="宋体"/>
                <w:color w:val="auto"/>
                <w:sz w:val="21"/>
                <w:szCs w:val="21"/>
                <w:lang w:eastAsia="zh-CN"/>
              </w:rPr>
              <w:t>存放</w:t>
            </w:r>
            <w:r>
              <w:rPr>
                <w:rFonts w:hint="eastAsia" w:ascii="宋体" w:hAnsi="宋体" w:cs="宋体"/>
                <w:color w:val="auto"/>
                <w:sz w:val="21"/>
                <w:szCs w:val="21"/>
                <w:lang w:val="en-US" w:eastAsia="zh-CN"/>
              </w:rPr>
              <w:t>试剂等实验物品</w:t>
            </w:r>
            <w:r>
              <w:rPr>
                <w:rFonts w:hint="eastAsia" w:ascii="宋体" w:hAnsi="宋体" w:cs="宋体"/>
                <w:color w:val="auto"/>
                <w:sz w:val="21"/>
                <w:szCs w:val="21"/>
                <w:lang w:eastAsia="zh-CN"/>
              </w:rPr>
              <w:t>。</w:t>
            </w:r>
          </w:p>
          <w:p>
            <w:pPr>
              <w:numPr>
                <w:ilvl w:val="0"/>
                <w:numId w:val="0"/>
              </w:numPr>
              <w:spacing w:line="240" w:lineRule="auto"/>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二、产品用途描述：</w:t>
            </w:r>
            <w:r>
              <w:rPr>
                <w:rFonts w:hint="eastAsia" w:ascii="宋体" w:hAnsi="宋体" w:eastAsia="宋体" w:cs="宋体"/>
                <w:color w:val="auto"/>
                <w:sz w:val="21"/>
                <w:szCs w:val="21"/>
              </w:rPr>
              <w:t>-10℃~-25℃</w:t>
            </w:r>
            <w:r>
              <w:rPr>
                <w:rFonts w:hint="eastAsia" w:ascii="宋体" w:hAnsi="宋体" w:eastAsia="宋体" w:cs="宋体"/>
                <w:vertAlign w:val="baseline"/>
                <w:lang w:val="en-US" w:eastAsia="zh-CN"/>
              </w:rPr>
              <w:t>低温</w:t>
            </w:r>
            <w:r>
              <w:rPr>
                <w:rFonts w:hint="eastAsia" w:ascii="宋体" w:hAnsi="宋体" w:cs="宋体"/>
                <w:color w:val="auto"/>
                <w:sz w:val="21"/>
                <w:szCs w:val="21"/>
                <w:lang w:eastAsia="zh-CN"/>
              </w:rPr>
              <w:t>存放</w:t>
            </w:r>
            <w:r>
              <w:rPr>
                <w:rFonts w:hint="eastAsia" w:ascii="宋体" w:hAnsi="宋体" w:cs="宋体"/>
                <w:color w:val="auto"/>
                <w:sz w:val="21"/>
                <w:szCs w:val="21"/>
                <w:lang w:val="en-US" w:eastAsia="zh-CN"/>
              </w:rPr>
              <w:t>试剂等实验物品</w:t>
            </w:r>
            <w:r>
              <w:rPr>
                <w:rFonts w:hint="eastAsia" w:ascii="宋体" w:hAnsi="宋体" w:cs="宋体"/>
                <w:color w:val="auto"/>
                <w:sz w:val="21"/>
                <w:szCs w:val="21"/>
                <w:lang w:eastAsia="zh-CN"/>
              </w:rPr>
              <w:t>。</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三、产品技术参数：</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1.工作条件：环境温度10～32℃，电源220V/50Hz；</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2.样式：立式；</w:t>
            </w:r>
          </w:p>
          <w:p>
            <w:pPr>
              <w:numPr>
                <w:ilvl w:val="0"/>
                <w:numId w:val="0"/>
              </w:numPr>
              <w:spacing w:line="240" w:lineRule="auto"/>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3.容量：有效容积不少于260L；</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4.温度控制：微电脑控制，温度数字显示,箱内温度-10℃~-25℃可调，超温报警，断电记忆功能；</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5.安全系统：声光报警系统，高低温报警、传感器故障报警等多重保障，全面保障样本安全；开机延时保护功能,所有独立部件安全接地；</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6.显示：LED显示,可显示箱内温度、可设定高低温报警和箱内温度；</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7.便于物体存放；采用抗菌材料，抑制细菌，便于清洁，耐冲击，耐腐蚀；</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8.密封：采用耐腐蚀的橡胶材料，抗菌性能优越，加宽密封条设计，密封性好； </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9.储物温差≤1℃，空气温差≤1.5℃；</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10.采用品牌压缩机，质量可靠，低噪音风机，提高系统安全性和可靠性；</w:t>
            </w:r>
          </w:p>
          <w:p>
            <w:pPr>
              <w:numPr>
                <w:ilvl w:val="0"/>
                <w:numId w:val="0"/>
              </w:numPr>
              <w:spacing w:line="24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11.门：外门1个，抽屉7个，便于物体存放；采用抗菌塑料，便于清洁，耐冲击，耐腐蚀；</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12.脚轮和手把设计，方便用户搬运；</w:t>
            </w:r>
          </w:p>
          <w:p>
            <w:pPr>
              <w:numPr>
                <w:ilvl w:val="0"/>
                <w:numId w:val="0"/>
              </w:num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13.带锁结构设计，保证用户存储物品安全性，既安全又可靠；</w:t>
            </w:r>
          </w:p>
          <w:p>
            <w:pPr>
              <w:numPr>
                <w:ilvl w:val="0"/>
                <w:numId w:val="0"/>
              </w:numPr>
              <w:spacing w:line="240" w:lineRule="auto"/>
              <w:rPr>
                <w:rFonts w:hint="default"/>
                <w:lang w:val="en-US" w:eastAsia="zh-CN"/>
              </w:rPr>
            </w:pPr>
            <w:r>
              <w:rPr>
                <w:rFonts w:hint="eastAsia" w:ascii="宋体" w:hAnsi="宋体" w:eastAsia="宋体" w:cs="宋体"/>
                <w:vertAlign w:val="baseline"/>
                <w:lang w:val="en-US" w:eastAsia="zh-CN"/>
              </w:rPr>
              <w:t>14.测试孔设计，方便用户实验使用和监控箱内温度。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default" w:ascii="宋体" w:hAnsi="宋体" w:eastAsia="宋体" w:cs="宋体"/>
                <w:kern w:val="2"/>
                <w:sz w:val="20"/>
                <w:szCs w:val="20"/>
                <w:highlight w:val="none"/>
                <w:lang w:val="en-US" w:eastAsia="zh-CN" w:bidi="ar-SA"/>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default" w:ascii="宋体" w:hAnsi="宋体" w:eastAsia="宋体" w:cs="宋体"/>
                <w:kern w:val="2"/>
                <w:sz w:val="20"/>
                <w:szCs w:val="20"/>
                <w:highlight w:val="none"/>
                <w:lang w:val="en-US" w:eastAsia="zh-CN" w:bidi="ar-SA"/>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lang w:val="en-US" w:eastAsia="zh-CN" w:bidi="ar-SA"/>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lang w:val="en-US" w:eastAsia="zh-CN" w:bidi="ar-SA"/>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lang w:val="en-US" w:eastAsia="zh-CN" w:bidi="ar-SA"/>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lang w:val="en-US" w:eastAsia="zh-CN" w:bidi="ar-SA"/>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lang w:val="en-US" w:eastAsia="zh-CN" w:bidi="ar-SA"/>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default" w:ascii="宋体" w:hAnsi="宋体" w:eastAsia="宋体" w:cs="宋体"/>
                <w:kern w:val="2"/>
                <w:sz w:val="20"/>
                <w:szCs w:val="20"/>
                <w:highlight w:val="none"/>
                <w:lang w:val="en-US" w:eastAsia="zh-CN" w:bidi="ar-SA"/>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vertAlign w:val="baseline"/>
                <w:lang w:val="en-US" w:eastAsia="zh-CN" w:bidi="ar-SA"/>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default" w:ascii="宋体" w:hAnsi="宋体" w:eastAsia="宋体" w:cs="宋体"/>
                <w:kern w:val="2"/>
                <w:sz w:val="20"/>
                <w:szCs w:val="20"/>
                <w:highlight w:val="none"/>
                <w:vertAlign w:val="baseline"/>
                <w:lang w:val="en-US" w:eastAsia="zh-CN" w:bidi="ar-SA"/>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序号19.医用冷藏箱</w:t>
      </w:r>
    </w:p>
    <w:tbl>
      <w:tblPr>
        <w:tblStyle w:val="25"/>
        <w:tblW w:w="9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764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i w:val="0"/>
                <w:color w:val="000000"/>
                <w:sz w:val="21"/>
                <w:szCs w:val="21"/>
                <w:u w:val="none"/>
                <w:lang w:val="en-US" w:eastAsia="zh-CN"/>
              </w:rPr>
              <w:t>医用冷藏箱/2台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14"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7641" w:type="dxa"/>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5" w:type="dxa"/>
            <w:gridSpan w:val="2"/>
          </w:tcPr>
          <w:p>
            <w:pPr>
              <w:spacing w:line="240" w:lineRule="auto"/>
              <w:rPr>
                <w:rFonts w:hint="eastAsia" w:ascii="宋体" w:hAnsi="宋体" w:eastAsia="宋体" w:cs="宋体"/>
                <w:vertAlign w:val="baseline"/>
                <w:lang w:val="en-US" w:eastAsia="zh-CN"/>
              </w:rPr>
            </w:pPr>
            <w:r>
              <w:rPr>
                <w:rFonts w:hint="eastAsia" w:ascii="宋体" w:hAnsi="宋体" w:eastAsia="宋体" w:cs="宋体"/>
                <w:b/>
                <w:bCs/>
                <w:vertAlign w:val="baseline"/>
                <w:lang w:val="en-US" w:eastAsia="zh-CN"/>
              </w:rPr>
              <w:t>技术参数要求：</w:t>
            </w:r>
          </w:p>
          <w:p>
            <w:pPr>
              <w:numPr>
                <w:ilvl w:val="0"/>
                <w:numId w:val="5"/>
              </w:numPr>
              <w:spacing w:line="240" w:lineRule="auto"/>
              <w:rPr>
                <w:rFonts w:hint="eastAsia" w:ascii="宋体" w:hAnsi="宋体" w:eastAsia="宋体" w:cs="宋体"/>
                <w:color w:val="auto"/>
                <w:vertAlign w:val="baseline"/>
                <w:lang w:val="en-US" w:eastAsia="zh-CN"/>
              </w:rPr>
            </w:pPr>
            <w:r>
              <w:rPr>
                <w:rFonts w:hint="eastAsia" w:ascii="宋体" w:hAnsi="宋体" w:eastAsia="宋体" w:cs="宋体"/>
                <w:vertAlign w:val="baseline"/>
                <w:lang w:val="en-US" w:eastAsia="zh-CN"/>
              </w:rPr>
              <w:t>产品功能描述：</w:t>
            </w:r>
            <w:r>
              <w:rPr>
                <w:rFonts w:hint="eastAsia"/>
                <w:lang w:val="en-US" w:eastAsia="zh-CN"/>
              </w:rPr>
              <w:t>具有2-8℃冷藏功能，保障科研试剂、生物样品的安全存储。</w:t>
            </w:r>
          </w:p>
          <w:p>
            <w:pPr>
              <w:numPr>
                <w:ilvl w:val="0"/>
                <w:numId w:val="0"/>
              </w:numPr>
              <w:spacing w:line="240" w:lineRule="auto"/>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二、产品用途描述：</w:t>
            </w:r>
            <w:r>
              <w:rPr>
                <w:rFonts w:hint="eastAsia"/>
                <w:lang w:val="en-US" w:eastAsia="zh-CN"/>
              </w:rPr>
              <w:t>用于存放科研试剂、生物样品等。</w:t>
            </w:r>
          </w:p>
          <w:p>
            <w:pPr>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三、产品技术参数：</w:t>
            </w:r>
          </w:p>
          <w:p>
            <w:pPr>
              <w:keepNext w:val="0"/>
              <w:keepLines w:val="0"/>
              <w:widowControl/>
              <w:suppressLineNumbers w:val="0"/>
              <w:spacing w:line="240" w:lineRule="auto"/>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1、有效</w:t>
            </w:r>
            <w:r>
              <w:rPr>
                <w:rFonts w:hint="eastAsia" w:ascii="宋体" w:hAnsi="宋体" w:eastAsia="宋体" w:cs="宋体"/>
                <w:i w:val="0"/>
                <w:color w:val="000000"/>
                <w:kern w:val="0"/>
                <w:sz w:val="21"/>
                <w:szCs w:val="21"/>
                <w:highlight w:val="none"/>
                <w:u w:val="none"/>
                <w:lang w:val="en-US" w:eastAsia="zh-CN" w:bidi="ar"/>
              </w:rPr>
              <w:t>容积不少于1000L；</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2、温度控制:微电脑控制，箱内控温范围2-8℃，操作方便简洁，LED数码管显示，实时显示箱内温度，观察方便；控温精度显示精度均为0.1℃；</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3、风冷设计，保证箱内温度维持在标定的温度范围内；</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4、核心组件：采用高效品牌压缩机及风机，无氟环保</w:t>
            </w:r>
            <w:r>
              <w:rPr>
                <w:rFonts w:hint="eastAsia" w:ascii="宋体" w:hAnsi="宋体" w:eastAsia="宋体" w:cs="宋体"/>
                <w:i w:val="0"/>
                <w:color w:val="000000"/>
                <w:kern w:val="0"/>
                <w:sz w:val="21"/>
                <w:szCs w:val="21"/>
                <w:highlight w:val="none"/>
                <w:u w:val="none"/>
                <w:lang w:val="en-US" w:eastAsia="zh-CN" w:bidi="ar"/>
              </w:rPr>
              <w:t>制冷剂，</w:t>
            </w:r>
            <w:r>
              <w:rPr>
                <w:rFonts w:hint="eastAsia" w:ascii="宋体" w:hAnsi="宋体" w:eastAsia="宋体" w:cs="宋体"/>
                <w:i w:val="0"/>
                <w:color w:val="000000"/>
                <w:kern w:val="0"/>
                <w:sz w:val="21"/>
                <w:szCs w:val="21"/>
                <w:u w:val="none"/>
                <w:lang w:val="en-US" w:eastAsia="zh-CN" w:bidi="ar"/>
              </w:rPr>
              <w:t>节能环保、性能稳定、使用寿命长；</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5、制冷系统：采用板式蒸发器设计，制冷速度快，丝管式冷凝器设计，散热效果好；</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6、温度均匀性：采用高性能保温材料，保温效果好，风冷系统，保证箱体温度均匀度≤±3℃；</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7、控温技术：搭配高精度传感器，包括显示传感器，控制传感器；</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8、温度显示：感温探头置于感温盒内；</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9、门体结构：门体至少双层钢化玻璃，32℃环温85%湿度下门体无凝露，箱内物品清晰可见，玻璃门采用边框电加热结构，智感除露；</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10、安全系统：多重故障报警方式，可实现高低温报警、传感器故障报警、断电报警、电池电量低报警、开门报警、环温高报警，两种报警方式（声音蜂鸣报警和灯光闪烁报警）；</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11、自关门设计，避免发生开门后忘记关门的现象；</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12、具有后备电池，断电后报警并继续显示箱内温度</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13、温度监控：产品配有2个测试孔，方便接入各式设备，对箱内温度进行监测；</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14、箱内配置：不少于10层搁架设计，搁架间距可调，充分利用箱内空间；</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15、节能降噪：低噪音，噪音低于50分贝；</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16、柜内照明：内设LED照明灯，高亮节能，开门灯自动亮起，关门自动关闭；</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17、固定移动：配备脚轮、2个止动底脚，便于移动且固定方便；</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18、冷凝蒸发：冷凝水汇集后自动蒸发，免除人工处理冷凝水；</w:t>
            </w:r>
          </w:p>
          <w:p>
            <w:pPr>
              <w:keepNext w:val="0"/>
              <w:keepLines w:val="0"/>
              <w:widowControl/>
              <w:suppressLineNumbers w:val="0"/>
              <w:spacing w:line="24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19、配置远程报警接口，可连接报警器到其他房间实现报警功能；</w:t>
            </w:r>
          </w:p>
          <w:p>
            <w:pPr>
              <w:keepNext w:val="0"/>
              <w:keepLines w:val="0"/>
              <w:widowControl/>
              <w:suppressLineNumbers w:val="0"/>
              <w:spacing w:line="240" w:lineRule="auto"/>
              <w:jc w:val="left"/>
              <w:textAlignment w:val="center"/>
              <w:rPr>
                <w:rFonts w:hint="default"/>
                <w:lang w:val="en-US" w:eastAsia="zh-CN"/>
              </w:rPr>
            </w:pPr>
            <w:r>
              <w:rPr>
                <w:rFonts w:hint="eastAsia" w:ascii="宋体" w:hAnsi="宋体" w:eastAsia="宋体" w:cs="宋体"/>
                <w:i w:val="0"/>
                <w:color w:val="000000"/>
                <w:kern w:val="0"/>
                <w:sz w:val="21"/>
                <w:szCs w:val="21"/>
                <w:u w:val="none"/>
                <w:lang w:val="en-US" w:eastAsia="zh-CN" w:bidi="ar"/>
              </w:rPr>
              <w:t>20、具备WIFI物联功能，通过手机APP程序，远程监控设备状态，查看温度情况及报警情况。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8" w:hRule="atLeast"/>
          <w:jc w:val="center"/>
        </w:trPr>
        <w:tc>
          <w:tcPr>
            <w:tcW w:w="9455"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both"/>
        <w:rPr>
          <w:b/>
          <w:bCs/>
          <w:sz w:val="44"/>
          <w:szCs w:val="44"/>
          <w:highlight w:val="none"/>
        </w:rPr>
      </w:pPr>
      <w:r>
        <w:rPr>
          <w:rFonts w:hint="eastAsia" w:cs="Times New Roman"/>
          <w:b/>
          <w:bCs/>
          <w:sz w:val="28"/>
          <w:szCs w:val="28"/>
          <w:highlight w:val="none"/>
          <w:lang w:val="en-US" w:eastAsia="zh-CN"/>
        </w:rPr>
        <w:t>序号20.转移电泳槽</w:t>
      </w:r>
    </w:p>
    <w:tbl>
      <w:tblPr>
        <w:tblStyle w:val="25"/>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957"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项目名称及数量</w:t>
            </w:r>
          </w:p>
        </w:tc>
        <w:tc>
          <w:tcPr>
            <w:tcW w:w="8243"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i w:val="0"/>
                <w:color w:val="000000"/>
                <w:sz w:val="21"/>
                <w:szCs w:val="21"/>
                <w:u w:val="none"/>
                <w:lang w:val="en-US" w:eastAsia="zh-CN"/>
              </w:rPr>
              <w:t>转移电泳槽/1台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957" w:type="dxa"/>
            <w:vAlign w:val="center"/>
          </w:tcPr>
          <w:p>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预算单价</w:t>
            </w:r>
          </w:p>
        </w:tc>
        <w:tc>
          <w:tcPr>
            <w:tcW w:w="8243"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jc w:val="center"/>
        </w:trPr>
        <w:tc>
          <w:tcPr>
            <w:tcW w:w="10200" w:type="dxa"/>
            <w:gridSpan w:val="2"/>
          </w:tcPr>
          <w:p>
            <w:pPr>
              <w:spacing w:line="240" w:lineRule="auto"/>
              <w:rPr>
                <w:rFonts w:hint="eastAsia" w:ascii="宋体" w:hAnsi="宋体" w:eastAsia="宋体" w:cs="宋体"/>
                <w:vertAlign w:val="baseline"/>
                <w:lang w:val="en-US" w:eastAsia="zh-CN"/>
              </w:rPr>
            </w:pPr>
            <w:r>
              <w:rPr>
                <w:rFonts w:hint="eastAsia" w:ascii="宋体" w:hAnsi="宋体" w:eastAsia="宋体" w:cs="宋体"/>
                <w:b/>
                <w:bCs/>
                <w:vertAlign w:val="baseline"/>
                <w:lang w:val="en-US" w:eastAsia="zh-CN"/>
              </w:rPr>
              <w:t>技术参数要求：</w:t>
            </w:r>
          </w:p>
          <w:p>
            <w:pPr>
              <w:numPr>
                <w:ilvl w:val="0"/>
                <w:numId w:val="0"/>
              </w:numPr>
              <w:spacing w:line="240" w:lineRule="auto"/>
              <w:rPr>
                <w:rFonts w:hint="eastAsia" w:ascii="宋体" w:hAnsi="宋体" w:eastAsia="宋体" w:cs="宋体"/>
                <w:color w:val="auto"/>
                <w:sz w:val="21"/>
                <w:szCs w:val="21"/>
                <w:vertAlign w:val="baseline"/>
                <w:lang w:val="en-US" w:eastAsia="zh-CN"/>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产品功能描述：</w:t>
            </w:r>
            <w:r>
              <w:rPr>
                <w:rFonts w:hint="eastAsia" w:ascii="宋体" w:hAnsi="宋体" w:eastAsia="宋体" w:cs="宋体"/>
                <w:i w:val="0"/>
                <w:color w:val="000000"/>
                <w:sz w:val="21"/>
                <w:szCs w:val="21"/>
                <w:u w:val="none"/>
                <w:lang w:val="en-US" w:eastAsia="zh-CN"/>
              </w:rPr>
              <w:t>转移电泳槽电泳槽是用来对少量核酸及蛋白质样品进行转移电泳的装置</w:t>
            </w:r>
            <w:r>
              <w:rPr>
                <w:rFonts w:hint="eastAsia" w:ascii="宋体" w:hAnsi="宋体" w:eastAsia="宋体" w:cs="宋体"/>
                <w:sz w:val="21"/>
                <w:szCs w:val="21"/>
                <w:lang w:val="en-US" w:eastAsia="zh-CN"/>
              </w:rPr>
              <w:t>。</w:t>
            </w:r>
          </w:p>
          <w:p>
            <w:pPr>
              <w:numPr>
                <w:ilvl w:val="0"/>
                <w:numId w:val="0"/>
              </w:num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二、产品用途描述：</w:t>
            </w:r>
            <w:r>
              <w:rPr>
                <w:rFonts w:hint="eastAsia" w:ascii="宋体" w:hAnsi="宋体" w:eastAsia="宋体" w:cs="宋体"/>
                <w:i w:val="0"/>
                <w:color w:val="000000"/>
                <w:sz w:val="21"/>
                <w:szCs w:val="21"/>
                <w:u w:val="none"/>
                <w:lang w:val="en-US" w:eastAsia="zh-CN"/>
              </w:rPr>
              <w:t>转移电泳槽电泳槽是用来对少量核酸及蛋白质样品进行转移电泳的装置</w:t>
            </w:r>
            <w:r>
              <w:rPr>
                <w:rFonts w:hint="eastAsia" w:ascii="宋体" w:hAnsi="宋体" w:eastAsia="宋体" w:cs="宋体"/>
                <w:sz w:val="21"/>
                <w:szCs w:val="21"/>
                <w:lang w:val="en-US" w:eastAsia="zh-CN"/>
              </w:rPr>
              <w:t>。</w:t>
            </w:r>
          </w:p>
          <w:p>
            <w:pPr>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三、产品技术参数：</w:t>
            </w:r>
          </w:p>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1、槽体采用高强度高透明度聚碳酸脂材料注塑成型，免除液体渗漏、便于观察电泳进程。</w:t>
            </w:r>
          </w:p>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2、安全按钮式开盖设计，方便电泳槽盖的开启。</w:t>
            </w:r>
          </w:p>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3、专用开启式转移胶架，操作简便</w:t>
            </w:r>
          </w:p>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 xml:space="preserve">4、可同时转印4块 9 × 9 cm 胶。 </w:t>
            </w:r>
          </w:p>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5、专用冰盒可反复使用，方便环保。</w:t>
            </w:r>
          </w:p>
          <w:p>
            <w:pPr>
              <w:keepNext w:val="0"/>
              <w:keepLines w:val="0"/>
              <w:widowControl/>
              <w:suppressLineNumbers w:val="0"/>
              <w:spacing w:line="240" w:lineRule="auto"/>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6、转印时间为 15~60min ，也可选择低电压过夜。</w:t>
            </w:r>
          </w:p>
          <w:p>
            <w:pPr>
              <w:keepNext w:val="0"/>
              <w:keepLines w:val="0"/>
              <w:widowControl/>
              <w:suppressLineNumbers w:val="0"/>
              <w:spacing w:line="240" w:lineRule="auto"/>
              <w:jc w:val="left"/>
              <w:textAlignment w:val="center"/>
              <w:rPr>
                <w:rFonts w:hint="default"/>
                <w:lang w:val="en-US" w:eastAsia="zh-CN"/>
              </w:rPr>
            </w:pPr>
            <w:r>
              <w:rPr>
                <w:rFonts w:hint="eastAsia" w:ascii="宋体" w:hAnsi="宋体" w:eastAsia="宋体" w:cs="宋体"/>
                <w:i w:val="0"/>
                <w:color w:val="000000"/>
                <w:kern w:val="2"/>
                <w:sz w:val="21"/>
                <w:szCs w:val="21"/>
                <w:u w:val="none"/>
                <w:lang w:val="en-US" w:eastAsia="zh-CN" w:bidi="ar-SA"/>
              </w:rPr>
              <w:t>7、可与微型垂直电泳槽配套使用。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8" w:hRule="atLeast"/>
          <w:jc w:val="center"/>
        </w:trPr>
        <w:tc>
          <w:tcPr>
            <w:tcW w:w="10200" w:type="dxa"/>
            <w:gridSpan w:val="2"/>
          </w:tcPr>
          <w:p>
            <w:pP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售后服务要求：</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免费保修期：（全保，包含但不限于人工费、零配件更换、软件升级等各项费用）不</w:t>
            </w:r>
            <w:r>
              <w:rPr>
                <w:rFonts w:hint="eastAsia" w:ascii="宋体" w:hAnsi="宋体" w:eastAsia="宋体" w:cs="宋体"/>
                <w:i w:val="0"/>
                <w:iCs w:val="0"/>
                <w:color w:val="000000"/>
                <w:kern w:val="0"/>
                <w:sz w:val="21"/>
                <w:szCs w:val="21"/>
                <w:highlight w:val="none"/>
                <w:u w:val="none"/>
                <w:lang w:val="en-US" w:eastAsia="zh-CN" w:bidi="ar"/>
              </w:rPr>
              <w:t>少于3年，并提供易损件报价和出保后保修价格；</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服务人员资质：投标人配置的服务工程师必须为培训合格，取得设备生产厂家相关服务资格授权的人员，并提供相关资质资料；</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零备件供应：所有更换的零配件均为原厂认证合格的、未经使用的零配件，且备品备件库须保证设备10年以上使用；</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响应时间要求：投标人接到维修电话后应在2小时内做应答处理，24小时内到现场服务排除故障；</w:t>
            </w:r>
          </w:p>
          <w:p>
            <w:pPr>
              <w:pStyle w:val="30"/>
              <w:numPr>
                <w:ilvl w:val="0"/>
                <w:numId w:val="0"/>
              </w:numPr>
              <w:jc w:val="left"/>
              <w:rPr>
                <w:rFonts w:hint="eastAsia" w:ascii="宋体" w:hAnsi="宋体" w:eastAsia="宋体" w:cs="宋体"/>
                <w:szCs w:val="21"/>
                <w:highlight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保修期内服务时间：维修、维护工作时间包含周末和其他非标准工作时间，即365天×24小时服务；</w:t>
            </w:r>
          </w:p>
          <w:p>
            <w:pPr>
              <w:pStyle w:val="30"/>
              <w:numPr>
                <w:ilvl w:val="0"/>
                <w:numId w:val="0"/>
              </w:numPr>
              <w:jc w:val="left"/>
              <w:rPr>
                <w:rFonts w:hint="eastAsia" w:ascii="宋体" w:hAnsi="宋体" w:eastAsia="宋体" w:cs="宋体"/>
                <w:szCs w:val="21"/>
                <w:highlight w:val="none"/>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6.</w:t>
            </w:r>
            <w:r>
              <w:rPr>
                <w:rFonts w:hint="eastAsia" w:ascii="宋体" w:hAnsi="宋体" w:eastAsia="宋体" w:cs="宋体"/>
                <w:i w:val="0"/>
                <w:iCs w:val="0"/>
                <w:color w:val="000000"/>
                <w:kern w:val="0"/>
                <w:sz w:val="21"/>
                <w:szCs w:val="21"/>
                <w:highlight w:val="none"/>
                <w:u w:val="none"/>
                <w:lang w:val="en-US" w:eastAsia="zh-CN" w:bidi="ar"/>
              </w:rPr>
              <w:t>维保清单：投标人须提供专业全面的设备维护保养清单，并由设备生产厂家盖章确认；</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宋体" w:hAnsi="宋体" w:eastAsia="宋体" w:cs="宋体"/>
                <w:i w:val="0"/>
                <w:iCs w:val="0"/>
                <w:color w:val="000000"/>
                <w:kern w:val="0"/>
                <w:sz w:val="21"/>
                <w:szCs w:val="21"/>
                <w:u w:val="none"/>
                <w:lang w:val="en-US" w:eastAsia="zh-CN" w:bidi="ar"/>
              </w:rPr>
              <w:t>保养及质控：投标人保修期内每年至少提供2次设备维护保养和1次设备质控，并提供保养服务报告和质控报告；</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宋体" w:hAnsi="宋体" w:eastAsia="宋体" w:cs="宋体"/>
                <w:i w:val="0"/>
                <w:iCs w:val="0"/>
                <w:color w:val="000000"/>
                <w:kern w:val="0"/>
                <w:sz w:val="21"/>
                <w:szCs w:val="21"/>
                <w:u w:val="none"/>
                <w:lang w:val="en-US" w:eastAsia="zh-CN" w:bidi="ar"/>
              </w:rPr>
              <w:t>报告：投标人保修期内每年至少提供1次故障原因分析报告、质控报告、年度设备运行状态报告；特殊故障时必须提交故障分析报告；</w:t>
            </w:r>
          </w:p>
          <w:p>
            <w:pPr>
              <w:pStyle w:val="30"/>
              <w:numPr>
                <w:ilvl w:val="0"/>
                <w:numId w:val="0"/>
              </w:numPr>
              <w:jc w:val="left"/>
              <w:rPr>
                <w:rFonts w:hint="eastAsia" w:ascii="宋体" w:hAnsi="宋体" w:eastAsia="宋体" w:cs="宋体"/>
                <w:szCs w:val="21"/>
                <w:highlight w:val="yellow"/>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宋体" w:hAnsi="宋体" w:eastAsia="宋体" w:cs="宋体"/>
                <w:szCs w:val="21"/>
                <w:highlight w:val="none"/>
                <w:lang w:eastAsia="zh-CN"/>
              </w:rPr>
              <w:t>设备校准：</w:t>
            </w:r>
            <w:r>
              <w:rPr>
                <w:rFonts w:hint="eastAsia" w:ascii="宋体" w:hAnsi="宋体" w:eastAsia="宋体" w:cs="宋体"/>
                <w:szCs w:val="21"/>
                <w:highlight w:val="none"/>
                <w:lang w:val="en-US" w:eastAsia="zh-CN"/>
              </w:rPr>
              <w:t>需校准的实验室设备，</w:t>
            </w:r>
            <w:r>
              <w:rPr>
                <w:rFonts w:hint="eastAsia" w:ascii="宋体" w:hAnsi="宋体" w:eastAsia="宋体" w:cs="宋体"/>
                <w:szCs w:val="21"/>
                <w:highlight w:val="none"/>
                <w:lang w:eastAsia="zh-CN"/>
              </w:rPr>
              <w:t>投标人提供每年一次设备校准，免费提供设备校准所需的试剂及耗材，并提供校准报告。如设备维修后需校准，</w:t>
            </w:r>
            <w:r>
              <w:rPr>
                <w:rFonts w:hint="eastAsia" w:ascii="宋体" w:hAnsi="宋体" w:eastAsia="宋体" w:cs="宋体"/>
                <w:szCs w:val="21"/>
                <w:highlight w:val="none"/>
                <w:lang w:val="en-US" w:eastAsia="zh-CN"/>
              </w:rPr>
              <w:t>也免费提供以上服务</w:t>
            </w:r>
            <w:r>
              <w:rPr>
                <w:rFonts w:hint="eastAsia" w:ascii="宋体" w:hAnsi="宋体" w:eastAsia="宋体" w:cs="宋体"/>
                <w:szCs w:val="21"/>
                <w:highlight w:val="none"/>
                <w:lang w:eastAsia="zh-CN"/>
              </w:rPr>
              <w:t>；</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培训：投标人免费提供设备使用中必要的培训及指导，直至使用人员及医学工程师能够正确了解使用本设备；</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资料提供：投标人须向甲方提供设备使用维护手册、维修手册、软件备份、故障代码表、维修密码等维护维修必需的材料和信息；</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系统升级：投标人提供原厂系统免费软件升级；</w:t>
            </w:r>
          </w:p>
          <w:p>
            <w:pPr>
              <w:pStyle w:val="30"/>
              <w:numPr>
                <w:ilvl w:val="0"/>
                <w:numId w:val="0"/>
              </w:numPr>
              <w:jc w:val="left"/>
              <w:rPr>
                <w:rFonts w:hint="eastAsia" w:ascii="宋体" w:hAnsi="宋体" w:eastAsia="宋体" w:cs="宋体"/>
                <w:szCs w:val="21"/>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13.</w:t>
            </w:r>
            <w:r>
              <w:rPr>
                <w:rFonts w:hint="eastAsia" w:ascii="宋体" w:hAnsi="宋体" w:eastAsia="宋体" w:cs="宋体"/>
                <w:i w:val="0"/>
                <w:iCs w:val="0"/>
                <w:color w:val="000000"/>
                <w:kern w:val="0"/>
                <w:sz w:val="21"/>
                <w:szCs w:val="21"/>
                <w:u w:val="none"/>
                <w:lang w:val="en-US" w:eastAsia="zh-CN" w:bidi="ar"/>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0"/>
              </w:numPr>
              <w:jc w:val="left"/>
              <w:rPr>
                <w:rFonts w:hint="eastAsia" w:ascii="宋体" w:hAnsi="宋体" w:eastAsia="宋体" w:cs="宋体"/>
                <w:szCs w:val="21"/>
              </w:rPr>
            </w:pPr>
            <w:r>
              <w:rPr>
                <w:rFonts w:hint="eastAsia" w:ascii="宋体" w:hAnsi="宋体" w:cs="宋体"/>
                <w:i w:val="0"/>
                <w:iCs w:val="0"/>
                <w:color w:val="000000"/>
                <w:kern w:val="0"/>
                <w:sz w:val="21"/>
                <w:szCs w:val="21"/>
                <w:highlight w:val="none"/>
                <w:u w:val="none"/>
                <w:lang w:val="en-US" w:eastAsia="zh-CN" w:bidi="ar"/>
              </w:rPr>
              <w:t>14.</w:t>
            </w:r>
            <w:r>
              <w:rPr>
                <w:rFonts w:hint="eastAsia" w:ascii="宋体" w:hAnsi="宋体" w:eastAsia="宋体" w:cs="宋体"/>
                <w:i w:val="0"/>
                <w:iCs w:val="0"/>
                <w:color w:val="000000"/>
                <w:kern w:val="0"/>
                <w:sz w:val="21"/>
                <w:szCs w:val="21"/>
                <w:highlight w:val="none"/>
                <w:u w:val="none"/>
                <w:lang w:val="en-US" w:eastAsia="zh-CN" w:bidi="ar"/>
              </w:rPr>
              <w:t>伴随技术服务：大型特殊设备使用初期，如手术、诊断检查过程中，投标人需提供伴随服务，配备手术跟台、设备操作指导工程师一名，协助甲方设备使用人员调试、操作设备，保证相关工作顺利进行，且提供伴随服务工程师要求</w:t>
            </w:r>
            <w:r>
              <w:rPr>
                <w:rFonts w:hint="eastAsia" w:ascii="宋体" w:hAnsi="宋体" w:eastAsia="宋体" w:cs="宋体"/>
                <w:i w:val="0"/>
                <w:iCs w:val="0"/>
                <w:color w:val="000000"/>
                <w:kern w:val="0"/>
                <w:sz w:val="21"/>
                <w:szCs w:val="21"/>
                <w:u w:val="none"/>
                <w:lang w:val="en-US" w:eastAsia="zh-CN" w:bidi="ar"/>
              </w:rPr>
              <w:t>有临床相关专业经验和相应资质；</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15.</w:t>
            </w:r>
            <w:r>
              <w:rPr>
                <w:rFonts w:hint="eastAsia" w:ascii="宋体" w:hAnsi="宋体" w:eastAsia="宋体" w:cs="宋体"/>
                <w:i w:val="0"/>
                <w:iCs w:val="0"/>
                <w:color w:val="000000"/>
                <w:kern w:val="0"/>
                <w:sz w:val="21"/>
                <w:szCs w:val="21"/>
                <w:highlight w:val="none"/>
                <w:u w:val="none"/>
                <w:lang w:val="en-US" w:eastAsia="zh-CN" w:bidi="ar"/>
              </w:rPr>
              <w:t>售后服务承诺：投标人须对以上所有服务条款进行承诺，并提供售后服务承诺函（售后服务员承诺函需投标人和设备生产厂家双方法人代表授权人签字并加盖单位公章）；</w:t>
            </w:r>
          </w:p>
          <w:p>
            <w:pPr>
              <w:pStyle w:val="30"/>
              <w:numPr>
                <w:ilvl w:val="0"/>
                <w:numId w:val="0"/>
              </w:numPr>
              <w:jc w:val="left"/>
              <w:rPr>
                <w:rFonts w:hint="eastAsia" w:ascii="宋体" w:hAnsi="宋体" w:eastAsia="宋体" w:cs="宋体"/>
                <w:vertAlign w:val="baseline"/>
                <w:lang w:val="en-US" w:eastAsia="zh-CN"/>
              </w:rPr>
            </w:pP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售</w:t>
            </w:r>
            <w:r>
              <w:rPr>
                <w:rFonts w:hint="eastAsia" w:ascii="宋体" w:hAnsi="宋体" w:eastAsia="宋体" w:cs="宋体"/>
                <w:i w:val="0"/>
                <w:iCs w:val="0"/>
                <w:color w:val="000000"/>
                <w:kern w:val="0"/>
                <w:sz w:val="21"/>
                <w:szCs w:val="21"/>
                <w:u w:val="none"/>
                <w:lang w:val="en-US" w:eastAsia="zh-CN" w:bidi="ar"/>
              </w:rPr>
              <w:t>后服务承诺函中，设备生产厂家需作出声明，若投标人在设备保修期内出现但不限于授权过期或废业等情况无法继续履行合同，设备生产厂家承诺无条件代替投标人继续履行承诺函及采购合同约定的售后服务，并由设备生产厂家和供应商连带承担合同约定的相关违约责任。</w:t>
            </w:r>
          </w:p>
        </w:tc>
      </w:tr>
    </w:tbl>
    <w:p>
      <w:pP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pPr>
        <w:pStyle w:val="8"/>
        <w:rPr>
          <w:rFonts w:hint="eastAsia" w:cs="Times New Roman"/>
          <w:kern w:val="2"/>
          <w:sz w:val="21"/>
          <w:szCs w:val="24"/>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kern w:val="2"/>
          <w:sz w:val="21"/>
          <w:szCs w:val="24"/>
          <w:highlight w:val="none"/>
          <w:lang w:val="en-US" w:eastAsia="zh-CN" w:bidi="ar-SA"/>
        </w:rPr>
        <w:t>★（星号）条款代表所有代表投标单位必须符合该★（星号）条款，如不满足或有负偏离，则直接按照废标处理。★星号条款不得具有歧视性，针对性，排他性。未标记★（星号）条款的，投标公司可以存在负偏离或不满足</w:t>
      </w:r>
      <w:r>
        <w:rPr>
          <w:rFonts w:hint="eastAsia" w:cs="Times New Roman"/>
          <w:kern w:val="2"/>
          <w:sz w:val="21"/>
          <w:szCs w:val="24"/>
          <w:highlight w:val="none"/>
          <w:lang w:val="en-US" w:eastAsia="zh-CN" w:bidi="ar-SA"/>
        </w:rPr>
        <w:t>。</w:t>
      </w:r>
    </w:p>
    <w:p>
      <w:pPr>
        <w:jc w:val="center"/>
        <w:rPr>
          <w:rFonts w:hint="eastAsia" w:ascii="Times New Roman" w:hAnsi="Times New Roman" w:eastAsia="宋体" w:cs="Times New Roman"/>
          <w:highlight w:val="none"/>
        </w:rPr>
      </w:pPr>
    </w:p>
    <w:p>
      <w:pPr>
        <w:jc w:val="center"/>
        <w:rPr>
          <w:rFonts w:hint="eastAsia" w:ascii="Times New Roman" w:hAnsi="Times New Roman" w:eastAsia="宋体" w:cs="Times New Roman"/>
          <w:highlight w:val="none"/>
        </w:rPr>
      </w:pPr>
    </w:p>
    <w:p>
      <w:pPr>
        <w:jc w:val="center"/>
        <w:rPr>
          <w:rFonts w:hint="eastAsia" w:ascii="Times New Roman" w:hAnsi="Times New Roman" w:eastAsia="宋体" w:cs="Times New Roman"/>
          <w:highlight w:val="none"/>
        </w:rPr>
      </w:pPr>
    </w:p>
    <w:p>
      <w:pPr>
        <w:jc w:val="center"/>
        <w:rPr>
          <w:rFonts w:hint="eastAsia" w:ascii="Times New Roman" w:hAnsi="Times New Roman" w:eastAsia="宋体" w:cs="Times New Roman"/>
          <w:highlight w:val="none"/>
        </w:rPr>
      </w:pPr>
    </w:p>
    <w:p>
      <w:pPr>
        <w:jc w:val="center"/>
        <w:rPr>
          <w:rFonts w:hint="default"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第三章 文件格式</w:t>
      </w:r>
      <w:bookmarkEnd w:id="5"/>
      <w:bookmarkEnd w:id="6"/>
      <w:bookmarkEnd w:id="7"/>
      <w:bookmarkEnd w:id="8"/>
      <w:bookmarkEnd w:id="9"/>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pStyle w:val="29"/>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生产厂家及品牌：</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手机：                      固定电话：</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pPr>
        <w:pStyle w:val="29"/>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pPr>
        <w:pStyle w:val="29"/>
        <w:rPr>
          <w:rFonts w:hint="eastAsia"/>
          <w:highlight w:val="none"/>
        </w:rPr>
      </w:pP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关于议价的声明函</w:t>
      </w:r>
      <w:r>
        <w:rPr>
          <w:rFonts w:hint="default" w:ascii="Arial" w:hAnsi="Arial" w:cs="Arial" w:eastAsiaTheme="minorEastAsia"/>
          <w:b/>
          <w:bCs/>
          <w:color w:val="000000" w:themeColor="text1"/>
          <w:highlight w:val="none"/>
          <w:lang w:val="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资格要求</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ascii="宋体" w:hAnsi="宋体" w:eastAsia="宋体" w:cs="宋体"/>
          <w:highlight w:val="none"/>
          <w:lang w:val="en-US" w:eastAsia="zh-CN"/>
        </w:rPr>
        <w:t>1</w:t>
      </w:r>
      <w:r>
        <w:rPr>
          <w:rFonts w:hint="eastAsia"/>
          <w:highlight w:val="none"/>
          <w:lang w:val="en-US" w:eastAsia="zh-CN"/>
        </w:rPr>
        <w:t>）</w:t>
      </w:r>
      <w:r>
        <w:rPr>
          <w:rFonts w:hint="eastAsia"/>
          <w:highlight w:val="none"/>
        </w:rPr>
        <w:t>、供应商营业执照</w:t>
      </w:r>
      <w:r>
        <w:rPr>
          <w:rFonts w:hint="eastAsia"/>
          <w:highlight w:val="none"/>
          <w:lang w:eastAsia="zh-CN"/>
        </w:rPr>
        <w:t>（</w:t>
      </w:r>
      <w:r>
        <w:rPr>
          <w:rFonts w:hint="eastAsia"/>
          <w:highlight w:val="none"/>
          <w:lang w:val="en-US" w:eastAsia="zh-CN"/>
        </w:rPr>
        <w:t>正、副本</w:t>
      </w:r>
      <w:r>
        <w:rPr>
          <w:rFonts w:hint="eastAsia"/>
          <w:highlight w:val="none"/>
          <w:lang w:eastAsia="zh-CN"/>
        </w:rPr>
        <w:t>）</w:t>
      </w:r>
      <w:r>
        <w:rPr>
          <w:rFonts w:hint="eastAsia"/>
          <w:highlight w:val="none"/>
          <w:lang w:val="en-US" w:eastAsia="zh-CN"/>
        </w:rPr>
        <w:t xml:space="preserve"> </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eastAsiaTheme="minorEastAsia"/>
          <w:b w:val="0"/>
          <w:bCs w:val="0"/>
          <w:highlight w:val="none"/>
          <w:lang w:val="en-US" w:eastAsia="zh-CN"/>
        </w:rPr>
      </w:pPr>
      <w:r>
        <w:rPr>
          <w:rFonts w:hint="eastAsia"/>
          <w:highlight w:val="none"/>
          <w:lang w:val="en-US" w:eastAsia="zh-CN"/>
        </w:rPr>
        <w:t>2）、</w:t>
      </w:r>
      <w:r>
        <w:rPr>
          <w:rFonts w:hint="eastAsia"/>
          <w:highlight w:val="none"/>
        </w:rPr>
        <w:t>提供《医疗器械注册证》</w:t>
      </w:r>
      <w:r>
        <w:rPr>
          <w:rFonts w:hint="eastAsia"/>
          <w:highlight w:val="none"/>
          <w:lang w:val="en-US" w:eastAsia="zh-CN"/>
        </w:rPr>
        <w:t>或</w:t>
      </w:r>
      <w:r>
        <w:rPr>
          <w:rFonts w:hint="eastAsia"/>
          <w:highlight w:val="none"/>
        </w:rPr>
        <w:t>《医疗器械备案凭证》</w:t>
      </w:r>
      <w:r>
        <w:rPr>
          <w:rFonts w:hint="eastAsia"/>
          <w:highlight w:val="none"/>
          <w:lang w:val="en-US" w:eastAsia="zh-CN"/>
        </w:rPr>
        <w:t>及国家药品监督管理局关于《中华人民共和国医疗器械注册证》或《医疗器械备案凭证》网站页面查询截图</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highlight w:val="none"/>
          <w:lang w:val="en-US" w:eastAsia="zh-CN"/>
        </w:rPr>
        <w:t>3）、</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default" w:ascii="Arial" w:hAnsi="Arial" w:cs="Arial" w:eastAsiaTheme="minorEastAsia"/>
          <w:b/>
          <w:bCs/>
          <w:color w:val="000000" w:themeColor="text1"/>
          <w:highlight w:val="none"/>
          <w:lang w:val="zh-CN"/>
          <w14:textFill>
            <w14:solidFill>
              <w14:schemeClr w14:val="tx1"/>
            </w14:solidFill>
          </w14:textFill>
        </w:rPr>
      </w:pPr>
      <w:r>
        <w:rPr>
          <w:rFonts w:hint="eastAsia"/>
          <w:highlight w:val="none"/>
          <w:lang w:val="en-US" w:eastAsia="zh-CN"/>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w:t>
      </w:r>
      <w:r>
        <w:rPr>
          <w:rFonts w:hint="eastAsia"/>
          <w:highlight w:val="none"/>
          <w:lang w:val="en-US" w:eastAsia="zh-CN"/>
        </w:rPr>
        <w:t>（如有）</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default" w:ascii="Arial" w:hAnsi="Arial" w:cs="Arial" w:eastAsiaTheme="minorEastAsia"/>
          <w:b/>
          <w:bCs/>
          <w:color w:val="000000" w:themeColor="text1"/>
          <w:highlight w:val="none"/>
          <w:lang w:val="zh-CN"/>
          <w14:textFill>
            <w14:solidFill>
              <w14:schemeClr w14:val="tx1"/>
            </w14:solidFill>
          </w14:textFill>
        </w:rPr>
      </w:pPr>
      <w:r>
        <w:rPr>
          <w:rFonts w:hint="eastAsia"/>
          <w:highlight w:val="none"/>
          <w:lang w:val="en-US" w:eastAsia="zh-CN"/>
        </w:rPr>
        <w:t>5)</w:t>
      </w:r>
      <w:r>
        <w:rPr>
          <w:rFonts w:hint="eastAsia"/>
          <w:highlight w:val="none"/>
          <w:lang w:val="zh-CN" w:eastAsia="zh-CN"/>
        </w:rPr>
        <w:t>、提供近三年内（本项目投标截止期前）未被“信用中国”网站列入失信被执行人和重大税收违法案件当事人名单的截图</w:t>
      </w:r>
      <w:r>
        <w:rPr>
          <w:rFonts w:hint="eastAsia"/>
          <w:highlight w:val="none"/>
          <w:lang w:val="en-US" w:eastAsia="zh-CN"/>
        </w:rPr>
        <w:t>和</w:t>
      </w:r>
      <w:r>
        <w:rPr>
          <w:rFonts w:hint="eastAsia"/>
          <w:highlight w:val="none"/>
          <w:lang w:val="zh-CN" w:eastAsia="zh-CN"/>
        </w:rPr>
        <w:t>未被“中国政府采购网”严重违法失信行为记录名单</w:t>
      </w:r>
      <w:r>
        <w:rPr>
          <w:rFonts w:hint="eastAsia"/>
          <w:highlight w:val="none"/>
          <w:lang w:val="en-US" w:eastAsia="zh-CN"/>
        </w:rPr>
        <w:t>截图</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eastAsia="宋体" w:cs="宋体"/>
          <w:highlight w:val="none"/>
        </w:rPr>
        <w:t>、提</w:t>
      </w:r>
      <w:r>
        <w:rPr>
          <w:rFonts w:hint="eastAsia"/>
          <w:highlight w:val="none"/>
        </w:rPr>
        <w:t>供国家企业信用信息公示系统网站的基础信息截图</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lang w:val="en-US" w:eastAsia="zh-CN"/>
        </w:rPr>
      </w:pPr>
      <w:r>
        <w:rPr>
          <w:rFonts w:hint="eastAsia" w:ascii="宋体" w:hAnsi="宋体" w:cs="宋体"/>
          <w:highlight w:val="none"/>
          <w:lang w:val="en-US" w:eastAsia="zh-CN"/>
        </w:rPr>
        <w:t>7</w:t>
      </w:r>
      <w:r>
        <w:rPr>
          <w:rFonts w:hint="eastAsia" w:ascii="宋体" w:hAnsi="宋体" w:eastAsia="宋体" w:cs="宋体"/>
          <w:highlight w:val="none"/>
          <w:lang w:val="en-US" w:eastAsia="zh-CN"/>
        </w:rPr>
        <w:t>）、</w:t>
      </w:r>
      <w:r>
        <w:rPr>
          <w:rFonts w:hint="eastAsia"/>
          <w:highlight w:val="none"/>
          <w:lang w:val="en-US" w:eastAsia="zh-CN"/>
        </w:rPr>
        <w:t>近三年同等级三甲医院所报产品的业绩</w:t>
      </w:r>
      <w:r>
        <w:rPr>
          <w:rFonts w:hint="default" w:ascii="Arial" w:hAnsi="Arial" w:cs="Arial" w:eastAsiaTheme="minorEastAsia"/>
          <w:b/>
          <w:bCs/>
          <w:color w:val="000000" w:themeColor="text1"/>
          <w:highlight w:val="none"/>
          <w:lang w:val="zh-CN"/>
          <w14:textFill>
            <w14:solidFill>
              <w14:schemeClr w14:val="tx1"/>
            </w14:solidFill>
          </w14:textFill>
        </w:rPr>
        <w:t>………………………………………………………………………</w:t>
      </w:r>
    </w:p>
    <w:p>
      <w:pPr>
        <w:keepNext w:val="0"/>
        <w:keepLines w:val="0"/>
        <w:pageBreakBefore w:val="0"/>
        <w:widowControl w:val="0"/>
        <w:kinsoku/>
        <w:wordWrap/>
        <w:overflowPunct/>
        <w:topLinePunct w:val="0"/>
        <w:bidi w:val="0"/>
        <w:snapToGrid/>
        <w:spacing w:line="500" w:lineRule="exact"/>
        <w:textAlignment w:val="auto"/>
        <w:rPr>
          <w:rFonts w:hint="eastAsia"/>
          <w:highlight w:val="none"/>
          <w:lang w:val="zh-CN"/>
        </w:rPr>
      </w:pPr>
      <w:r>
        <w:rPr>
          <w:rFonts w:hint="eastAsia" w:ascii="宋体" w:hAnsi="宋体" w:cs="宋体"/>
          <w:highlight w:val="none"/>
          <w:lang w:val="en-US" w:eastAsia="zh-CN"/>
        </w:rPr>
        <w:t>8</w:t>
      </w:r>
      <w:r>
        <w:rPr>
          <w:rFonts w:hint="eastAsia" w:ascii="宋体" w:hAnsi="宋体" w:eastAsia="宋体" w:cs="宋体"/>
          <w:highlight w:val="none"/>
          <w:lang w:val="en-US" w:eastAsia="zh-CN"/>
        </w:rPr>
        <w:t>）</w:t>
      </w:r>
      <w:r>
        <w:rPr>
          <w:rFonts w:hint="eastAsia" w:ascii="宋体" w:hAnsi="宋体" w:eastAsia="宋体" w:cs="宋体"/>
          <w:highlight w:val="none"/>
        </w:rPr>
        <w:t>、</w:t>
      </w:r>
      <w:r>
        <w:rPr>
          <w:rFonts w:hint="eastAsia"/>
          <w:highlight w:val="none"/>
        </w:rPr>
        <w:t>供应商相关资质</w:t>
      </w:r>
      <w:r>
        <w:rPr>
          <w:rFonts w:hint="default" w:ascii="Arial" w:hAnsi="Arial" w:cs="Arial" w:eastAsiaTheme="minorEastAsia"/>
          <w:b/>
          <w:bCs/>
          <w:color w:val="000000" w:themeColor="text1"/>
          <w:highlight w:val="none"/>
          <w:lang w:val="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法定代表人授权书</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4、采购信息汇总表</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5.货物说明一览表</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6、产品技术参数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t>1）技术参数偏离表……………………………………………………………………………</w:t>
      </w:r>
    </w:p>
    <w:p>
      <w:pPr>
        <w:pStyle w:val="29"/>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2）商务条款偏离表</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7、供应商售后服务承诺…………………………………………………………………………</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8、供货服务承诺（耗材或试剂类）………………………………………………………………</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 xml:space="preserve">9、 </w:t>
      </w:r>
      <w:r>
        <w:rPr>
          <w:rFonts w:hint="eastAsia" w:asciiTheme="minorEastAsia" w:hAnsiTheme="minorEastAsia" w:eastAsiaTheme="minorEastAsia" w:cstheme="minorEastAsia"/>
          <w:b/>
          <w:bCs/>
          <w:color w:val="000000" w:themeColor="text1"/>
          <w:highlight w:val="none"/>
          <w:lang w:val="zh-CN" w:eastAsia="zh-CN"/>
          <w14:textFill>
            <w14:solidFill>
              <w14:schemeClr w14:val="tx1"/>
            </w14:solidFill>
          </w14:textFill>
        </w:rPr>
        <w:t>供应商资格声明函</w:t>
      </w:r>
      <w:r>
        <w:rPr>
          <w:rFonts w:hint="default" w:asciiTheme="minorEastAsia" w:hAnsiTheme="minorEastAsia" w:eastAsiaTheme="minorEastAsia" w:cstheme="minorEastAsia"/>
          <w:b/>
          <w:bCs/>
          <w:color w:val="000000" w:themeColor="text1"/>
          <w:highlight w:val="none"/>
          <w:lang w:val="zh-CN" w:eastAsia="zh-CN"/>
          <w14:textFill>
            <w14:solidFill>
              <w14:schemeClr w14:val="tx1"/>
            </w14:solidFill>
          </w14:textFill>
        </w:rPr>
        <w:t>……………………</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10</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、技术服务方案</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pP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p>
    <w:p>
      <w:pPr>
        <w:rPr>
          <w:rFonts w:hint="eastAsia"/>
          <w:lang w:val="en-US" w:eastAsia="zh-CN"/>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11</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、投标人不参与围标串标承诺书</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p>
    <w:p>
      <w:pPr>
        <w:pStyle w:val="1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br w:type="page"/>
      </w:r>
    </w:p>
    <w:p>
      <w:pPr>
        <w:pStyle w:val="29"/>
        <w:spacing w:line="56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格式一、关于产品议价的声明函</w:t>
      </w:r>
    </w:p>
    <w:p>
      <w:pPr>
        <w:pStyle w:val="29"/>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pPr>
        <w:pStyle w:val="8"/>
        <w:rPr>
          <w:rFonts w:hint="eastAsia"/>
          <w:highlight w:val="none"/>
          <w:lang w:eastAsia="zh-CN"/>
        </w:rPr>
      </w:pP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pPr>
        <w:pStyle w:val="8"/>
        <w:rPr>
          <w:rFonts w:hint="eastAsia"/>
          <w:highlight w:val="none"/>
          <w:lang w:eastAsia="zh-CN"/>
        </w:rPr>
      </w:pPr>
    </w:p>
    <w:p>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pPr>
        <w:pStyle w:val="8"/>
        <w:rPr>
          <w:rFonts w:hint="eastAsia"/>
          <w:highlight w:val="none"/>
          <w:lang w:eastAsia="zh-CN"/>
        </w:rPr>
      </w:pP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pPr>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格式二、</w:t>
      </w: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资格要求</w:t>
      </w:r>
    </w:p>
    <w:p>
      <w:pPr>
        <w:pStyle w:val="29"/>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pPr>
        <w:pStyle w:val="29"/>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w:t>
      </w: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正、副本</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（三证合一）；</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或</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《医疗器械备案凭证》</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及国家药品监督管理局关于《中华人民共和国医疗器械注册证》或《医疗器械备案凭证》网站页面查询截图</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如无医疗器械注册证，自行出具声明并盖章，声明不属于医疗器械或仅用于科研</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三、提供《医疗器械生产企业许可证》或《医疗器械生产备案凭证》或《医疗器械经营企业许可证》或《医疗器械经营备案凭证》（如有）；</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提供近三年内（本项目投标截止期前）</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1.未被“信用中国”网站列入失信被执行人和重大税收违法案件当事人名单的；</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2.未被“中国政府采购网”网站列入政府采购严重违法失信行为记录名单（处罚期限尚未届满的）的截图证明</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提供国家企业信用信息公示系统网站的基础信息截图（应包含营业执照信息、股东及出资信息、主要人员信息）；</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七、近三年同等级三甲医院所报产品的业绩</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八、供应商相关资质。</w:t>
      </w: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pPr>
        <w:pStyle w:val="29"/>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pStyle w:val="29"/>
        <w:spacing w:line="320" w:lineRule="exact"/>
        <w:rPr>
          <w:rFonts w:asciiTheme="minorEastAsia" w:hAnsiTheme="minorEastAsia" w:eastAsiaTheme="minorEastAsia" w:cstheme="minorEastAsia"/>
          <w:b/>
          <w:bCs/>
          <w:color w:val="000000" w:themeColor="text1"/>
          <w:kern w:val="2"/>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格式三、法定代表人授权书</w:t>
      </w:r>
      <w:r>
        <w:rPr>
          <w:rFonts w:hint="eastAsia" w:asciiTheme="minorEastAsia" w:hAnsiTheme="minorEastAsia" w:eastAsiaTheme="minorEastAsia" w:cstheme="minorEastAsia"/>
          <w:b/>
          <w:bCs/>
          <w:color w:val="000000" w:themeColor="text1"/>
          <w:kern w:val="2"/>
          <w:highlight w:val="none"/>
          <w:lang w:val="zh-CN"/>
          <w14:textFill>
            <w14:solidFill>
              <w14:schemeClr w14:val="tx1"/>
            </w14:solidFill>
          </w14:textFill>
        </w:rPr>
        <w:t>（法人参与产品议价会的可不提供）</w:t>
      </w:r>
    </w:p>
    <w:p>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pPr>
        <w:pStyle w:val="29"/>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9"/>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9"/>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pStyle w:val="29"/>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pPr>
        <w:spacing w:line="360" w:lineRule="exact"/>
        <w:jc w:val="center"/>
        <w:rPr>
          <w:rFonts w:hint="eastAsia" w:ascii="宋体" w:hAnsi="宋体" w:eastAsia="宋体"/>
          <w:b/>
          <w:bCs/>
          <w:sz w:val="24"/>
          <w:highlight w:val="none"/>
          <w:lang w:eastAsia="zh-CN"/>
        </w:rPr>
      </w:pPr>
      <w:bookmarkStart w:id="12" w:name="_Toc449013649"/>
      <w:r>
        <w:rPr>
          <w:rFonts w:hint="eastAsia" w:ascii="宋体" w:hAnsi="宋体"/>
          <w:b/>
          <w:bCs/>
          <w:sz w:val="28"/>
          <w:szCs w:val="28"/>
          <w:highlight w:val="none"/>
          <w:lang w:eastAsia="zh-CN"/>
        </w:rPr>
        <w:t>信息汇总表</w:t>
      </w:r>
    </w:p>
    <w:p>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tbl>
      <w:tblPr>
        <w:tblStyle w:val="24"/>
        <w:tblW w:w="14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17"/>
        <w:gridCol w:w="1879"/>
        <w:gridCol w:w="795"/>
        <w:gridCol w:w="699"/>
        <w:gridCol w:w="939"/>
        <w:gridCol w:w="1016"/>
        <w:gridCol w:w="1016"/>
        <w:gridCol w:w="1126"/>
        <w:gridCol w:w="994"/>
        <w:gridCol w:w="1706"/>
        <w:gridCol w:w="1487"/>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117"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产品名称</w:t>
            </w:r>
          </w:p>
        </w:tc>
        <w:tc>
          <w:tcPr>
            <w:tcW w:w="187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设备名称</w:t>
            </w:r>
          </w:p>
          <w:p>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795"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品牌</w:t>
            </w:r>
          </w:p>
        </w:tc>
        <w:tc>
          <w:tcPr>
            <w:tcW w:w="69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规格型号</w:t>
            </w:r>
          </w:p>
        </w:tc>
        <w:tc>
          <w:tcPr>
            <w:tcW w:w="93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生产制造商</w:t>
            </w:r>
          </w:p>
        </w:tc>
        <w:tc>
          <w:tcPr>
            <w:tcW w:w="101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eastAsia="zh-CN"/>
              </w:rPr>
              <w:t>产地</w:t>
            </w:r>
          </w:p>
        </w:tc>
        <w:tc>
          <w:tcPr>
            <w:tcW w:w="101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lang w:val="en-US" w:eastAsia="zh-CN"/>
              </w:rPr>
              <w:t>到货期</w:t>
            </w:r>
          </w:p>
        </w:tc>
        <w:tc>
          <w:tcPr>
            <w:tcW w:w="994"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保修期</w:t>
            </w:r>
          </w:p>
          <w:p>
            <w:pPr>
              <w:jc w:val="center"/>
              <w:rPr>
                <w:rFonts w:hint="eastAsia" w:ascii="宋体" w:hAnsi="宋体"/>
                <w:b/>
                <w:sz w:val="20"/>
                <w:szCs w:val="20"/>
                <w:highlight w:val="none"/>
              </w:rPr>
            </w:pPr>
            <w:r>
              <w:rPr>
                <w:rFonts w:hint="eastAsia" w:ascii="宋体" w:hAnsi="宋体"/>
                <w:b/>
                <w:sz w:val="20"/>
                <w:szCs w:val="20"/>
                <w:highlight w:val="none"/>
              </w:rPr>
              <w:t>（全保）</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 w:hRule="atLeast"/>
          <w:jc w:val="center"/>
        </w:trPr>
        <w:tc>
          <w:tcPr>
            <w:tcW w:w="744"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17"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879"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795"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69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93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1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1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9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14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jc w:val="center"/>
        </w:trPr>
        <w:tc>
          <w:tcPr>
            <w:tcW w:w="744" w:type="dxa"/>
          </w:tcPr>
          <w:p>
            <w:pPr>
              <w:jc w:val="center"/>
              <w:rPr>
                <w:rFonts w:ascii="宋体" w:hAnsi="宋体"/>
                <w:b/>
                <w:szCs w:val="21"/>
                <w:highlight w:val="none"/>
              </w:rPr>
            </w:pPr>
          </w:p>
        </w:tc>
        <w:tc>
          <w:tcPr>
            <w:tcW w:w="1117" w:type="dxa"/>
          </w:tcPr>
          <w:p>
            <w:pPr>
              <w:jc w:val="center"/>
              <w:rPr>
                <w:rFonts w:ascii="宋体" w:hAnsi="宋体"/>
                <w:b/>
                <w:szCs w:val="21"/>
                <w:highlight w:val="none"/>
              </w:rPr>
            </w:pPr>
          </w:p>
        </w:tc>
        <w:tc>
          <w:tcPr>
            <w:tcW w:w="1879" w:type="dxa"/>
          </w:tcPr>
          <w:p>
            <w:pPr>
              <w:jc w:val="center"/>
              <w:rPr>
                <w:rFonts w:ascii="宋体" w:hAnsi="宋体"/>
                <w:b/>
                <w:szCs w:val="21"/>
                <w:highlight w:val="none"/>
              </w:rPr>
            </w:pPr>
          </w:p>
        </w:tc>
        <w:tc>
          <w:tcPr>
            <w:tcW w:w="795" w:type="dxa"/>
          </w:tcPr>
          <w:p>
            <w:pPr>
              <w:jc w:val="center"/>
              <w:rPr>
                <w:rFonts w:ascii="宋体" w:hAnsi="宋体"/>
                <w:b/>
                <w:szCs w:val="21"/>
                <w:highlight w:val="none"/>
              </w:rPr>
            </w:pPr>
          </w:p>
        </w:tc>
        <w:tc>
          <w:tcPr>
            <w:tcW w:w="699" w:type="dxa"/>
          </w:tcPr>
          <w:p>
            <w:pPr>
              <w:widowControl/>
              <w:jc w:val="center"/>
              <w:rPr>
                <w:rFonts w:ascii="宋体" w:hAnsi="宋体"/>
                <w:b/>
                <w:szCs w:val="21"/>
                <w:highlight w:val="none"/>
              </w:rPr>
            </w:pPr>
          </w:p>
        </w:tc>
        <w:tc>
          <w:tcPr>
            <w:tcW w:w="939"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994" w:type="dxa"/>
          </w:tcPr>
          <w:p>
            <w:pPr>
              <w:widowControl/>
              <w:jc w:val="center"/>
              <w:rPr>
                <w:rFonts w:ascii="宋体" w:hAnsi="宋体"/>
                <w:b/>
                <w:szCs w:val="21"/>
                <w:highlight w:val="none"/>
              </w:rPr>
            </w:pPr>
          </w:p>
        </w:tc>
        <w:tc>
          <w:tcPr>
            <w:tcW w:w="1706" w:type="dxa"/>
            <w:vAlign w:val="center"/>
          </w:tcPr>
          <w:p>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87" w:type="dxa"/>
            <w:vAlign w:val="center"/>
          </w:tcPr>
          <w:p>
            <w:pPr>
              <w:rPr>
                <w:highlight w:val="none"/>
              </w:rPr>
            </w:pPr>
            <w:r>
              <w:rPr>
                <w:rFonts w:hint="eastAsia"/>
                <w:b/>
                <w:bCs/>
                <w:sz w:val="18"/>
                <w:szCs w:val="18"/>
                <w:highlight w:val="none"/>
              </w:rPr>
              <w:t>专机专用耗材：</w:t>
            </w:r>
          </w:p>
          <w:p>
            <w:pPr>
              <w:pStyle w:val="8"/>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1472" w:type="dxa"/>
          </w:tcPr>
          <w:p>
            <w:pPr>
              <w:jc w:val="center"/>
              <w:rPr>
                <w:rFonts w:ascii="宋体" w:hAnsi="宋体" w:cs="宋体"/>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jc w:val="center"/>
        </w:trPr>
        <w:tc>
          <w:tcPr>
            <w:tcW w:w="744" w:type="dxa"/>
          </w:tcPr>
          <w:p>
            <w:pPr>
              <w:jc w:val="center"/>
              <w:rPr>
                <w:rFonts w:ascii="宋体" w:hAnsi="宋体"/>
                <w:b/>
                <w:szCs w:val="21"/>
                <w:highlight w:val="none"/>
              </w:rPr>
            </w:pPr>
          </w:p>
        </w:tc>
        <w:tc>
          <w:tcPr>
            <w:tcW w:w="1117" w:type="dxa"/>
          </w:tcPr>
          <w:p>
            <w:pPr>
              <w:jc w:val="center"/>
              <w:rPr>
                <w:rFonts w:ascii="宋体" w:hAnsi="宋体"/>
                <w:b/>
                <w:szCs w:val="21"/>
                <w:highlight w:val="none"/>
              </w:rPr>
            </w:pPr>
          </w:p>
        </w:tc>
        <w:tc>
          <w:tcPr>
            <w:tcW w:w="1879" w:type="dxa"/>
          </w:tcPr>
          <w:p>
            <w:pPr>
              <w:jc w:val="center"/>
              <w:rPr>
                <w:rFonts w:ascii="宋体" w:hAnsi="宋体"/>
                <w:b/>
                <w:szCs w:val="21"/>
                <w:highlight w:val="none"/>
              </w:rPr>
            </w:pPr>
          </w:p>
        </w:tc>
        <w:tc>
          <w:tcPr>
            <w:tcW w:w="795" w:type="dxa"/>
          </w:tcPr>
          <w:p>
            <w:pPr>
              <w:jc w:val="center"/>
              <w:rPr>
                <w:rFonts w:ascii="宋体" w:hAnsi="宋体"/>
                <w:b/>
                <w:szCs w:val="21"/>
                <w:highlight w:val="none"/>
              </w:rPr>
            </w:pPr>
          </w:p>
        </w:tc>
        <w:tc>
          <w:tcPr>
            <w:tcW w:w="699" w:type="dxa"/>
          </w:tcPr>
          <w:p>
            <w:pPr>
              <w:widowControl/>
              <w:jc w:val="center"/>
              <w:rPr>
                <w:rFonts w:ascii="宋体" w:hAnsi="宋体"/>
                <w:b/>
                <w:szCs w:val="21"/>
                <w:highlight w:val="none"/>
              </w:rPr>
            </w:pPr>
          </w:p>
        </w:tc>
        <w:tc>
          <w:tcPr>
            <w:tcW w:w="939"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016"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994" w:type="dxa"/>
          </w:tcPr>
          <w:p>
            <w:pPr>
              <w:widowControl/>
              <w:jc w:val="center"/>
              <w:rPr>
                <w:rFonts w:ascii="宋体" w:hAnsi="宋体"/>
                <w:b/>
                <w:szCs w:val="21"/>
                <w:highlight w:val="none"/>
              </w:rPr>
            </w:pPr>
          </w:p>
        </w:tc>
        <w:tc>
          <w:tcPr>
            <w:tcW w:w="1706" w:type="dxa"/>
            <w:vAlign w:val="center"/>
          </w:tcPr>
          <w:p>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87" w:type="dxa"/>
            <w:vAlign w:val="center"/>
          </w:tcPr>
          <w:p>
            <w:pPr>
              <w:rPr>
                <w:highlight w:val="none"/>
              </w:rPr>
            </w:pPr>
            <w:r>
              <w:rPr>
                <w:rFonts w:hint="eastAsia"/>
                <w:b/>
                <w:bCs/>
                <w:sz w:val="18"/>
                <w:szCs w:val="18"/>
                <w:highlight w:val="none"/>
              </w:rPr>
              <w:t>专机专用耗材：</w:t>
            </w:r>
          </w:p>
          <w:p>
            <w:pPr>
              <w:pStyle w:val="8"/>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1472" w:type="dxa"/>
          </w:tcPr>
          <w:p>
            <w:pPr>
              <w:jc w:val="center"/>
              <w:rPr>
                <w:rFonts w:ascii="宋体" w:hAnsi="宋体" w:cs="宋体"/>
                <w:sz w:val="24"/>
                <w:szCs w:val="24"/>
                <w:highlight w:val="none"/>
                <w:u w:val="single"/>
              </w:rPr>
            </w:pPr>
          </w:p>
        </w:tc>
      </w:tr>
    </w:tbl>
    <w:p>
      <w:pPr>
        <w:spacing w:line="440" w:lineRule="exact"/>
        <w:rPr>
          <w:rFonts w:ascii="宋体" w:hAnsi="宋体"/>
          <w:bCs/>
          <w:sz w:val="24"/>
          <w:highlight w:val="none"/>
        </w:rPr>
      </w:pPr>
    </w:p>
    <w:p>
      <w:pPr>
        <w:spacing w:line="440" w:lineRule="exact"/>
        <w:rPr>
          <w:rFonts w:hint="eastAsia" w:ascii="宋体" w:hAnsi="宋体"/>
          <w:bCs/>
          <w:sz w:val="24"/>
          <w:highlight w:val="none"/>
        </w:rPr>
      </w:pPr>
    </w:p>
    <w:p>
      <w:pPr>
        <w:spacing w:line="440" w:lineRule="exact"/>
        <w:rPr>
          <w:rFonts w:ascii="宋体" w:hAnsi="宋体"/>
          <w:bCs/>
          <w:sz w:val="24"/>
          <w:highlight w:val="none"/>
        </w:r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p>
      <w:pPr>
        <w:spacing w:line="440" w:lineRule="exact"/>
        <w:rPr>
          <w:rFonts w:ascii="宋体" w:hAnsi="宋体"/>
          <w:bCs/>
          <w:sz w:val="24"/>
          <w:highlight w:val="none"/>
        </w:rPr>
      </w:pPr>
    </w:p>
    <w:p>
      <w:pPr>
        <w:pStyle w:val="29"/>
        <w:spacing w:line="36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供应商拟投产品清单中每个品目的设备，只允许一个品牌、一个型号。</w:t>
      </w:r>
    </w:p>
    <w:p>
      <w:pPr>
        <w:widowControl/>
        <w:jc w:val="lef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cstheme="minorEastAsia"/>
          <w:b/>
          <w:bCs/>
          <w:color w:val="000000" w:themeColor="text1"/>
          <w:szCs w:val="21"/>
          <w:highlight w:val="none"/>
          <w14:textFill>
            <w14:solidFill>
              <w14:schemeClr w14:val="tx1"/>
            </w14:solidFill>
          </w14:textFill>
        </w:rPr>
        <w:br w:type="page"/>
      </w:r>
    </w:p>
    <w:bookmarkEnd w:id="12"/>
    <w:p>
      <w:pPr>
        <w:autoSpaceDE w:val="0"/>
        <w:autoSpaceDN w:val="0"/>
        <w:adjustRightInd w:val="0"/>
        <w:spacing w:line="320" w:lineRule="exact"/>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格式五、货物说明一览表</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货物说明一览表</w:t>
      </w:r>
    </w:p>
    <w:p>
      <w:pPr>
        <w:pStyle w:val="13"/>
        <w:spacing w:line="360" w:lineRule="auto"/>
        <w:rPr>
          <w:rFonts w:hAnsi="宋体" w:cs="宋体"/>
          <w:color w:val="auto"/>
          <w:highlight w:val="none"/>
        </w:rPr>
      </w:pPr>
    </w:p>
    <w:p>
      <w:pPr>
        <w:pStyle w:val="13"/>
        <w:snapToGrid w:val="0"/>
        <w:spacing w:line="360" w:lineRule="auto"/>
        <w:rPr>
          <w:rFonts w:hAnsi="宋体" w:cs="宋体"/>
          <w:color w:val="auto"/>
          <w:szCs w:val="24"/>
          <w:highlight w:val="none"/>
        </w:rPr>
      </w:pPr>
      <w:r>
        <w:rPr>
          <w:rFonts w:hint="eastAsia" w:hAnsi="宋体" w:cs="宋体"/>
          <w:color w:val="auto"/>
          <w:szCs w:val="24"/>
          <w:highlight w:val="none"/>
        </w:rPr>
        <w:t xml:space="preserve">供应商名称:______________ 项目编号:______________ </w:t>
      </w:r>
    </w:p>
    <w:tbl>
      <w:tblPr>
        <w:tblStyle w:val="24"/>
        <w:tblW w:w="99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63"/>
        <w:gridCol w:w="1581"/>
        <w:gridCol w:w="1179"/>
        <w:gridCol w:w="1572"/>
        <w:gridCol w:w="1573"/>
        <w:gridCol w:w="1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序号</w:t>
            </w:r>
          </w:p>
        </w:tc>
        <w:tc>
          <w:tcPr>
            <w:tcW w:w="1563"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货物名称</w:t>
            </w:r>
          </w:p>
        </w:tc>
        <w:tc>
          <w:tcPr>
            <w:tcW w:w="1581"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主要规格</w:t>
            </w:r>
          </w:p>
        </w:tc>
        <w:tc>
          <w:tcPr>
            <w:tcW w:w="1179"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数量</w:t>
            </w:r>
          </w:p>
        </w:tc>
        <w:tc>
          <w:tcPr>
            <w:tcW w:w="1572"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交货期</w:t>
            </w:r>
          </w:p>
        </w:tc>
        <w:tc>
          <w:tcPr>
            <w:tcW w:w="1573"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交货地点</w:t>
            </w:r>
          </w:p>
        </w:tc>
        <w:tc>
          <w:tcPr>
            <w:tcW w:w="1572"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940" w:type="dxa"/>
            <w:vAlign w:val="center"/>
          </w:tcPr>
          <w:p>
            <w:pPr>
              <w:pStyle w:val="13"/>
              <w:snapToGrid w:val="0"/>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563" w:type="dxa"/>
            <w:vAlign w:val="center"/>
          </w:tcPr>
          <w:p>
            <w:pPr>
              <w:pStyle w:val="13"/>
              <w:snapToGrid w:val="0"/>
              <w:spacing w:line="360" w:lineRule="auto"/>
              <w:jc w:val="center"/>
              <w:rPr>
                <w:rFonts w:hAnsi="宋体" w:cs="宋体"/>
                <w:color w:val="auto"/>
                <w:szCs w:val="24"/>
                <w:highlight w:val="none"/>
              </w:rPr>
            </w:pPr>
          </w:p>
        </w:tc>
        <w:tc>
          <w:tcPr>
            <w:tcW w:w="1581" w:type="dxa"/>
            <w:vAlign w:val="center"/>
          </w:tcPr>
          <w:p>
            <w:pPr>
              <w:pStyle w:val="13"/>
              <w:snapToGrid w:val="0"/>
              <w:spacing w:line="360" w:lineRule="auto"/>
              <w:jc w:val="center"/>
              <w:rPr>
                <w:rFonts w:hAnsi="宋体" w:cs="宋体"/>
                <w:color w:val="auto"/>
                <w:szCs w:val="24"/>
                <w:highlight w:val="none"/>
              </w:rPr>
            </w:pPr>
          </w:p>
        </w:tc>
        <w:tc>
          <w:tcPr>
            <w:tcW w:w="1179"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c>
          <w:tcPr>
            <w:tcW w:w="1573" w:type="dxa"/>
            <w:vAlign w:val="center"/>
          </w:tcPr>
          <w:p>
            <w:pPr>
              <w:pStyle w:val="13"/>
              <w:snapToGrid w:val="0"/>
              <w:spacing w:line="360" w:lineRule="auto"/>
              <w:jc w:val="center"/>
              <w:rPr>
                <w:rFonts w:hAnsi="宋体" w:cs="宋体"/>
                <w:color w:val="auto"/>
                <w:szCs w:val="24"/>
                <w:highlight w:val="none"/>
              </w:rPr>
            </w:pPr>
          </w:p>
        </w:tc>
        <w:tc>
          <w:tcPr>
            <w:tcW w:w="1572" w:type="dxa"/>
            <w:vAlign w:val="center"/>
          </w:tcPr>
          <w:p>
            <w:pPr>
              <w:pStyle w:val="13"/>
              <w:snapToGrid w:val="0"/>
              <w:spacing w:line="360" w:lineRule="auto"/>
              <w:jc w:val="center"/>
              <w:rPr>
                <w:rFonts w:hAnsi="宋体" w:cs="宋体"/>
                <w:color w:val="auto"/>
                <w:szCs w:val="24"/>
                <w:highlight w:val="none"/>
              </w:rPr>
            </w:pPr>
          </w:p>
        </w:tc>
      </w:tr>
    </w:tbl>
    <w:p>
      <w:pPr>
        <w:spacing w:line="360" w:lineRule="auto"/>
        <w:ind w:left="-1100" w:leftChars="-524" w:firstLine="1080" w:firstLineChars="450"/>
        <w:rPr>
          <w:rFonts w:ascii="宋体" w:hAnsi="宋体" w:cs="宋体"/>
          <w:color w:val="auto"/>
          <w:sz w:val="24"/>
          <w:szCs w:val="24"/>
          <w:highlight w:val="none"/>
        </w:rPr>
      </w:pPr>
    </w:p>
    <w:p>
      <w:pPr>
        <w:spacing w:line="360" w:lineRule="auto"/>
        <w:ind w:left="-1100" w:leftChars="-524"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供应商（盖章）：</w:t>
      </w:r>
      <w:r>
        <w:rPr>
          <w:rFonts w:hint="eastAsia" w:ascii="宋体" w:hAnsi="宋体" w:cs="宋体"/>
          <w:color w:val="auto"/>
          <w:sz w:val="24"/>
          <w:szCs w:val="24"/>
          <w:highlight w:val="none"/>
          <w:u w:val="single"/>
        </w:rPr>
        <w:t xml:space="preserve">                       </w:t>
      </w:r>
    </w:p>
    <w:p>
      <w:pPr>
        <w:spacing w:line="360" w:lineRule="auto"/>
        <w:ind w:left="-1100" w:leftChars="-524"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法定代表人或被授权委托人（盖章或签字）：</w:t>
      </w:r>
      <w:r>
        <w:rPr>
          <w:rFonts w:hint="eastAsia" w:ascii="宋体" w:hAnsi="宋体" w:cs="宋体"/>
          <w:color w:val="auto"/>
          <w:sz w:val="24"/>
          <w:szCs w:val="24"/>
          <w:highlight w:val="none"/>
          <w:u w:val="single"/>
        </w:rPr>
        <w:t xml:space="preserve">                 </w:t>
      </w:r>
    </w:p>
    <w:p>
      <w:pPr>
        <w:spacing w:line="360" w:lineRule="auto"/>
        <w:ind w:left="-1100" w:leftChars="-524" w:firstLine="1080" w:firstLineChars="450"/>
        <w:rPr>
          <w:rFonts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auto"/>
        <w:ind w:left="-1100" w:leftChars="-524" w:firstLine="1084" w:firstLineChars="450"/>
        <w:rPr>
          <w:rFonts w:ascii="宋体" w:hAnsi="宋体" w:cs="宋体"/>
          <w:b/>
          <w:color w:val="auto"/>
          <w:sz w:val="24"/>
          <w:szCs w:val="24"/>
          <w:highlight w:val="none"/>
        </w:rPr>
      </w:pPr>
    </w:p>
    <w:p>
      <w:pPr>
        <w:spacing w:line="360" w:lineRule="auto"/>
        <w:ind w:left="479" w:leftChars="-23" w:hanging="527" w:hangingChars="250"/>
        <w:rPr>
          <w:rFonts w:hint="eastAsia" w:ascii="宋体" w:hAnsi="宋体" w:cs="宋体"/>
          <w:color w:val="auto"/>
          <w:szCs w:val="21"/>
          <w:highlight w:val="none"/>
          <w:lang w:val="en-US" w:eastAsia="zh-CN"/>
        </w:rPr>
      </w:pPr>
      <w:r>
        <w:rPr>
          <w:rFonts w:hint="eastAsia" w:ascii="宋体" w:hAnsi="宋体" w:cs="宋体"/>
          <w:b/>
          <w:bCs w:val="0"/>
          <w:color w:val="auto"/>
          <w:szCs w:val="21"/>
          <w:highlight w:val="none"/>
        </w:rPr>
        <w:t xml:space="preserve">注: </w:t>
      </w:r>
      <w:r>
        <w:rPr>
          <w:rFonts w:hint="eastAsia" w:ascii="宋体" w:hAnsi="宋体" w:cs="宋体"/>
          <w:b/>
          <w:bCs w:val="0"/>
          <w:color w:val="auto"/>
          <w:szCs w:val="21"/>
          <w:highlight w:val="none"/>
          <w:lang w:val="en-US" w:eastAsia="zh-CN"/>
        </w:rPr>
        <w:t>1.</w:t>
      </w:r>
      <w:r>
        <w:rPr>
          <w:rFonts w:hint="eastAsia" w:ascii="宋体" w:hAnsi="宋体" w:cs="宋体"/>
          <w:b w:val="0"/>
          <w:bCs/>
          <w:color w:val="auto"/>
          <w:szCs w:val="21"/>
          <w:highlight w:val="none"/>
        </w:rPr>
        <w:t>此</w:t>
      </w:r>
      <w:r>
        <w:rPr>
          <w:rFonts w:hint="eastAsia" w:ascii="宋体" w:hAnsi="宋体" w:cs="宋体"/>
          <w:color w:val="auto"/>
          <w:szCs w:val="21"/>
          <w:highlight w:val="none"/>
        </w:rPr>
        <w:t>表后附产品配置清单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lang w:val="en-US" w:eastAsia="zh-CN"/>
        </w:rPr>
        <w:t>自备带价格</w:t>
      </w:r>
      <w:r>
        <w:rPr>
          <w:rFonts w:hint="eastAsia" w:ascii="宋体" w:hAnsi="宋体" w:cs="宋体"/>
          <w:b/>
          <w:bCs/>
          <w:color w:val="FF0000"/>
          <w:szCs w:val="21"/>
          <w:highlight w:val="none"/>
          <w:lang w:val="en-US" w:eastAsia="zh-CN"/>
        </w:rPr>
        <w:t>《配置清单》</w:t>
      </w:r>
      <w:r>
        <w:rPr>
          <w:rFonts w:hint="eastAsia" w:ascii="宋体" w:hAnsi="宋体" w:cs="宋体"/>
          <w:color w:val="auto"/>
          <w:szCs w:val="21"/>
          <w:highlight w:val="none"/>
          <w:lang w:val="en-US" w:eastAsia="zh-CN"/>
        </w:rPr>
        <w:t>，以备开标现场使用。</w:t>
      </w:r>
    </w:p>
    <w:p>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产品技术</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bookmarkStart w:id="13" w:name="_Toc449013654"/>
      <w:bookmarkStart w:id="14" w:name="_Toc256408661"/>
      <w:bookmarkStart w:id="15" w:name="_Toc419989229"/>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w:t>
      </w:r>
    </w:p>
    <w:p>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24"/>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blHeader/>
          <w:jc w:val="center"/>
        </w:trPr>
        <w:tc>
          <w:tcPr>
            <w:tcW w:w="196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jc w:val="center"/>
              <w:rPr>
                <w:rFonts w:ascii="宋体" w:hAnsi="宋体" w:cs="宋体"/>
                <w:color w:val="auto"/>
                <w:sz w:val="24"/>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spacing w:line="400" w:lineRule="exact"/>
              <w:jc w:val="center"/>
              <w:rPr>
                <w:rFonts w:ascii="宋体" w:hAnsi="宋体" w:cs="宋体"/>
                <w:color w:val="auto"/>
                <w:szCs w:val="21"/>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spacing w:line="400" w:lineRule="exact"/>
              <w:jc w:val="center"/>
              <w:rPr>
                <w:rFonts w:ascii="宋体" w:hAnsi="宋体" w:cs="宋体"/>
                <w:color w:val="auto"/>
                <w:szCs w:val="21"/>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960" w:type="dxa"/>
            <w:vAlign w:val="center"/>
          </w:tcPr>
          <w:p>
            <w:pPr>
              <w:spacing w:line="400" w:lineRule="exact"/>
              <w:jc w:val="center"/>
              <w:rPr>
                <w:rFonts w:ascii="宋体" w:hAnsi="宋体" w:cs="宋体"/>
                <w:color w:val="auto"/>
                <w:szCs w:val="21"/>
                <w:highlight w:val="none"/>
              </w:rPr>
            </w:pPr>
          </w:p>
        </w:tc>
        <w:tc>
          <w:tcPr>
            <w:tcW w:w="2307" w:type="dxa"/>
            <w:vAlign w:val="center"/>
          </w:tcPr>
          <w:p>
            <w:pPr>
              <w:widowControl/>
              <w:rPr>
                <w:rFonts w:ascii="宋体" w:hAnsi="宋体" w:cs="宋体"/>
                <w:color w:val="auto"/>
                <w:sz w:val="18"/>
                <w:szCs w:val="18"/>
                <w:highlight w:val="none"/>
              </w:rPr>
            </w:pPr>
          </w:p>
        </w:tc>
        <w:tc>
          <w:tcPr>
            <w:tcW w:w="2655" w:type="dxa"/>
            <w:vAlign w:val="center"/>
          </w:tcPr>
          <w:p>
            <w:pPr>
              <w:jc w:val="center"/>
              <w:rPr>
                <w:rFonts w:ascii="宋体" w:hAnsi="宋体" w:cs="宋体"/>
                <w:color w:val="auto"/>
                <w:highlight w:val="none"/>
              </w:rPr>
            </w:pPr>
          </w:p>
        </w:tc>
        <w:tc>
          <w:tcPr>
            <w:tcW w:w="1417" w:type="dxa"/>
            <w:vAlign w:val="center"/>
          </w:tcPr>
          <w:p>
            <w:pPr>
              <w:jc w:val="center"/>
              <w:rPr>
                <w:rFonts w:ascii="宋体" w:hAnsi="宋体" w:cs="宋体"/>
                <w:color w:val="auto"/>
                <w:highlight w:val="none"/>
              </w:rPr>
            </w:pPr>
          </w:p>
        </w:tc>
        <w:tc>
          <w:tcPr>
            <w:tcW w:w="992" w:type="dxa"/>
            <w:vAlign w:val="center"/>
          </w:tcPr>
          <w:p>
            <w:pPr>
              <w:jc w:val="center"/>
              <w:rPr>
                <w:rFonts w:ascii="宋体" w:hAnsi="宋体" w:cs="宋体"/>
                <w:color w:val="auto"/>
                <w:highlight w:val="none"/>
              </w:rPr>
            </w:pPr>
          </w:p>
        </w:tc>
      </w:tr>
    </w:tbl>
    <w:p>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供应商根据技术参数自行填写；</w:t>
      </w:r>
    </w:p>
    <w:p>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val="en-US"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pPr>
        <w:pStyle w:val="8"/>
        <w:rPr>
          <w:rFonts w:hint="eastAsia" w:ascii="宋体" w:hAnsi="宋体" w:cs="宋体"/>
          <w:bCs/>
          <w:color w:val="auto"/>
          <w:szCs w:val="21"/>
          <w:highlight w:val="none"/>
          <w:lang w:val="en-US" w:eastAsia="zh-CN"/>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pPr>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商务条款偏离表</w:t>
      </w:r>
    </w:p>
    <w:tbl>
      <w:tblPr>
        <w:tblStyle w:val="24"/>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542"/>
        <w:gridCol w:w="1304"/>
        <w:gridCol w:w="1346"/>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4"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项目条款</w:t>
            </w:r>
          </w:p>
        </w:tc>
        <w:tc>
          <w:tcPr>
            <w:tcW w:w="4542"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采购条款</w:t>
            </w:r>
          </w:p>
        </w:tc>
        <w:tc>
          <w:tcPr>
            <w:tcW w:w="1304"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响应条款</w:t>
            </w:r>
          </w:p>
        </w:tc>
        <w:tc>
          <w:tcPr>
            <w:tcW w:w="1346"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是否偏离</w:t>
            </w:r>
          </w:p>
        </w:tc>
        <w:tc>
          <w:tcPr>
            <w:tcW w:w="731" w:type="dxa"/>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报价的范围</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设备总报价中含全部设备（含附件）、运输费、运输装卸保险费、设备安装调试费、验收费、税金等。</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设备常用耗材、易损零配件需报价。如无易损配件、耗材，则报主要配件价格。如未报价，则视同为发生时免费提供。</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设备类：</w:t>
            </w:r>
          </w:p>
          <w:p>
            <w:pPr>
              <w:pStyle w:val="29"/>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1.内贸合同乙方交付设备并经甲方验收合格后如无特殊情况一般5个月内支付90%货款，余款10%待保修期满后如无质量问题凭合同约定的维修保养记录、科室签署意见的设备运行报告支付；</w:t>
            </w:r>
          </w:p>
          <w:p>
            <w:pPr>
              <w:pStyle w:val="29"/>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外贸合同甲方向乙方开出合同设备金额100%的不可撤销信用证；乙方必须先向甲方支付合同总价的10%作为质保金，10%质保金待保修期满后如无质量问题凭合同约定的维修保养记录、科室签署意见的设备运行报告支付。</w:t>
            </w:r>
          </w:p>
          <w:p>
            <w:pPr>
              <w:pStyle w:val="29"/>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*付款方式：最终以合同签订的付款方式为准。</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设备类：</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签订内贸正式合同后30天内；</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签订外贸正式协议后90天内。</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*以签订合同的交货期为准</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吉林大学第一医院指定地点</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设备保修期</w:t>
            </w:r>
          </w:p>
        </w:tc>
        <w:tc>
          <w:tcPr>
            <w:tcW w:w="4542" w:type="dxa"/>
            <w:vAlign w:val="center"/>
          </w:tcPr>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保修期：详见技术参数。</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技术条款偏离表中有特殊要求的，以技术条款偏离表为准。技术条款偏离表中无特殊要求的，以商务条款偏离表为准。</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设备质保期和技术服务 一</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供应商对所投设备的质保期自设备调试验收合格后算起。供应商应确保设备</w:t>
            </w:r>
            <w:r>
              <w:rPr>
                <w:rFonts w:hint="eastAsia" w:ascii="宋体" w:hAnsi="宋体" w:eastAsia="宋体" w:cs="宋体"/>
                <w:b/>
                <w:bCs/>
                <w:sz w:val="21"/>
                <w:szCs w:val="21"/>
                <w:highlight w:val="none"/>
              </w:rPr>
              <w:t>三个月</w:t>
            </w:r>
            <w:r>
              <w:rPr>
                <w:rFonts w:hint="eastAsia" w:ascii="宋体" w:hAnsi="宋体" w:eastAsia="宋体" w:cs="宋体"/>
                <w:sz w:val="21"/>
                <w:szCs w:val="21"/>
                <w:highlight w:val="none"/>
              </w:rPr>
              <w:t>内无重大质量问题，否则无条件退换。保修期内每年对医学工程部工程师进行1-2次关于维修保养方面的培训。</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二</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吉林大学第一医院享有维修服务中心的优先权，电话响应时间不超过2小时；接到报修电话后维修工程师应尽快赶到现场，最迟不超过24小时。</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三</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维修每次停机维修时间不超过3天(如更换重要配件可按三个工作日计算)，每迟延一天，供应商支付合同金额1%的违约金并赔偿医院经济损失，违约金累计总额不超过合同总额的30%，如超过三十天仍未履行保修义务，医院有权单方面终止合同并要求赔偿经济损失；保修期过后供应商负责本设备终身协助维修。</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四</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供应商应拥有修理本设备的专业工程师，提供设备维护项目和保养细则，保修期内每年保证至少2次设备的维护与保养，并向院方设备管理部门提供当年的设备运行状态报告。</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1"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五</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应保证与院方共同接收货物，并在接受货物之日起三个工作日内派技术人员到达现场，负责合同设备的安装、调试及协助验收；如果供应商不能及时与院方共同接货，由此造成货物的缺失、破损等结果，由供应商承担全部责任。供应商在设备安装后同时负责免费培训院方医务人员，培训人员在设备安装后一天内到位。</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六</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设备经验收合格后，供应商必须按标书中该设备的培训要求进行培训，保证操作和维护人员能够正确使用和日常维护保养设备。</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设备保修期和技术服务 七</w:t>
            </w:r>
          </w:p>
        </w:tc>
        <w:tc>
          <w:tcPr>
            <w:tcW w:w="4542"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如为重大医疗设备（含术中、透析等），工程师须跟机完整操作至少2-3个病例。</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43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设备服务 </w:t>
            </w:r>
            <w:r>
              <w:rPr>
                <w:rFonts w:hint="eastAsia" w:ascii="宋体" w:hAnsi="宋体" w:eastAsia="宋体" w:cs="宋体"/>
                <w:sz w:val="21"/>
                <w:szCs w:val="21"/>
                <w:highlight w:val="none"/>
                <w:lang w:eastAsia="zh-CN"/>
              </w:rPr>
              <w:t>八</w:t>
            </w:r>
          </w:p>
        </w:tc>
        <w:tc>
          <w:tcPr>
            <w:tcW w:w="4542"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在院使用期内提供免费移机服务1次</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（如需要）</w:t>
            </w:r>
          </w:p>
        </w:tc>
        <w:tc>
          <w:tcPr>
            <w:tcW w:w="1304" w:type="dxa"/>
            <w:vAlign w:val="center"/>
          </w:tcPr>
          <w:p>
            <w:pPr>
              <w:spacing w:line="360" w:lineRule="auto"/>
              <w:rPr>
                <w:rFonts w:hint="eastAsia" w:ascii="宋体" w:hAnsi="宋体" w:eastAsia="宋体" w:cs="宋体"/>
                <w:sz w:val="21"/>
                <w:szCs w:val="21"/>
                <w:highlight w:val="none"/>
              </w:rPr>
            </w:pPr>
          </w:p>
        </w:tc>
        <w:tc>
          <w:tcPr>
            <w:tcW w:w="1346" w:type="dxa"/>
            <w:vAlign w:val="center"/>
          </w:tcPr>
          <w:p>
            <w:pPr>
              <w:spacing w:line="360" w:lineRule="auto"/>
              <w:rPr>
                <w:rFonts w:hint="eastAsia" w:ascii="宋体" w:hAnsi="宋体" w:eastAsia="宋体" w:cs="宋体"/>
                <w:sz w:val="21"/>
                <w:szCs w:val="21"/>
                <w:highlight w:val="none"/>
              </w:rPr>
            </w:pPr>
          </w:p>
        </w:tc>
        <w:tc>
          <w:tcPr>
            <w:tcW w:w="731" w:type="dxa"/>
            <w:vAlign w:val="center"/>
          </w:tcPr>
          <w:p>
            <w:pPr>
              <w:spacing w:line="360" w:lineRule="auto"/>
              <w:rPr>
                <w:rFonts w:hint="eastAsia" w:ascii="宋体" w:hAnsi="宋体" w:eastAsia="宋体" w:cs="宋体"/>
                <w:sz w:val="21"/>
                <w:szCs w:val="21"/>
                <w:highlight w:val="none"/>
              </w:rPr>
            </w:pPr>
          </w:p>
        </w:tc>
      </w:tr>
    </w:tbl>
    <w:p>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pPr>
        <w:autoSpaceDE w:val="0"/>
        <w:autoSpaceDN w:val="0"/>
        <w:adjustRightInd w:val="0"/>
        <w:spacing w:line="360" w:lineRule="auto"/>
        <w:ind w:firstLine="420"/>
        <w:rPr>
          <w:rFonts w:hint="eastAsia" w:ascii="宋体" w:hAnsi="宋体" w:eastAsia="宋体" w:cs="宋体"/>
          <w:bCs/>
          <w:highlight w:val="none"/>
        </w:rPr>
      </w:pPr>
      <w:r>
        <w:rPr>
          <w:rFonts w:hint="eastAsia" w:ascii="宋体" w:hAnsi="宋体" w:eastAsia="宋体" w:cs="宋体"/>
          <w:bCs/>
          <w:szCs w:val="21"/>
          <w:highlight w:val="none"/>
        </w:rPr>
        <w:t>供应商不得复制</w:t>
      </w:r>
      <w:r>
        <w:rPr>
          <w:rFonts w:hint="eastAsia" w:ascii="宋体" w:hAnsi="宋体" w:cs="宋体"/>
          <w:bCs/>
          <w:szCs w:val="21"/>
          <w:highlight w:val="none"/>
          <w:lang w:val="en-US"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bookmarkEnd w:id="13"/>
    <w:bookmarkEnd w:id="14"/>
    <w:bookmarkEnd w:id="15"/>
    <w:p>
      <w:pPr>
        <w:pStyle w:val="8"/>
        <w:spacing w:line="360" w:lineRule="auto"/>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lang w:val="en-US" w:eastAsia="zh-CN"/>
        </w:rPr>
        <w:t>售后</w:t>
      </w:r>
      <w:r>
        <w:rPr>
          <w:rFonts w:hint="eastAsia"/>
          <w:b/>
          <w:bCs/>
          <w:sz w:val="28"/>
          <w:szCs w:val="28"/>
          <w:highlight w:val="none"/>
        </w:rPr>
        <w:t>服务承诺</w:t>
      </w:r>
    </w:p>
    <w:p>
      <w:pPr>
        <w:jc w:val="center"/>
        <w:rPr>
          <w:rFonts w:hint="eastAsia" w:ascii="宋体" w:hAnsi="宋体" w:eastAsia="宋体" w:cs="宋体"/>
          <w:b/>
          <w:bCs/>
          <w:sz w:val="32"/>
          <w:szCs w:val="32"/>
          <w:highlight w:val="none"/>
          <w:lang w:val="en-US" w:eastAsia="zh-CN"/>
        </w:rPr>
      </w:pPr>
    </w:p>
    <w:p>
      <w:pPr>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售后服务承诺函</w:t>
      </w:r>
    </w:p>
    <w:p>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致：吉林大学第一医院</w:t>
      </w:r>
    </w:p>
    <w:p>
      <w:pPr>
        <w:keepNext w:val="0"/>
        <w:keepLines w:val="0"/>
        <w:pageBreakBefore w:val="0"/>
        <w:widowControl w:val="0"/>
        <w:kinsoku/>
        <w:wordWrap/>
        <w:overflowPunct/>
        <w:topLinePunct w:val="0"/>
        <w:autoSpaceDE/>
        <w:autoSpaceDN/>
        <w:bidi w:val="0"/>
        <w:adjustRightInd/>
        <w:snapToGrid/>
        <w:ind w:firstLine="56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针对吉林大学第一医院采购项目（项目编号：</w:t>
      </w:r>
      <w:r>
        <w:rPr>
          <w:rFonts w:hint="eastAsia" w:ascii="宋体" w:hAnsi="宋体" w:eastAsia="宋体" w:cs="宋体"/>
          <w:b w:val="0"/>
          <w:bCs w:val="0"/>
          <w:color w:val="FF0000"/>
          <w:sz w:val="24"/>
          <w:szCs w:val="24"/>
          <w:highlight w:val="none"/>
          <w:lang w:val="en-US" w:eastAsia="zh-CN"/>
        </w:rPr>
        <w:t>需填写</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FF0000"/>
          <w:sz w:val="24"/>
          <w:szCs w:val="24"/>
          <w:highlight w:val="none"/>
          <w:lang w:val="en-US" w:eastAsia="zh-CN"/>
        </w:rPr>
        <w:t>XXXX公司（填写投标公司）</w:t>
      </w:r>
      <w:r>
        <w:rPr>
          <w:rFonts w:hint="eastAsia" w:ascii="宋体" w:hAnsi="宋体" w:eastAsia="宋体" w:cs="宋体"/>
          <w:b w:val="0"/>
          <w:bCs w:val="0"/>
          <w:sz w:val="24"/>
          <w:szCs w:val="24"/>
          <w:highlight w:val="none"/>
          <w:lang w:val="en-US" w:eastAsia="zh-CN"/>
        </w:rPr>
        <w:t>所提供的货物，我方作为生产厂家，现就该货物的</w:t>
      </w:r>
      <w:r>
        <w:rPr>
          <w:rFonts w:hint="eastAsia" w:ascii="宋体" w:hAnsi="宋体" w:eastAsia="宋体" w:cs="宋体"/>
          <w:b w:val="0"/>
          <w:bCs w:val="0"/>
          <w:sz w:val="24"/>
          <w:szCs w:val="24"/>
          <w:highlight w:val="none"/>
          <w:lang w:eastAsia="zh-CN"/>
        </w:rPr>
        <w:t>售后服务</w:t>
      </w:r>
      <w:r>
        <w:rPr>
          <w:rFonts w:hint="eastAsia" w:ascii="宋体" w:hAnsi="宋体" w:eastAsia="宋体" w:cs="宋体"/>
          <w:b w:val="0"/>
          <w:bCs w:val="0"/>
          <w:sz w:val="24"/>
          <w:szCs w:val="24"/>
          <w:highlight w:val="none"/>
          <w:lang w:val="en-US" w:eastAsia="zh-CN"/>
        </w:rPr>
        <w:t>事项，与供货方联合作出以下郑重承诺：</w:t>
      </w:r>
    </w:p>
    <w:p>
      <w:pPr>
        <w:pStyle w:val="30"/>
        <w:numPr>
          <w:ilvl w:val="0"/>
          <w:numId w:val="6"/>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免费保修期：（全保，包含但不限于人工费、零配件更换、软件升级等各项费用）不少于（</w:t>
      </w:r>
      <w:r>
        <w:rPr>
          <w:rFonts w:hint="eastAsia" w:ascii="宋体" w:hAnsi="宋体" w:eastAsia="宋体" w:cs="宋体"/>
          <w:b w:val="0"/>
          <w:bCs w:val="0"/>
          <w:color w:val="FF0000"/>
          <w:kern w:val="2"/>
          <w:sz w:val="24"/>
          <w:szCs w:val="24"/>
          <w:highlight w:val="none"/>
          <w:lang w:val="en-US" w:eastAsia="zh-CN" w:bidi="ar-SA"/>
        </w:rPr>
        <w:t>需投标方填写）</w:t>
      </w:r>
      <w:r>
        <w:rPr>
          <w:rFonts w:hint="eastAsia" w:ascii="宋体" w:hAnsi="宋体" w:eastAsia="宋体" w:cs="宋体"/>
          <w:b w:val="0"/>
          <w:bCs w:val="0"/>
          <w:kern w:val="2"/>
          <w:sz w:val="24"/>
          <w:szCs w:val="24"/>
          <w:highlight w:val="none"/>
          <w:lang w:val="en-US" w:eastAsia="zh-CN" w:bidi="ar-SA"/>
        </w:rPr>
        <w:t>年，</w:t>
      </w:r>
      <w:r>
        <w:rPr>
          <w:rFonts w:hint="eastAsia" w:ascii="宋体" w:hAnsi="宋体" w:eastAsia="宋体" w:cs="宋体"/>
          <w:b w:val="0"/>
          <w:bCs w:val="0"/>
          <w:kern w:val="2"/>
          <w:sz w:val="24"/>
          <w:szCs w:val="24"/>
          <w:highlight w:val="none"/>
          <w:lang w:eastAsia="zh-CN" w:bidi="ar-SA"/>
        </w:rPr>
        <w:t>出保后如需续保，每年每套（全保修）价格</w:t>
      </w:r>
      <w:r>
        <w:rPr>
          <w:rFonts w:hint="eastAsia" w:ascii="宋体" w:hAnsi="宋体" w:eastAsia="宋体" w:cs="宋体"/>
          <w:b w:val="0"/>
          <w:bCs w:val="0"/>
          <w:color w:val="FF0000"/>
          <w:kern w:val="2"/>
          <w:sz w:val="24"/>
          <w:szCs w:val="24"/>
          <w:highlight w:val="none"/>
          <w:lang w:eastAsia="zh-CN" w:bidi="ar-SA"/>
        </w:rPr>
        <w:t>为</w:t>
      </w:r>
      <w:r>
        <w:rPr>
          <w:rFonts w:hint="eastAsia" w:ascii="宋体" w:hAnsi="宋体" w:eastAsia="宋体" w:cs="宋体"/>
          <w:b w:val="0"/>
          <w:bCs w:val="0"/>
          <w:color w:val="FF0000"/>
          <w:kern w:val="2"/>
          <w:sz w:val="24"/>
          <w:szCs w:val="24"/>
          <w:highlight w:val="none"/>
          <w:lang w:val="en-US" w:eastAsia="zh-CN" w:bidi="ar-SA"/>
        </w:rPr>
        <w:t>成交价格的（）%</w:t>
      </w:r>
      <w:r>
        <w:rPr>
          <w:rFonts w:hint="eastAsia" w:ascii="宋体" w:hAnsi="宋体" w:eastAsia="宋体" w:cs="宋体"/>
          <w:b w:val="0"/>
          <w:bCs w:val="0"/>
          <w:kern w:val="2"/>
          <w:sz w:val="24"/>
          <w:szCs w:val="24"/>
          <w:highlight w:val="none"/>
          <w:lang w:eastAsia="zh-CN" w:bidi="ar-SA"/>
        </w:rPr>
        <w:t>。</w:t>
      </w:r>
    </w:p>
    <w:p>
      <w:pPr>
        <w:pStyle w:val="30"/>
        <w:numPr>
          <w:ilvl w:val="0"/>
          <w:numId w:val="6"/>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服务人员资质：配置的</w:t>
      </w:r>
      <w:r>
        <w:rPr>
          <w:rFonts w:hint="eastAsia" w:ascii="宋体" w:hAnsi="宋体" w:eastAsia="宋体" w:cs="宋体"/>
          <w:b w:val="0"/>
          <w:bCs w:val="0"/>
          <w:kern w:val="2"/>
          <w:sz w:val="24"/>
          <w:szCs w:val="24"/>
          <w:highlight w:val="none"/>
          <w:lang w:eastAsia="zh-CN" w:bidi="ar-SA"/>
        </w:rPr>
        <w:t>售后</w:t>
      </w:r>
      <w:r>
        <w:rPr>
          <w:rFonts w:hint="eastAsia" w:ascii="宋体" w:hAnsi="宋体" w:eastAsia="宋体" w:cs="宋体"/>
          <w:b w:val="0"/>
          <w:bCs w:val="0"/>
          <w:kern w:val="2"/>
          <w:sz w:val="24"/>
          <w:szCs w:val="24"/>
          <w:highlight w:val="none"/>
          <w:lang w:val="en-US" w:eastAsia="zh-CN" w:bidi="ar-SA"/>
        </w:rPr>
        <w:t>服务工程师为培训合格，取得设备生产厂家相关服务资格授权的人员，并提供相关资质资料；</w:t>
      </w:r>
    </w:p>
    <w:p>
      <w:pPr>
        <w:pStyle w:val="30"/>
        <w:numPr>
          <w:ilvl w:val="0"/>
          <w:numId w:val="6"/>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零备件供应：所有更换的零配件均为</w:t>
      </w:r>
      <w:r>
        <w:rPr>
          <w:rFonts w:hint="eastAsia" w:ascii="宋体" w:hAnsi="宋体" w:eastAsia="宋体" w:cs="宋体"/>
          <w:b w:val="0"/>
          <w:bCs w:val="0"/>
          <w:kern w:val="2"/>
          <w:sz w:val="24"/>
          <w:szCs w:val="24"/>
          <w:highlight w:val="none"/>
          <w:lang w:eastAsia="zh-CN" w:bidi="ar-SA"/>
        </w:rPr>
        <w:t>设备厂家</w:t>
      </w:r>
      <w:r>
        <w:rPr>
          <w:rFonts w:hint="eastAsia" w:ascii="宋体" w:hAnsi="宋体" w:eastAsia="宋体" w:cs="宋体"/>
          <w:b w:val="0"/>
          <w:bCs w:val="0"/>
          <w:kern w:val="2"/>
          <w:sz w:val="24"/>
          <w:szCs w:val="24"/>
          <w:highlight w:val="none"/>
          <w:lang w:val="en-US" w:eastAsia="zh-CN" w:bidi="ar-SA"/>
        </w:rPr>
        <w:t>认证合格的、未经使用的零配件，且备品备件库保证设备10年以上使用；</w:t>
      </w:r>
    </w:p>
    <w:p>
      <w:pPr>
        <w:pStyle w:val="30"/>
        <w:numPr>
          <w:ilvl w:val="0"/>
          <w:numId w:val="6"/>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响应时间要求：接到</w:t>
      </w:r>
      <w:r>
        <w:rPr>
          <w:rFonts w:hint="eastAsia" w:ascii="宋体" w:hAnsi="宋体" w:eastAsia="宋体" w:cs="宋体"/>
          <w:b w:val="0"/>
          <w:bCs w:val="0"/>
          <w:kern w:val="2"/>
          <w:sz w:val="24"/>
          <w:szCs w:val="24"/>
          <w:highlight w:val="none"/>
          <w:lang w:eastAsia="zh-CN" w:bidi="ar-SA"/>
        </w:rPr>
        <w:t>贵院</w:t>
      </w:r>
      <w:r>
        <w:rPr>
          <w:rFonts w:hint="eastAsia" w:ascii="宋体" w:hAnsi="宋体" w:eastAsia="宋体" w:cs="宋体"/>
          <w:b w:val="0"/>
          <w:bCs w:val="0"/>
          <w:kern w:val="2"/>
          <w:sz w:val="24"/>
          <w:szCs w:val="24"/>
          <w:highlight w:val="none"/>
          <w:lang w:val="en-US" w:eastAsia="zh-CN" w:bidi="ar-SA"/>
        </w:rPr>
        <w:t>维修电话后2小时内做应答处理，24小时内到现场服务排除故障；</w:t>
      </w:r>
    </w:p>
    <w:p>
      <w:pPr>
        <w:pStyle w:val="30"/>
        <w:numPr>
          <w:ilvl w:val="0"/>
          <w:numId w:val="6"/>
        </w:numPr>
        <w:ind w:left="0" w:leftChars="0"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保修期内服务时间：维修、维护工作时间包含周末和其他非标准工作时间，即365天×24小时服务；</w:t>
      </w:r>
    </w:p>
    <w:p>
      <w:pPr>
        <w:pStyle w:val="30"/>
        <w:numPr>
          <w:ilvl w:val="0"/>
          <w:numId w:val="6"/>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维保清单：提供专业全面的设备维护保养清单，并由设备生产厂家盖章确认；</w:t>
      </w:r>
    </w:p>
    <w:p>
      <w:pPr>
        <w:pStyle w:val="30"/>
        <w:numPr>
          <w:ilvl w:val="0"/>
          <w:numId w:val="6"/>
        </w:numPr>
        <w:ind w:left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保养及质控：保修期内每年至少提供2次设备维护保养和1次设备质控，并提供保养服务报告和质控报告；</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报告：保修期内每年至少提供1次故障原因分析报告、质控报告、年度设备运行状态</w:t>
      </w:r>
      <w:r>
        <w:rPr>
          <w:rFonts w:hint="eastAsia" w:ascii="宋体" w:hAnsi="宋体" w:eastAsia="宋体" w:cs="宋体"/>
          <w:b w:val="0"/>
          <w:bCs w:val="0"/>
          <w:color w:val="auto"/>
          <w:kern w:val="2"/>
          <w:sz w:val="24"/>
          <w:szCs w:val="24"/>
          <w:highlight w:val="none"/>
          <w:lang w:val="en-US" w:eastAsia="zh-CN" w:bidi="ar-SA"/>
        </w:rPr>
        <w:t>报告；特殊故障时必须提交故障分析报告；</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设备校准：需校准的实验室设备，提供每年一次设备校准，</w:t>
      </w:r>
      <w:r>
        <w:rPr>
          <w:rFonts w:hint="eastAsia" w:ascii="宋体" w:hAnsi="宋体" w:eastAsia="宋体" w:cs="宋体"/>
          <w:b w:val="0"/>
          <w:bCs w:val="0"/>
          <w:color w:val="auto"/>
          <w:kern w:val="2"/>
          <w:sz w:val="24"/>
          <w:szCs w:val="24"/>
          <w:highlight w:val="none"/>
          <w:lang w:eastAsia="zh-CN" w:bidi="ar-SA"/>
        </w:rPr>
        <w:t>并且</w:t>
      </w:r>
      <w:r>
        <w:rPr>
          <w:rFonts w:hint="eastAsia" w:ascii="宋体" w:hAnsi="宋体" w:eastAsia="宋体" w:cs="宋体"/>
          <w:b w:val="0"/>
          <w:bCs w:val="0"/>
          <w:color w:val="auto"/>
          <w:kern w:val="2"/>
          <w:sz w:val="24"/>
          <w:szCs w:val="24"/>
          <w:highlight w:val="none"/>
          <w:lang w:val="en-US" w:eastAsia="zh-CN" w:bidi="ar-SA"/>
        </w:rPr>
        <w:t>免费提供设备校准所需的试剂及耗材，并提供校准报告。如设备维修后需校准，</w:t>
      </w:r>
      <w:r>
        <w:rPr>
          <w:rFonts w:hint="eastAsia" w:ascii="宋体" w:hAnsi="宋体" w:eastAsia="宋体" w:cs="宋体"/>
          <w:b w:val="0"/>
          <w:bCs w:val="0"/>
          <w:color w:val="auto"/>
          <w:kern w:val="2"/>
          <w:sz w:val="24"/>
          <w:szCs w:val="24"/>
          <w:highlight w:val="none"/>
          <w:lang w:eastAsia="zh-CN" w:bidi="ar-SA"/>
        </w:rPr>
        <w:t>也免费提供以上服务</w:t>
      </w:r>
      <w:r>
        <w:rPr>
          <w:rFonts w:hint="eastAsia" w:ascii="宋体" w:hAnsi="宋体" w:eastAsia="宋体" w:cs="宋体"/>
          <w:b w:val="0"/>
          <w:bCs w:val="0"/>
          <w:color w:val="auto"/>
          <w:kern w:val="2"/>
          <w:sz w:val="24"/>
          <w:szCs w:val="24"/>
          <w:highlight w:val="none"/>
          <w:lang w:val="en-US" w:eastAsia="zh-CN" w:bidi="ar-SA"/>
        </w:rPr>
        <w:t>；</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培训：免费提供设备使用中必要的培训及指导，直至</w:t>
      </w:r>
      <w:r>
        <w:rPr>
          <w:rFonts w:hint="eastAsia" w:ascii="宋体" w:hAnsi="宋体" w:cs="宋体"/>
          <w:b w:val="0"/>
          <w:bCs w:val="0"/>
          <w:color w:val="auto"/>
          <w:kern w:val="2"/>
          <w:sz w:val="24"/>
          <w:szCs w:val="24"/>
          <w:highlight w:val="none"/>
          <w:lang w:val="en-US" w:eastAsia="zh-CN" w:bidi="ar-SA"/>
        </w:rPr>
        <w:t>贵院</w:t>
      </w:r>
      <w:r>
        <w:rPr>
          <w:rFonts w:hint="eastAsia" w:ascii="宋体" w:hAnsi="宋体" w:eastAsia="宋体" w:cs="宋体"/>
          <w:b w:val="0"/>
          <w:bCs w:val="0"/>
          <w:color w:val="auto"/>
          <w:kern w:val="2"/>
          <w:sz w:val="24"/>
          <w:szCs w:val="24"/>
          <w:highlight w:val="none"/>
          <w:lang w:val="en-US" w:eastAsia="zh-CN" w:bidi="ar-SA"/>
        </w:rPr>
        <w:t>使用人员及医学工程师能够正确了解使用本设备；</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资料提供：提供设备使用维护手册、维修手册、软件备份、故障代码表、维修密码等维护维修必需的材料和信息；</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系统升级：提供原厂系统免费软件升级；</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*开机率：设备保修期内，投标人须保证设备开机率达到95%以上（如未达到，按该设备上个月的收入总额计算每日平均值按日赔偿甲方损失，或相应延长保修期，如延长保修期，质保金的给付日期也相应延长）</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伴随技术服务：大型特殊设备使用初期，如手术、诊断检查过程中，提供伴随服务，配备手术跟台、设备操作指导工程师一名，协助甲方设备使用人员调试、操作设备，保证相关工作顺利进行，</w:t>
      </w:r>
      <w:r>
        <w:rPr>
          <w:rFonts w:hint="eastAsia" w:ascii="宋体" w:hAnsi="宋体" w:eastAsia="宋体" w:cs="宋体"/>
          <w:b w:val="0"/>
          <w:bCs w:val="0"/>
          <w:color w:val="auto"/>
          <w:kern w:val="2"/>
          <w:sz w:val="24"/>
          <w:szCs w:val="24"/>
          <w:highlight w:val="none"/>
          <w:lang w:eastAsia="zh-CN" w:bidi="ar-SA"/>
        </w:rPr>
        <w:t>且</w:t>
      </w:r>
      <w:r>
        <w:rPr>
          <w:rFonts w:hint="eastAsia" w:ascii="宋体" w:hAnsi="宋体" w:eastAsia="宋体" w:cs="宋体"/>
          <w:b w:val="0"/>
          <w:bCs w:val="0"/>
          <w:color w:val="auto"/>
          <w:kern w:val="2"/>
          <w:sz w:val="24"/>
          <w:szCs w:val="24"/>
          <w:highlight w:val="none"/>
          <w:lang w:val="en-US" w:eastAsia="zh-CN" w:bidi="ar-SA"/>
        </w:rPr>
        <w:t>提供</w:t>
      </w:r>
      <w:r>
        <w:rPr>
          <w:rFonts w:hint="eastAsia" w:ascii="宋体" w:hAnsi="宋体" w:eastAsia="宋体" w:cs="宋体"/>
          <w:b w:val="0"/>
          <w:bCs w:val="0"/>
          <w:color w:val="auto"/>
          <w:kern w:val="2"/>
          <w:sz w:val="24"/>
          <w:szCs w:val="24"/>
          <w:highlight w:val="none"/>
          <w:lang w:eastAsia="zh-CN" w:bidi="ar-SA"/>
        </w:rPr>
        <w:t>的</w:t>
      </w:r>
      <w:r>
        <w:rPr>
          <w:rFonts w:hint="eastAsia" w:ascii="宋体" w:hAnsi="宋体" w:eastAsia="宋体" w:cs="宋体"/>
          <w:b w:val="0"/>
          <w:bCs w:val="0"/>
          <w:color w:val="auto"/>
          <w:kern w:val="2"/>
          <w:sz w:val="24"/>
          <w:szCs w:val="24"/>
          <w:highlight w:val="none"/>
          <w:lang w:val="en-US" w:eastAsia="zh-CN" w:bidi="ar-SA"/>
        </w:rPr>
        <w:t>伴随服务工程师</w:t>
      </w:r>
      <w:r>
        <w:rPr>
          <w:rFonts w:hint="eastAsia" w:ascii="宋体" w:hAnsi="宋体" w:eastAsia="宋体" w:cs="宋体"/>
          <w:b w:val="0"/>
          <w:bCs w:val="0"/>
          <w:color w:val="auto"/>
          <w:kern w:val="2"/>
          <w:sz w:val="24"/>
          <w:szCs w:val="24"/>
          <w:highlight w:val="none"/>
          <w:lang w:eastAsia="zh-CN" w:bidi="ar-SA"/>
        </w:rPr>
        <w:t>具</w:t>
      </w:r>
      <w:r>
        <w:rPr>
          <w:rFonts w:hint="eastAsia" w:ascii="宋体" w:hAnsi="宋体" w:eastAsia="宋体" w:cs="宋体"/>
          <w:b w:val="0"/>
          <w:bCs w:val="0"/>
          <w:color w:val="auto"/>
          <w:kern w:val="2"/>
          <w:sz w:val="24"/>
          <w:szCs w:val="24"/>
          <w:highlight w:val="none"/>
          <w:lang w:val="en-US" w:eastAsia="zh-CN" w:bidi="ar-SA"/>
        </w:rPr>
        <w:t>有临床相关专业经验和相应资质；</w:t>
      </w:r>
    </w:p>
    <w:p>
      <w:pPr>
        <w:pStyle w:val="30"/>
        <w:numPr>
          <w:ilvl w:val="0"/>
          <w:numId w:val="6"/>
        </w:numPr>
        <w:ind w:left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若投标人</w:t>
      </w:r>
      <w:r>
        <w:rPr>
          <w:rFonts w:hint="eastAsia" w:ascii="宋体" w:hAnsi="宋体" w:eastAsia="宋体" w:cs="宋体"/>
          <w:b w:val="0"/>
          <w:bCs w:val="0"/>
          <w:color w:val="auto"/>
          <w:kern w:val="2"/>
          <w:sz w:val="24"/>
          <w:szCs w:val="24"/>
          <w:highlight w:val="none"/>
          <w:lang w:eastAsia="zh-CN" w:bidi="ar-SA"/>
        </w:rPr>
        <w:t>即</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eastAsia="zh-CN" w:bidi="ar-SA"/>
        </w:rPr>
        <w:t>在设备保修期内</w:t>
      </w:r>
      <w:r>
        <w:rPr>
          <w:rFonts w:hint="eastAsia" w:ascii="宋体" w:hAnsi="宋体" w:eastAsia="宋体" w:cs="宋体"/>
          <w:b w:val="0"/>
          <w:bCs w:val="0"/>
          <w:color w:val="auto"/>
          <w:kern w:val="2"/>
          <w:sz w:val="24"/>
          <w:szCs w:val="24"/>
          <w:highlight w:val="none"/>
          <w:lang w:val="en-US" w:eastAsia="zh-CN" w:bidi="ar-SA"/>
        </w:rPr>
        <w:t>出现但不限于授权过期或废业等情况无法继续履行合同，</w:t>
      </w:r>
      <w:r>
        <w:rPr>
          <w:rFonts w:hint="eastAsia" w:ascii="宋体" w:hAnsi="宋体" w:eastAsia="宋体" w:cs="宋体"/>
          <w:b w:val="0"/>
          <w:bCs w:val="0"/>
          <w:color w:val="auto"/>
          <w:kern w:val="2"/>
          <w:sz w:val="24"/>
          <w:szCs w:val="24"/>
          <w:highlight w:val="none"/>
          <w:lang w:eastAsia="zh-CN" w:bidi="ar-SA"/>
        </w:rPr>
        <w:t>设备生产厂家</w:t>
      </w:r>
      <w:r>
        <w:rPr>
          <w:rFonts w:hint="eastAsia" w:ascii="宋体" w:hAnsi="宋体" w:eastAsia="宋体" w:cs="宋体"/>
          <w:b w:val="0"/>
          <w:bCs w:val="0"/>
          <w:color w:val="auto"/>
          <w:kern w:val="2"/>
          <w:sz w:val="24"/>
          <w:szCs w:val="24"/>
          <w:highlight w:val="none"/>
          <w:lang w:val="en-US" w:eastAsia="zh-CN" w:bidi="ar-SA"/>
        </w:rPr>
        <w:t>承诺无条件</w:t>
      </w:r>
      <w:r>
        <w:rPr>
          <w:rFonts w:hint="eastAsia" w:ascii="宋体" w:hAnsi="宋体" w:eastAsia="宋体" w:cs="宋体"/>
          <w:b w:val="0"/>
          <w:bCs w:val="0"/>
          <w:color w:val="auto"/>
          <w:kern w:val="2"/>
          <w:sz w:val="24"/>
          <w:szCs w:val="24"/>
          <w:highlight w:val="none"/>
          <w:lang w:eastAsia="zh-CN" w:bidi="ar-SA"/>
        </w:rPr>
        <w:t>代替</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继续履行</w:t>
      </w:r>
      <w:r>
        <w:rPr>
          <w:rFonts w:hint="eastAsia" w:ascii="宋体" w:hAnsi="宋体" w:cs="宋体"/>
          <w:b w:val="0"/>
          <w:bCs w:val="0"/>
          <w:color w:val="auto"/>
          <w:kern w:val="2"/>
          <w:sz w:val="24"/>
          <w:szCs w:val="24"/>
          <w:highlight w:val="none"/>
          <w:lang w:val="en-US" w:eastAsia="zh-CN" w:bidi="ar-SA"/>
        </w:rPr>
        <w:t>本承诺函及采购合同约定的售后</w:t>
      </w:r>
      <w:r>
        <w:rPr>
          <w:rFonts w:hint="eastAsia" w:ascii="宋体" w:hAnsi="宋体" w:eastAsia="宋体" w:cs="宋体"/>
          <w:b w:val="0"/>
          <w:bCs w:val="0"/>
          <w:color w:val="auto"/>
          <w:kern w:val="2"/>
          <w:sz w:val="24"/>
          <w:szCs w:val="24"/>
          <w:highlight w:val="none"/>
          <w:lang w:val="en-US" w:eastAsia="zh-CN" w:bidi="ar-SA"/>
        </w:rPr>
        <w:t>服务，</w:t>
      </w:r>
      <w:r>
        <w:rPr>
          <w:rFonts w:hint="eastAsia" w:ascii="宋体" w:hAnsi="宋体" w:cs="宋体"/>
          <w:b w:val="0"/>
          <w:bCs w:val="0"/>
          <w:color w:val="auto"/>
          <w:kern w:val="2"/>
          <w:sz w:val="24"/>
          <w:szCs w:val="24"/>
          <w:highlight w:val="none"/>
          <w:lang w:val="en-US" w:eastAsia="zh-CN" w:bidi="ar-SA"/>
        </w:rPr>
        <w:t>并由</w:t>
      </w:r>
      <w:r>
        <w:rPr>
          <w:rFonts w:hint="eastAsia" w:ascii="宋体" w:hAnsi="宋体" w:eastAsia="宋体" w:cs="宋体"/>
          <w:b w:val="0"/>
          <w:bCs w:val="0"/>
          <w:color w:val="auto"/>
          <w:kern w:val="2"/>
          <w:sz w:val="24"/>
          <w:szCs w:val="24"/>
          <w:highlight w:val="none"/>
          <w:lang w:val="en-US" w:eastAsia="zh-CN" w:bidi="ar-SA"/>
        </w:rPr>
        <w:t>设备生产厂家</w:t>
      </w:r>
      <w:r>
        <w:rPr>
          <w:rFonts w:hint="eastAsia" w:ascii="宋体" w:hAnsi="宋体" w:cs="宋体"/>
          <w:b w:val="0"/>
          <w:bCs w:val="0"/>
          <w:color w:val="auto"/>
          <w:kern w:val="2"/>
          <w:sz w:val="24"/>
          <w:szCs w:val="24"/>
          <w:highlight w:val="none"/>
          <w:lang w:val="en-US" w:eastAsia="zh-CN" w:bidi="ar-SA"/>
        </w:rPr>
        <w:t>和供应商连带</w:t>
      </w:r>
      <w:r>
        <w:rPr>
          <w:rFonts w:hint="eastAsia" w:ascii="宋体" w:hAnsi="宋体" w:eastAsia="宋体" w:cs="宋体"/>
          <w:b w:val="0"/>
          <w:bCs w:val="0"/>
          <w:color w:val="auto"/>
          <w:kern w:val="2"/>
          <w:sz w:val="24"/>
          <w:szCs w:val="24"/>
          <w:highlight w:val="none"/>
          <w:lang w:val="en-US" w:eastAsia="zh-CN" w:bidi="ar-SA"/>
        </w:rPr>
        <w:t>承担合同约定的</w:t>
      </w:r>
      <w:r>
        <w:rPr>
          <w:rFonts w:hint="eastAsia" w:ascii="宋体" w:hAnsi="宋体" w:cs="宋体"/>
          <w:b w:val="0"/>
          <w:bCs w:val="0"/>
          <w:color w:val="auto"/>
          <w:kern w:val="2"/>
          <w:sz w:val="24"/>
          <w:szCs w:val="24"/>
          <w:highlight w:val="none"/>
          <w:lang w:val="en-US" w:eastAsia="zh-CN" w:bidi="ar-SA"/>
        </w:rPr>
        <w:t>相关</w:t>
      </w:r>
      <w:r>
        <w:rPr>
          <w:rFonts w:hint="eastAsia" w:ascii="宋体" w:hAnsi="宋体" w:eastAsia="宋体" w:cs="宋体"/>
          <w:b w:val="0"/>
          <w:bCs w:val="0"/>
          <w:color w:val="auto"/>
          <w:kern w:val="2"/>
          <w:sz w:val="24"/>
          <w:szCs w:val="24"/>
          <w:highlight w:val="none"/>
          <w:lang w:val="en-US" w:eastAsia="zh-CN" w:bidi="ar-SA"/>
        </w:rPr>
        <w:t>违约责任。</w:t>
      </w:r>
    </w:p>
    <w:p>
      <w:pPr>
        <w:pStyle w:val="30"/>
        <w:numPr>
          <w:ilvl w:val="0"/>
          <w:numId w:val="0"/>
        </w:numPr>
        <w:jc w:val="left"/>
        <w:rPr>
          <w:rFonts w:hint="eastAsia" w:ascii="宋体" w:hAnsi="宋体" w:eastAsia="宋体" w:cs="宋体"/>
          <w:b w:val="0"/>
          <w:bCs w:val="0"/>
          <w:kern w:val="2"/>
          <w:sz w:val="24"/>
          <w:szCs w:val="24"/>
          <w:highlight w:val="none"/>
          <w:lang w:val="en-US" w:eastAsia="zh-CN" w:bidi="ar-SA"/>
        </w:rPr>
      </w:pPr>
    </w:p>
    <w:p>
      <w:pPr>
        <w:pStyle w:val="30"/>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承</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诺</w:t>
      </w:r>
      <w:r>
        <w:rPr>
          <w:rFonts w:hint="eastAsia" w:ascii="宋体" w:hAnsi="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pPr>
        <w:pStyle w:val="30"/>
        <w:numPr>
          <w:ilvl w:val="0"/>
          <w:numId w:val="0"/>
        </w:numPr>
        <w:jc w:val="left"/>
        <w:rPr>
          <w:rFonts w:hint="eastAsia" w:ascii="宋体" w:hAnsi="宋体" w:eastAsia="宋体" w:cs="宋体"/>
          <w:b w:val="0"/>
          <w:bCs w:val="0"/>
          <w:kern w:val="2"/>
          <w:sz w:val="24"/>
          <w:szCs w:val="24"/>
          <w:highlight w:val="none"/>
          <w:u w:val="none"/>
          <w:lang w:val="en-US" w:eastAsia="zh-CN" w:bidi="ar-SA"/>
        </w:rPr>
      </w:pPr>
      <w:r>
        <w:rPr>
          <w:rFonts w:hint="eastAsia" w:ascii="宋体" w:hAnsi="宋体" w:eastAsia="宋体" w:cs="宋体"/>
          <w:b w:val="0"/>
          <w:bCs w:val="0"/>
          <w:kern w:val="2"/>
          <w:sz w:val="24"/>
          <w:szCs w:val="24"/>
          <w:highlight w:val="none"/>
          <w:u w:val="none"/>
          <w:lang w:val="en-US" w:eastAsia="zh-CN" w:bidi="ar-SA"/>
        </w:rPr>
        <w:t>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公</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pPr>
        <w:pStyle w:val="30"/>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法人代表授权人</w:t>
      </w:r>
      <w:r>
        <w:rPr>
          <w:rFonts w:hint="eastAsia" w:ascii="宋体" w:hAnsi="宋体" w:cs="宋体"/>
          <w:b w:val="0"/>
          <w:bCs w:val="0"/>
          <w:kern w:val="2"/>
          <w:sz w:val="24"/>
          <w:szCs w:val="24"/>
          <w:highlight w:val="none"/>
          <w:u w:val="none"/>
          <w:lang w:val="en-US" w:eastAsia="zh-CN" w:bidi="ar-SA"/>
        </w:rPr>
        <w:t>：</w:t>
      </w:r>
      <w:r>
        <w:rPr>
          <w:rFonts w:hint="eastAsia" w:ascii="宋体" w:hAnsi="宋体" w:eastAsia="宋体" w:cs="宋体"/>
          <w:b w:val="0"/>
          <w:bCs w:val="0"/>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p>
    <w:p>
      <w:pPr>
        <w:pStyle w:val="30"/>
        <w:numPr>
          <w:ilvl w:val="0"/>
          <w:numId w:val="0"/>
        </w:numPr>
        <w:jc w:val="left"/>
        <w:rPr>
          <w:rFonts w:hint="eastAsia" w:ascii="宋体" w:hAnsi="宋体" w:eastAsia="宋体" w:cs="宋体"/>
          <w:b w:val="0"/>
          <w:bCs w:val="0"/>
          <w:kern w:val="2"/>
          <w:sz w:val="24"/>
          <w:szCs w:val="24"/>
          <w:highlight w:val="none"/>
          <w:u w:val="single"/>
          <w:lang w:val="en-US" w:eastAsia="zh-CN" w:bidi="ar-SA"/>
        </w:rPr>
      </w:pP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r>
        <w:rPr>
          <w:rFonts w:hint="eastAsia" w:ascii="宋体" w:hAnsi="宋体" w:cs="宋体"/>
          <w:b w:val="0"/>
          <w:bCs w:val="0"/>
          <w:kern w:val="2"/>
          <w:sz w:val="24"/>
          <w:szCs w:val="24"/>
          <w:highlight w:val="none"/>
          <w:u w:val="none"/>
          <w:lang w:val="en-US" w:eastAsia="zh-CN" w:bidi="ar-SA"/>
        </w:rPr>
        <w:t xml:space="preserve">  </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 年</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月</w:t>
      </w:r>
      <w:r>
        <w:rPr>
          <w:rFonts w:hint="eastAsia" w:ascii="宋体" w:hAnsi="宋体" w:eastAsia="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u w:val="none"/>
          <w:lang w:val="en-US" w:eastAsia="zh-CN" w:bidi="ar-SA"/>
        </w:rPr>
        <w:t xml:space="preserve">日  </w:t>
      </w:r>
    </w:p>
    <w:p>
      <w:pPr>
        <w:pStyle w:val="30"/>
        <w:numPr>
          <w:ilvl w:val="0"/>
          <w:numId w:val="0"/>
        </w:numPr>
        <w:jc w:val="left"/>
        <w:rPr>
          <w:rFonts w:hint="eastAsia" w:ascii="宋体" w:hAnsi="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注：</w:t>
      </w:r>
      <w:r>
        <w:rPr>
          <w:rFonts w:hint="eastAsia" w:ascii="宋体" w:hAnsi="宋体" w:cs="宋体"/>
          <w:b w:val="0"/>
          <w:bCs w:val="0"/>
          <w:kern w:val="2"/>
          <w:sz w:val="21"/>
          <w:szCs w:val="21"/>
          <w:highlight w:val="none"/>
          <w:u w:val="none"/>
          <w:lang w:val="en-US" w:eastAsia="zh-CN" w:bidi="ar-SA"/>
        </w:rPr>
        <w:t>1、</w:t>
      </w:r>
      <w:r>
        <w:rPr>
          <w:rFonts w:hint="eastAsia" w:ascii="宋体" w:hAnsi="宋体" w:eastAsia="宋体" w:cs="宋体"/>
          <w:b w:val="0"/>
          <w:bCs w:val="0"/>
          <w:kern w:val="2"/>
          <w:sz w:val="21"/>
          <w:szCs w:val="21"/>
          <w:highlight w:val="none"/>
          <w:u w:val="none"/>
          <w:lang w:val="en-US" w:eastAsia="zh-CN" w:bidi="ar-SA"/>
        </w:rPr>
        <w:t>若投标人为设备生产厂家可只填一个</w:t>
      </w:r>
      <w:r>
        <w:rPr>
          <w:rFonts w:hint="eastAsia" w:ascii="宋体" w:hAnsi="宋体" w:cs="宋体"/>
          <w:b w:val="0"/>
          <w:bCs w:val="0"/>
          <w:kern w:val="2"/>
          <w:sz w:val="21"/>
          <w:szCs w:val="21"/>
          <w:highlight w:val="none"/>
          <w:u w:val="none"/>
          <w:lang w:val="en-US" w:eastAsia="zh-CN" w:bidi="ar-SA"/>
        </w:rPr>
        <w:t>；</w:t>
      </w:r>
    </w:p>
    <w:p>
      <w:pPr>
        <w:pStyle w:val="30"/>
        <w:numPr>
          <w:ilvl w:val="0"/>
          <w:numId w:val="0"/>
        </w:numPr>
        <w:ind w:firstLine="420" w:firstLineChars="200"/>
        <w:jc w:val="left"/>
        <w:rPr>
          <w:rFonts w:hint="default" w:ascii="宋体" w:hAnsi="宋体" w:eastAsia="宋体" w:cs="宋体"/>
          <w:b w:val="0"/>
          <w:bCs w:val="0"/>
          <w:kern w:val="2"/>
          <w:sz w:val="21"/>
          <w:szCs w:val="21"/>
          <w:highlight w:val="none"/>
          <w:u w:val="none"/>
          <w:lang w:val="en-US" w:eastAsia="zh-CN" w:bidi="ar-SA"/>
        </w:rPr>
      </w:pPr>
      <w:r>
        <w:rPr>
          <w:rFonts w:hint="eastAsia" w:ascii="宋体" w:hAnsi="宋体" w:cs="宋体"/>
          <w:b w:val="0"/>
          <w:bCs w:val="0"/>
          <w:kern w:val="2"/>
          <w:sz w:val="21"/>
          <w:szCs w:val="21"/>
          <w:highlight w:val="none"/>
          <w:u w:val="none"/>
          <w:lang w:val="en-US" w:eastAsia="zh-CN" w:bidi="ar-SA"/>
        </w:rPr>
        <w:t>2、售后服务承诺，需供应商及设备生产厂家双方法人代表授权人签字并加盖单位公章。</w:t>
      </w:r>
    </w:p>
    <w:p>
      <w:pPr>
        <w:pStyle w:val="30"/>
        <w:numPr>
          <w:ilvl w:val="0"/>
          <w:numId w:val="0"/>
        </w:numPr>
        <w:ind w:firstLine="420" w:firstLineChars="200"/>
        <w:jc w:val="left"/>
        <w:rPr>
          <w:rFonts w:hint="eastAsia" w:ascii="宋体" w:hAnsi="宋体" w:cs="宋体"/>
          <w:b w:val="0"/>
          <w:bCs w:val="0"/>
          <w:kern w:val="2"/>
          <w:sz w:val="21"/>
          <w:szCs w:val="21"/>
          <w:highlight w:val="none"/>
          <w:u w:val="none"/>
          <w:lang w:val="en-US" w:eastAsia="zh-CN" w:bidi="ar-SA"/>
        </w:rPr>
      </w:pPr>
      <w:r>
        <w:rPr>
          <w:rFonts w:hint="eastAsia" w:ascii="宋体" w:hAnsi="宋体" w:cs="宋体"/>
          <w:b w:val="0"/>
          <w:bCs w:val="0"/>
          <w:kern w:val="2"/>
          <w:sz w:val="21"/>
          <w:szCs w:val="21"/>
          <w:highlight w:val="none"/>
          <w:u w:val="none"/>
          <w:lang w:val="en-US" w:eastAsia="zh-CN" w:bidi="ar-SA"/>
        </w:rPr>
        <w:t>3、售后服务承诺，需供应商及设备生产厂家双方加盖单位公章（鲜章）</w:t>
      </w:r>
    </w:p>
    <w:p>
      <w:pPr>
        <w:pStyle w:val="8"/>
        <w:rPr>
          <w:rFonts w:hint="eastAsia"/>
          <w:sz w:val="30"/>
          <w:szCs w:val="30"/>
          <w:highlight w:val="none"/>
          <w:lang w:val="en-US" w:eastAsia="zh-CN"/>
        </w:rPr>
      </w:pPr>
    </w:p>
    <w:p>
      <w:pPr>
        <w:pStyle w:val="8"/>
        <w:jc w:val="center"/>
        <w:rPr>
          <w:rFonts w:hint="eastAsia"/>
          <w:b/>
          <w:bCs/>
          <w:sz w:val="32"/>
          <w:szCs w:val="32"/>
          <w:highlight w:val="none"/>
          <w:lang w:val="en-US" w:eastAsia="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pPr>
        <w:pStyle w:val="8"/>
        <w:jc w:val="center"/>
        <w:rPr>
          <w:rFonts w:hint="eastAsia"/>
          <w:sz w:val="32"/>
          <w:szCs w:val="32"/>
          <w:highlight w:val="none"/>
          <w:lang w:val="en-US" w:eastAsia="zh-CN"/>
        </w:rPr>
      </w:pPr>
      <w:r>
        <w:rPr>
          <w:rFonts w:hint="eastAsia"/>
          <w:b/>
          <w:bCs/>
          <w:sz w:val="32"/>
          <w:szCs w:val="32"/>
          <w:highlight w:val="none"/>
          <w:lang w:val="en-US" w:eastAsia="zh-CN"/>
        </w:rPr>
        <w:t>维护保养细则</w:t>
      </w:r>
    </w:p>
    <w:p>
      <w:pPr>
        <w:pStyle w:val="8"/>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根据产品说明书、厂家技术要求和使用注意事项出具保养细则，格式自拟，需要加盖生产厂家及供应商公章。内容包括但不限于以下方面：</w:t>
      </w:r>
    </w:p>
    <w:p>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（1）外观检查（各结构、部件等）；</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（2）电气安全检查；</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（3）功能检查；</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（4）测试调整、校准；</w:t>
      </w:r>
    </w:p>
    <w:p>
      <w:pPr>
        <w:numPr>
          <w:ilvl w:val="0"/>
          <w:numId w:val="0"/>
        </w:numPr>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（5）软件维护、备份、升级；</w:t>
      </w:r>
    </w:p>
    <w:p>
      <w:pPr>
        <w:pStyle w:val="8"/>
        <w:rPr>
          <w:rFonts w:hint="eastAsia"/>
          <w:highlight w:val="none"/>
          <w:lang w:val="en-US" w:eastAsia="zh-CN"/>
        </w:rPr>
      </w:pPr>
      <w:r>
        <w:rPr>
          <w:rFonts w:hint="eastAsia" w:ascii="宋体" w:hAnsi="宋体" w:eastAsia="宋体" w:cs="宋体"/>
          <w:sz w:val="24"/>
          <w:szCs w:val="24"/>
          <w:highlight w:val="none"/>
          <w:lang w:val="en-US" w:eastAsia="zh-CN"/>
        </w:rPr>
        <w:t>（6）清洁除尘；</w:t>
      </w:r>
    </w:p>
    <w:tbl>
      <w:tblPr>
        <w:tblStyle w:val="24"/>
        <w:tblW w:w="10093" w:type="dxa"/>
        <w:tblInd w:w="93" w:type="dxa"/>
        <w:tblLayout w:type="fixed"/>
        <w:tblCellMar>
          <w:top w:w="0" w:type="dxa"/>
          <w:left w:w="108" w:type="dxa"/>
          <w:bottom w:w="0" w:type="dxa"/>
          <w:right w:w="108" w:type="dxa"/>
        </w:tblCellMar>
      </w:tblPr>
      <w:tblGrid>
        <w:gridCol w:w="1180"/>
        <w:gridCol w:w="2860"/>
        <w:gridCol w:w="6053"/>
      </w:tblGrid>
      <w:tr>
        <w:tblPrEx>
          <w:tblLayout w:type="fixed"/>
          <w:tblCellMar>
            <w:top w:w="0" w:type="dxa"/>
            <w:left w:w="108" w:type="dxa"/>
            <w:bottom w:w="0" w:type="dxa"/>
            <w:right w:w="108" w:type="dxa"/>
          </w:tblCellMar>
        </w:tblPrEx>
        <w:trPr>
          <w:trHeight w:val="372" w:hRule="atLeast"/>
        </w:trPr>
        <w:tc>
          <w:tcPr>
            <w:tcW w:w="1009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tabs>
                <w:tab w:val="left" w:pos="4395"/>
              </w:tabs>
              <w:jc w:val="center"/>
              <w:rPr>
                <w:rFonts w:hint="default" w:ascii="华文楷体" w:hAnsi="华文楷体" w:eastAsia="华文楷体" w:cs="Arial"/>
                <w:b/>
                <w:bCs/>
                <w:kern w:val="0"/>
                <w:sz w:val="21"/>
                <w:szCs w:val="21"/>
                <w:highlight w:val="none"/>
                <w:lang w:val="en-US" w:eastAsia="zh-CN"/>
              </w:rPr>
            </w:pPr>
            <w:r>
              <w:rPr>
                <w:rFonts w:hint="eastAsia" w:ascii="华文楷体" w:hAnsi="华文楷体" w:eastAsia="华文楷体" w:cs="Arial"/>
                <w:b/>
                <w:bCs/>
                <w:kern w:val="0"/>
                <w:sz w:val="24"/>
                <w:szCs w:val="24"/>
                <w:highlight w:val="none"/>
                <w:lang w:val="en-US" w:eastAsia="zh-CN"/>
              </w:rPr>
              <w:t>某品牌彩超维护保养细则</w:t>
            </w:r>
            <w:r>
              <w:rPr>
                <w:rFonts w:hint="eastAsia" w:ascii="华文楷体" w:hAnsi="华文楷体" w:eastAsia="华文楷体" w:cs="Arial"/>
                <w:b/>
                <w:bCs/>
                <w:color w:val="FF0000"/>
                <w:kern w:val="0"/>
                <w:sz w:val="24"/>
                <w:szCs w:val="24"/>
                <w:highlight w:val="none"/>
                <w:lang w:val="en-US" w:eastAsia="zh-CN"/>
              </w:rPr>
              <w:t>（示例）</w:t>
            </w:r>
          </w:p>
        </w:tc>
      </w:tr>
      <w:tr>
        <w:tblPrEx>
          <w:tblLayout w:type="fixed"/>
          <w:tblCellMar>
            <w:top w:w="0" w:type="dxa"/>
            <w:left w:w="108" w:type="dxa"/>
            <w:bottom w:w="0" w:type="dxa"/>
            <w:right w:w="108" w:type="dxa"/>
          </w:tblCellMar>
        </w:tblPrEx>
        <w:trPr>
          <w:trHeight w:val="270" w:hRule="atLeast"/>
        </w:trPr>
        <w:tc>
          <w:tcPr>
            <w:tcW w:w="11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Arial" w:hAnsi="Arial" w:cs="Arial"/>
                <w:kern w:val="0"/>
                <w:sz w:val="16"/>
                <w:szCs w:val="16"/>
                <w:highlight w:val="none"/>
              </w:rPr>
            </w:pPr>
            <w:r>
              <w:rPr>
                <w:rFonts w:ascii="Arial" w:hAnsi="Arial" w:cs="Arial"/>
                <w:kern w:val="0"/>
                <w:sz w:val="16"/>
                <w:szCs w:val="16"/>
                <w:highlight w:val="none"/>
              </w:rPr>
              <w:t>　</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项目</w:t>
            </w:r>
          </w:p>
        </w:tc>
        <w:tc>
          <w:tcPr>
            <w:tcW w:w="60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检查明细及说明</w:t>
            </w:r>
          </w:p>
        </w:tc>
      </w:tr>
      <w:tr>
        <w:tblPrEx>
          <w:tblLayout w:type="fixed"/>
          <w:tblCellMar>
            <w:top w:w="0" w:type="dxa"/>
            <w:left w:w="108" w:type="dxa"/>
            <w:bottom w:w="0" w:type="dxa"/>
            <w:right w:w="108" w:type="dxa"/>
          </w:tblCellMar>
        </w:tblPrEx>
        <w:trPr>
          <w:trHeight w:val="25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外观检查</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电源线</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检查电源线外观及固定卡子无破损，插头无短路</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主机外壳</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检查外壳是否有破损</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监视器（可选）</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亮度 / 对比度是否可调节，显示是否正常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检查键是否脱落,所有键,旋钮是否工作正常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轮子</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轮子转向及刹车是否正常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确认主机能够识别所有探头;检查探头外观无损坏</w:t>
            </w:r>
          </w:p>
        </w:tc>
      </w:tr>
      <w:tr>
        <w:tblPrEx>
          <w:tblLayout w:type="fixed"/>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功能检查</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B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M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CF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PW/CW 模式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4D模式(选项）</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功能正常，参数可调节</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注释/体标</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能正确显示注释和体标</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测量</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各模式测量功能是否正常</w:t>
            </w:r>
          </w:p>
        </w:tc>
      </w:tr>
      <w:tr>
        <w:tblPrEx>
          <w:tblLayout w:type="fixed"/>
          <w:tblCellMar>
            <w:top w:w="0" w:type="dxa"/>
            <w:left w:w="108" w:type="dxa"/>
            <w:bottom w:w="0" w:type="dxa"/>
            <w:right w:w="108" w:type="dxa"/>
          </w:tblCellMar>
        </w:tblPrEx>
        <w:trPr>
          <w:trHeight w:val="510"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清     理</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探头清理</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全面检查探头连接口，清洁灰尘。检查探头接口针是否有弯曲，损坏和缺失</w:t>
            </w:r>
          </w:p>
        </w:tc>
      </w:tr>
      <w:tr>
        <w:tblPrEx>
          <w:tblLayout w:type="fixed"/>
          <w:tblCellMar>
            <w:top w:w="0" w:type="dxa"/>
            <w:left w:w="108" w:type="dxa"/>
            <w:bottom w:w="0" w:type="dxa"/>
            <w:right w:w="108" w:type="dxa"/>
          </w:tblCellMar>
        </w:tblPrEx>
        <w:trPr>
          <w:trHeight w:val="76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过滤网清洁</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如果滤网是金属的，可以用流动的水清洁过滤网，或者用吸尘器清洁。如果滤网是纤维或塑料的，请使用吸尘器或毛刷清理。</w:t>
            </w:r>
          </w:p>
        </w:tc>
      </w:tr>
      <w:tr>
        <w:tblPrEx>
          <w:tblLayout w:type="fixed"/>
          <w:tblCellMar>
            <w:top w:w="0" w:type="dxa"/>
            <w:left w:w="108" w:type="dxa"/>
            <w:bottom w:w="0" w:type="dxa"/>
            <w:right w:w="108" w:type="dxa"/>
          </w:tblCellMar>
        </w:tblPrEx>
        <w:trPr>
          <w:trHeight w:val="345" w:hRule="atLeast"/>
        </w:trPr>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b/>
                <w:bCs/>
                <w:kern w:val="0"/>
                <w:sz w:val="21"/>
                <w:szCs w:val="21"/>
                <w:highlight w:val="none"/>
              </w:rPr>
            </w:pPr>
            <w:r>
              <w:rPr>
                <w:rFonts w:hint="eastAsia" w:ascii="华文楷体" w:hAnsi="华文楷体" w:eastAsia="华文楷体" w:cs="Arial"/>
                <w:b/>
                <w:bCs/>
                <w:kern w:val="0"/>
                <w:sz w:val="21"/>
                <w:szCs w:val="21"/>
                <w:highlight w:val="none"/>
              </w:rPr>
              <w:t>测试调整</w:t>
            </w: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维修诊断</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进行诊断测试，Error log检查。</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电源检测和调整</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CSD下检查有关直流电压是否正常。</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键盘系统检测（可选）</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 xml:space="preserve">确认升降旋转功能正常 </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参数校准（可选）</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进行DC Offset及触摸屏校准</w:t>
            </w:r>
          </w:p>
        </w:tc>
      </w:tr>
      <w:tr>
        <w:tblPrEx>
          <w:tblLayout w:type="fixed"/>
          <w:tblCellMar>
            <w:top w:w="0" w:type="dxa"/>
            <w:left w:w="108" w:type="dxa"/>
            <w:bottom w:w="0" w:type="dxa"/>
            <w:right w:w="108" w:type="dxa"/>
          </w:tblCellMar>
        </w:tblPrEx>
        <w:trPr>
          <w:trHeight w:val="345" w:hRule="atLeast"/>
        </w:trPr>
        <w:tc>
          <w:tcPr>
            <w:tcW w:w="11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华文楷体" w:hAnsi="华文楷体" w:eastAsia="华文楷体" w:cs="Arial"/>
                <w:b/>
                <w:bCs/>
                <w:kern w:val="0"/>
                <w:sz w:val="21"/>
                <w:szCs w:val="21"/>
                <w:highlight w:val="none"/>
              </w:rPr>
            </w:pPr>
          </w:p>
        </w:tc>
        <w:tc>
          <w:tcPr>
            <w:tcW w:w="286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华文楷体" w:hAnsi="华文楷体" w:eastAsia="华文楷体" w:cs="Arial"/>
                <w:kern w:val="0"/>
                <w:sz w:val="21"/>
                <w:szCs w:val="21"/>
                <w:highlight w:val="none"/>
              </w:rPr>
            </w:pPr>
            <w:r>
              <w:rPr>
                <w:rFonts w:hint="eastAsia" w:ascii="华文楷体" w:hAnsi="华文楷体" w:eastAsia="华文楷体" w:cs="Arial"/>
                <w:kern w:val="0"/>
                <w:sz w:val="21"/>
                <w:szCs w:val="21"/>
                <w:highlight w:val="none"/>
              </w:rPr>
              <w:t>数据备份</w:t>
            </w:r>
          </w:p>
        </w:tc>
        <w:tc>
          <w:tcPr>
            <w:tcW w:w="6053" w:type="dxa"/>
            <w:tcBorders>
              <w:top w:val="nil"/>
              <w:left w:val="nil"/>
              <w:bottom w:val="single" w:color="auto" w:sz="4" w:space="0"/>
              <w:right w:val="single" w:color="auto" w:sz="4" w:space="0"/>
            </w:tcBorders>
            <w:shd w:val="clear" w:color="000000" w:fill="FFFFFF"/>
            <w:vAlign w:val="center"/>
          </w:tcPr>
          <w:p>
            <w:pPr>
              <w:widowControl/>
              <w:jc w:val="left"/>
              <w:rPr>
                <w:rFonts w:ascii="华文楷体" w:hAnsi="华文楷体" w:eastAsia="华文楷体" w:cs="Arial"/>
                <w:kern w:val="0"/>
                <w:sz w:val="16"/>
                <w:szCs w:val="16"/>
                <w:highlight w:val="none"/>
              </w:rPr>
            </w:pPr>
            <w:r>
              <w:rPr>
                <w:rFonts w:hint="eastAsia" w:ascii="华文楷体" w:hAnsi="华文楷体" w:eastAsia="华文楷体" w:cs="Arial"/>
                <w:kern w:val="0"/>
                <w:sz w:val="16"/>
                <w:szCs w:val="16"/>
                <w:highlight w:val="none"/>
              </w:rPr>
              <w:t>帮助用户备份用户设置及指导客户定期备份病人资料</w:t>
            </w:r>
          </w:p>
        </w:tc>
      </w:tr>
    </w:tbl>
    <w:p>
      <w:pPr>
        <w:rPr>
          <w:rFonts w:hint="default"/>
          <w:highlight w:val="none"/>
          <w:lang w:val="en-US" w:eastAsia="zh-CN"/>
        </w:rPr>
      </w:pPr>
    </w:p>
    <w:p>
      <w:pPr>
        <w:pStyle w:val="30"/>
        <w:numPr>
          <w:ilvl w:val="0"/>
          <w:numId w:val="0"/>
        </w:numPr>
        <w:ind w:firstLine="482" w:firstLineChars="200"/>
        <w:jc w:val="left"/>
        <w:rPr>
          <w:rFonts w:hint="eastAsia" w:ascii="宋体" w:hAnsi="宋体" w:cs="宋体"/>
          <w:b/>
          <w:bCs/>
          <w:kern w:val="2"/>
          <w:sz w:val="24"/>
          <w:szCs w:val="24"/>
          <w:highlight w:val="none"/>
          <w:u w:val="none"/>
          <w:lang w:val="en-US" w:eastAsia="zh-CN" w:bidi="ar-SA"/>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bCs/>
          <w:kern w:val="2"/>
          <w:sz w:val="24"/>
          <w:szCs w:val="24"/>
          <w:highlight w:val="none"/>
          <w:u w:val="none"/>
          <w:lang w:val="en-US" w:eastAsia="zh-CN" w:bidi="ar-SA"/>
        </w:rPr>
        <w:t>注：1、维护保养细则，需供应商及设备生产厂家双方加盖单位公章（鲜章）。</w:t>
      </w:r>
    </w:p>
    <w:p>
      <w:pPr>
        <w:pStyle w:val="29"/>
        <w:spacing w:line="360" w:lineRule="auto"/>
        <w:rPr>
          <w:rFonts w:hint="eastAsia" w:ascii="宋体" w:hAnsi="宋体" w:eastAsia="宋体" w:cs="宋体"/>
          <w:b/>
          <w:bCs/>
          <w:color w:val="auto"/>
          <w:kern w:val="2"/>
          <w:highlight w:val="none"/>
          <w:lang w:val="zh-CN" w:eastAsia="zh-CN"/>
        </w:rPr>
      </w:pPr>
      <w:r>
        <w:rPr>
          <w:rFonts w:hint="eastAsia" w:ascii="宋体" w:hAnsi="宋体" w:eastAsia="宋体" w:cs="宋体"/>
          <w:b/>
          <w:bCs/>
          <w:color w:val="auto"/>
          <w:kern w:val="2"/>
          <w:highlight w:val="none"/>
          <w:lang w:val="zh-CN"/>
        </w:rPr>
        <w:t>格式</w:t>
      </w:r>
      <w:r>
        <w:rPr>
          <w:rFonts w:hint="eastAsia" w:ascii="宋体" w:hAnsi="宋体" w:eastAsia="宋体" w:cs="宋体"/>
          <w:b/>
          <w:bCs/>
          <w:color w:val="auto"/>
          <w:kern w:val="2"/>
          <w:highlight w:val="none"/>
          <w:lang w:val="en-US" w:eastAsia="zh-CN"/>
        </w:rPr>
        <w:t>八、供货</w:t>
      </w:r>
      <w:r>
        <w:rPr>
          <w:rFonts w:hint="eastAsia" w:ascii="宋体" w:hAnsi="宋体" w:eastAsia="宋体" w:cs="宋体"/>
          <w:b/>
          <w:bCs/>
          <w:color w:val="auto"/>
          <w:kern w:val="2"/>
          <w:highlight w:val="none"/>
          <w:lang w:val="zh-CN" w:eastAsia="zh-CN"/>
        </w:rPr>
        <w:t>服务承诺（</w:t>
      </w:r>
      <w:r>
        <w:rPr>
          <w:rFonts w:hint="eastAsia" w:ascii="宋体" w:hAnsi="宋体" w:eastAsia="宋体" w:cs="宋体"/>
          <w:b/>
          <w:bCs/>
          <w:color w:val="auto"/>
          <w:kern w:val="2"/>
          <w:highlight w:val="none"/>
          <w:lang w:val="en-US" w:eastAsia="zh-CN"/>
        </w:rPr>
        <w:t>耗材或试剂类</w:t>
      </w:r>
      <w:r>
        <w:rPr>
          <w:rFonts w:hint="eastAsia" w:ascii="宋体" w:hAnsi="宋体" w:eastAsia="宋体" w:cs="宋体"/>
          <w:b/>
          <w:bCs/>
          <w:color w:val="auto"/>
          <w:kern w:val="2"/>
          <w:highlight w:val="none"/>
          <w:lang w:val="zh-CN" w:eastAsia="zh-CN"/>
        </w:rPr>
        <w:t>）</w:t>
      </w:r>
    </w:p>
    <w:p>
      <w:pPr>
        <w:jc w:val="left"/>
        <w:rPr>
          <w:rFonts w:hint="eastAsia" w:ascii="宋体" w:hAnsi="宋体" w:eastAsia="宋体" w:cs="宋体"/>
          <w:b/>
          <w:bCs/>
          <w:color w:val="auto"/>
          <w:kern w:val="2"/>
          <w:highlight w:val="none"/>
          <w:lang w:val="zh-CN" w:eastAsia="zh-CN"/>
        </w:rPr>
      </w:pPr>
    </w:p>
    <w:p>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r>
        <w:rPr>
          <w:rFonts w:hint="eastAsia"/>
          <w:color w:val="auto"/>
          <w:sz w:val="32"/>
          <w:szCs w:val="32"/>
          <w:highlight w:val="none"/>
          <w:lang w:eastAsia="zh-CN"/>
        </w:rPr>
        <w:t>（</w:t>
      </w:r>
      <w:r>
        <w:rPr>
          <w:rFonts w:hint="eastAsia"/>
          <w:color w:val="auto"/>
          <w:sz w:val="32"/>
          <w:szCs w:val="32"/>
          <w:highlight w:val="none"/>
          <w:lang w:val="en-US" w:eastAsia="zh-CN"/>
        </w:rPr>
        <w:t>修订版-20250303</w:t>
      </w:r>
      <w:r>
        <w:rPr>
          <w:rFonts w:hint="eastAsia"/>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pPr>
        <w:pStyle w:val="30"/>
        <w:keepNext w:val="0"/>
        <w:keepLines w:val="0"/>
        <w:pageBreakBefore w:val="0"/>
        <w:widowControl w:val="0"/>
        <w:numPr>
          <w:ilvl w:val="0"/>
          <w:numId w:val="7"/>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highlight w:val="none"/>
        </w:rPr>
      </w:pPr>
      <w:r>
        <w:rPr>
          <w:rFonts w:hint="eastAsia"/>
          <w:color w:val="auto"/>
          <w:sz w:val="24"/>
          <w:szCs w:val="24"/>
          <w:highlight w:val="none"/>
        </w:rPr>
        <w:t>定期更新各种资质、证照</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pPr>
        <w:keepNext w:val="0"/>
        <w:keepLines w:val="0"/>
        <w:pageBreakBefore w:val="0"/>
        <w:widowControl w:val="0"/>
        <w:numPr>
          <w:ilvl w:val="0"/>
          <w:numId w:val="8"/>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pPr>
        <w:bidi w:val="0"/>
        <w:jc w:val="left"/>
        <w:rPr>
          <w:rFonts w:asciiTheme="minorHAnsi" w:hAnsiTheme="minorHAnsi" w:eastAsiaTheme="minorEastAsia" w:cstheme="minorBidi"/>
          <w:kern w:val="2"/>
          <w:sz w:val="21"/>
          <w:szCs w:val="22"/>
          <w:highlight w:val="none"/>
          <w:lang w:val="en-US" w:eastAsia="zh-CN" w:bidi="ar-SA"/>
        </w:rPr>
      </w:pPr>
    </w:p>
    <w:p>
      <w:pPr>
        <w:tabs>
          <w:tab w:val="left" w:pos="525"/>
        </w:tabs>
        <w:spacing w:beforeLines="50" w:afterLines="50"/>
        <w:jc w:val="left"/>
        <w:rPr>
          <w:szCs w:val="21"/>
          <w:highlight w:val="none"/>
        </w:rPr>
      </w:pPr>
      <w:r>
        <w:rPr>
          <w:rFonts w:hint="eastAsia"/>
          <w:szCs w:val="21"/>
          <w:highlight w:val="none"/>
        </w:rPr>
        <w:t>附件：</w:t>
      </w:r>
    </w:p>
    <w:p>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24"/>
        <w:tblW w:w="9072" w:type="dxa"/>
        <w:tblInd w:w="-176" w:type="dxa"/>
        <w:tblLayout w:type="fixed"/>
        <w:tblCellMar>
          <w:top w:w="0" w:type="dxa"/>
          <w:left w:w="108" w:type="dxa"/>
          <w:bottom w:w="0" w:type="dxa"/>
          <w:right w:w="108" w:type="dxa"/>
        </w:tblCellMar>
      </w:tblPr>
      <w:tblGrid>
        <w:gridCol w:w="709"/>
        <w:gridCol w:w="849"/>
        <w:gridCol w:w="1136"/>
        <w:gridCol w:w="1276"/>
        <w:gridCol w:w="1277"/>
        <w:gridCol w:w="1415"/>
        <w:gridCol w:w="2410"/>
      </w:tblGrid>
      <w:tr>
        <w:tblPrEx>
          <w:tblLayout w:type="fixed"/>
          <w:tblCellMar>
            <w:top w:w="0" w:type="dxa"/>
            <w:left w:w="108" w:type="dxa"/>
            <w:bottom w:w="0" w:type="dxa"/>
            <w:right w:w="108" w:type="dxa"/>
          </w:tblCellMar>
        </w:tblPrEx>
        <w:trPr>
          <w:trHeight w:val="73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14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tblPrEx>
          <w:tblLayout w:type="fixed"/>
          <w:tblCellMar>
            <w:top w:w="0" w:type="dxa"/>
            <w:left w:w="108" w:type="dxa"/>
            <w:bottom w:w="0" w:type="dxa"/>
            <w:right w:w="108" w:type="dxa"/>
          </w:tblCellMar>
        </w:tblPrEx>
        <w:trPr>
          <w:trHeight w:val="120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tblPrEx>
          <w:tblLayout w:type="fixed"/>
          <w:tblCellMar>
            <w:top w:w="0" w:type="dxa"/>
            <w:left w:w="108" w:type="dxa"/>
            <w:bottom w:w="0" w:type="dxa"/>
            <w:right w:w="108" w:type="dxa"/>
          </w:tblCellMar>
        </w:tblPrEx>
        <w:trPr>
          <w:trHeight w:val="120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tblPrEx>
          <w:tblLayout w:type="fixed"/>
          <w:tblCellMar>
            <w:top w:w="0" w:type="dxa"/>
            <w:left w:w="108" w:type="dxa"/>
            <w:bottom w:w="0" w:type="dxa"/>
            <w:right w:w="108" w:type="dxa"/>
          </w:tblCellMar>
        </w:tblPrEx>
        <w:trPr>
          <w:trHeight w:val="120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tblPrEx>
          <w:tblLayout w:type="fixed"/>
          <w:tblCellMar>
            <w:top w:w="0" w:type="dxa"/>
            <w:left w:w="108" w:type="dxa"/>
            <w:bottom w:w="0" w:type="dxa"/>
            <w:right w:w="108" w:type="dxa"/>
          </w:tblCellMar>
        </w:tblPrEx>
        <w:trPr>
          <w:trHeight w:val="120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tblPrEx>
          <w:tblLayout w:type="fixed"/>
          <w:tblCellMar>
            <w:top w:w="0" w:type="dxa"/>
            <w:left w:w="108" w:type="dxa"/>
            <w:bottom w:w="0" w:type="dxa"/>
            <w:right w:w="108" w:type="dxa"/>
          </w:tblCellMar>
        </w:tblPrEx>
        <w:trPr>
          <w:trHeight w:val="135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Cs w:val="21"/>
                <w:highlight w:val="none"/>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41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pPr>
        <w:tabs>
          <w:tab w:val="left" w:pos="525"/>
        </w:tabs>
        <w:spacing w:beforeLines="50" w:afterLines="50"/>
        <w:jc w:val="center"/>
        <w:rPr>
          <w:sz w:val="24"/>
          <w:szCs w:val="24"/>
          <w:highlight w:val="none"/>
        </w:rPr>
      </w:pPr>
    </w:p>
    <w:p>
      <w:pPr>
        <w:pStyle w:val="29"/>
        <w:spacing w:line="360" w:lineRule="auto"/>
        <w:rPr>
          <w:rFonts w:hint="eastAsia" w:ascii="宋体" w:hAnsi="宋体" w:eastAsia="宋体" w:cs="宋体"/>
          <w:b/>
          <w:bCs/>
          <w:color w:val="auto"/>
          <w:kern w:val="2"/>
          <w:highlight w:val="none"/>
          <w:lang w:val="zh-CN"/>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pPr>
        <w:pStyle w:val="30"/>
        <w:numPr>
          <w:ilvl w:val="0"/>
          <w:numId w:val="0"/>
        </w:numPr>
        <w:ind w:firstLine="482" w:firstLineChars="200"/>
        <w:jc w:val="left"/>
        <w:rPr>
          <w:rFonts w:hint="default" w:ascii="宋体" w:hAnsi="宋体" w:cs="宋体"/>
          <w:b/>
          <w:bCs/>
          <w:kern w:val="2"/>
          <w:sz w:val="24"/>
          <w:szCs w:val="24"/>
          <w:highlight w:val="none"/>
          <w:u w:val="none"/>
          <w:lang w:val="en-US" w:eastAsia="zh-CN" w:bidi="ar-SA"/>
        </w:rPr>
      </w:pPr>
    </w:p>
    <w:p>
      <w:pPr>
        <w:autoSpaceDE w:val="0"/>
        <w:autoSpaceDN w:val="0"/>
        <w:adjustRightInd w:val="0"/>
        <w:spacing w:line="360" w:lineRule="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九</w:t>
      </w:r>
      <w:r>
        <w:rPr>
          <w:rFonts w:hint="eastAsia" w:ascii="宋体" w:hAnsi="宋体" w:cs="宋体"/>
          <w:b/>
          <w:bCs/>
          <w:sz w:val="28"/>
          <w:szCs w:val="28"/>
          <w:highlight w:val="none"/>
          <w:lang w:val="zh-CN"/>
        </w:rPr>
        <w:t>、供应商资格声明函</w:t>
      </w:r>
    </w:p>
    <w:p>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pPr>
        <w:pStyle w:val="30"/>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pPr>
        <w:pStyle w:val="30"/>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pPr>
        <w:pStyle w:val="30"/>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pPr>
        <w:pStyle w:val="30"/>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pPr>
        <w:pStyle w:val="30"/>
        <w:numPr>
          <w:ilvl w:val="0"/>
          <w:numId w:val="10"/>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本声明函必须提供且内容不得擅自删改，否则视为</w:t>
      </w:r>
      <w:r>
        <w:rPr>
          <w:rFonts w:hint="eastAsia" w:ascii="宋体" w:hAnsi="宋体" w:cs="宋体"/>
          <w:b/>
          <w:sz w:val="28"/>
          <w:szCs w:val="28"/>
          <w:highlight w:val="none"/>
        </w:rPr>
        <w:t>无效投标</w:t>
      </w:r>
      <w:r>
        <w:rPr>
          <w:rFonts w:hint="eastAsia" w:ascii="宋体" w:hAnsi="宋体" w:cs="宋体"/>
          <w:sz w:val="28"/>
          <w:szCs w:val="28"/>
          <w:highlight w:val="none"/>
        </w:rPr>
        <w:t>。</w:t>
      </w:r>
    </w:p>
    <w:p>
      <w:pPr>
        <w:pStyle w:val="30"/>
        <w:numPr>
          <w:ilvl w:val="0"/>
          <w:numId w:val="10"/>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本声明函如有虚假或与事实不符的，作</w:t>
      </w:r>
      <w:r>
        <w:rPr>
          <w:rFonts w:hint="eastAsia" w:ascii="宋体" w:hAnsi="宋体" w:cs="宋体"/>
          <w:b/>
          <w:sz w:val="28"/>
          <w:szCs w:val="28"/>
          <w:highlight w:val="none"/>
        </w:rPr>
        <w:t>无效投标</w:t>
      </w:r>
      <w:r>
        <w:rPr>
          <w:rFonts w:hint="eastAsia" w:ascii="宋体" w:hAnsi="宋体" w:cs="宋体"/>
          <w:sz w:val="28"/>
          <w:szCs w:val="28"/>
          <w:highlight w:val="none"/>
        </w:rPr>
        <w:t>处理。</w:t>
      </w:r>
    </w:p>
    <w:p>
      <w:pPr>
        <w:snapToGrid w:val="0"/>
        <w:spacing w:line="360" w:lineRule="auto"/>
        <w:ind w:firstLine="420"/>
        <w:jc w:val="left"/>
        <w:rPr>
          <w:rFonts w:ascii="宋体" w:hAnsi="宋体" w:cs="宋体"/>
          <w:sz w:val="28"/>
          <w:szCs w:val="28"/>
          <w:highlight w:val="none"/>
        </w:rPr>
      </w:pPr>
    </w:p>
    <w:p>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供应商名称（单位盖公章）：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pPr>
        <w:snapToGrid w:val="0"/>
        <w:spacing w:line="360" w:lineRule="auto"/>
        <w:ind w:firstLine="420"/>
        <w:jc w:val="left"/>
        <w:rPr>
          <w:rFonts w:ascii="宋体" w:hAnsi="宋体" w:cs="宋体"/>
          <w:sz w:val="28"/>
          <w:szCs w:val="28"/>
          <w:highlight w:val="none"/>
        </w:rPr>
      </w:pPr>
    </w:p>
    <w:p>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单位地址： </w:t>
      </w:r>
      <w:r>
        <w:rPr>
          <w:rFonts w:ascii="宋体" w:hAnsi="宋体" w:cs="宋体"/>
          <w:sz w:val="28"/>
          <w:szCs w:val="28"/>
          <w:highlight w:val="none"/>
          <w:u w:val="single"/>
        </w:rPr>
        <w:t xml:space="preserve">                     </w:t>
      </w:r>
      <w:r>
        <w:rPr>
          <w:rFonts w:ascii="宋体" w:hAnsi="宋体" w:cs="宋体"/>
          <w:sz w:val="28"/>
          <w:szCs w:val="28"/>
          <w:highlight w:val="none"/>
        </w:rPr>
        <w:t xml:space="preserve">  </w:t>
      </w:r>
    </w:p>
    <w:p>
      <w:pPr>
        <w:tabs>
          <w:tab w:val="left" w:pos="525"/>
        </w:tabs>
        <w:spacing w:before="120" w:beforeLines="50" w:after="120" w:afterLines="50"/>
        <w:ind w:firstLine="280" w:firstLineChars="100"/>
        <w:rPr>
          <w:rFonts w:hint="eastAsia" w:ascii="宋体" w:hAnsi="宋体" w:eastAsia="宋体" w:cs="宋体"/>
          <w:color w:val="auto"/>
          <w:sz w:val="28"/>
          <w:szCs w:val="28"/>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 w:val="28"/>
          <w:szCs w:val="28"/>
          <w:highlight w:val="none"/>
        </w:rPr>
        <w:t xml:space="preserve">日   期： </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rPr>
        <w:t xml:space="preserve"> </w:t>
      </w:r>
    </w:p>
    <w:p>
      <w:pP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技术服务方案</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（供应商格式自拟）</w:t>
      </w:r>
    </w:p>
    <w:p>
      <w:pPr>
        <w:pStyle w:val="8"/>
        <w:jc w:val="both"/>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十一</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投标人不参与围标串标承诺书</w:t>
      </w:r>
    </w:p>
    <w:p>
      <w:pPr>
        <w:rPr>
          <w:rFonts w:hint="eastAsia"/>
          <w:lang w:val="en-US" w:eastAsia="zh-CN"/>
        </w:rPr>
      </w:pPr>
    </w:p>
    <w:p>
      <w:pPr>
        <w:pStyle w:val="8"/>
        <w:jc w:val="center"/>
        <w:rPr>
          <w:rFonts w:hint="default"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投标人不参与围标串标承诺书</w:t>
      </w: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r>
        <w:rPr>
          <w:rFonts w:hint="eastAsia" w:ascii="宋体" w:hAnsi="宋体" w:eastAsia="宋体" w:cs="宋体"/>
          <w:bCs/>
          <w:kern w:val="2"/>
          <w:sz w:val="24"/>
          <w:szCs w:val="24"/>
          <w:highlight w:val="none"/>
          <w:lang w:val="en-US" w:eastAsia="zh-CN" w:bidi="ar-SA"/>
        </w:rPr>
        <w:t>：</w:t>
      </w:r>
    </w:p>
    <w:p>
      <w:pPr>
        <w:pStyle w:val="8"/>
        <w:adjustRightInd w:val="0"/>
        <w:snapToGrid w:val="0"/>
        <w:spacing w:before="2"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w:t>
      </w:r>
      <w:r>
        <w:rPr>
          <w:rFonts w:hint="eastAsia" w:ascii="宋体" w:hAnsi="宋体" w:eastAsia="宋体" w:cs="宋体"/>
          <w:bCs/>
          <w:kern w:val="2"/>
          <w:sz w:val="24"/>
          <w:szCs w:val="24"/>
          <w:highlight w:val="none"/>
          <w:u w:val="single"/>
          <w:lang w:val="en-US" w:eastAsia="zh-CN" w:bidi="ar-SA"/>
        </w:rPr>
        <w:t xml:space="preserve">       （单位名称）</w:t>
      </w:r>
      <w:r>
        <w:rPr>
          <w:rFonts w:hint="eastAsia" w:ascii="宋体" w:hAnsi="宋体" w:eastAsia="宋体" w:cs="宋体"/>
          <w:bCs/>
          <w:kern w:val="2"/>
          <w:sz w:val="24"/>
          <w:szCs w:val="24"/>
          <w:highlight w:val="none"/>
          <w:lang w:val="en-US" w:eastAsia="zh-CN" w:bidi="ar-SA"/>
        </w:rPr>
        <w:t>在</w:t>
      </w:r>
      <w:r>
        <w:rPr>
          <w:rFonts w:hint="eastAsia" w:ascii="宋体" w:hAnsi="宋体" w:eastAsia="宋体" w:cs="宋体"/>
          <w:bCs/>
          <w:kern w:val="2"/>
          <w:sz w:val="24"/>
          <w:szCs w:val="24"/>
          <w:highlight w:val="none"/>
          <w:u w:val="single"/>
          <w:lang w:val="en-US" w:eastAsia="zh-CN" w:bidi="ar-SA"/>
        </w:rPr>
        <w:t xml:space="preserve">      （项目名称）</w:t>
      </w:r>
      <w:r>
        <w:rPr>
          <w:rFonts w:hint="eastAsia" w:ascii="宋体" w:hAnsi="宋体" w:eastAsia="宋体" w:cs="宋体"/>
          <w:bCs/>
          <w:kern w:val="2"/>
          <w:sz w:val="24"/>
          <w:szCs w:val="24"/>
          <w:highlight w:val="none"/>
          <w:lang w:val="en-US" w:eastAsia="zh-CN" w:bidi="ar-SA"/>
        </w:rPr>
        <w:t>的投标中，不存在强迫交易、暗箱操作、欺行霸市、强占市场等涉黑涉恶行为。并承诺绝不围标、串标、陪标、恶意竞标、强揽工程、强迫他人接受限制条件或退出竞标，恶意投诉、寻衅滋事，干扰正常招投标秩序，强迫他人放弃中标或转包。</w:t>
      </w: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特此承诺！</w:t>
      </w: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（加盖公章）</w:t>
      </w: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（签字或盖章）</w:t>
      </w: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pPr>
        <w:pStyle w:val="8"/>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sectPr>
          <w:pgSz w:w="11906" w:h="16838"/>
          <w:pgMar w:top="1134" w:right="1361" w:bottom="1134" w:left="1361" w:header="851" w:footer="946"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kern w:val="2"/>
          <w:sz w:val="24"/>
          <w:szCs w:val="24"/>
          <w:highlight w:val="none"/>
          <w:lang w:val="en-US" w:eastAsia="zh-CN" w:bidi="ar-SA"/>
        </w:rPr>
        <w:t xml:space="preserve">      年    月    日</w:t>
      </w:r>
    </w:p>
    <w:p>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24"/>
        <w:tblpPr w:leftFromText="180" w:rightFromText="180" w:vertAnchor="text" w:horzAnchor="page" w:tblpXSpec="center" w:tblpY="172"/>
        <w:tblOverlap w:val="never"/>
        <w:tblW w:w="16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1"/>
        <w:gridCol w:w="1206"/>
        <w:gridCol w:w="600"/>
        <w:gridCol w:w="577"/>
        <w:gridCol w:w="576"/>
        <w:gridCol w:w="1182"/>
        <w:gridCol w:w="1182"/>
        <w:gridCol w:w="765"/>
        <w:gridCol w:w="1089"/>
        <w:gridCol w:w="1139"/>
        <w:gridCol w:w="1126"/>
        <w:gridCol w:w="1134"/>
        <w:gridCol w:w="1618"/>
        <w:gridCol w:w="1430"/>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091"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产品名称</w:t>
            </w:r>
          </w:p>
        </w:tc>
        <w:tc>
          <w:tcPr>
            <w:tcW w:w="120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设备名称</w:t>
            </w:r>
          </w:p>
          <w:p>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单价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总价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lang w:val="en-US" w:eastAsia="zh-CN"/>
              </w:rPr>
              <w:t>到货期</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保修期</w:t>
            </w:r>
          </w:p>
          <w:p>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744"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091"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20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bl>
    <w:p>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pPr>
        <w:pStyle w:val="29"/>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pPr>
        <w:pStyle w:val="29"/>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pPr>
        <w:pStyle w:val="29"/>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议价会现场。第二轮产品价值信息表“价格”可以现场填写，要求字迹清晰，明确小数点，不可涂改。</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24"/>
        <w:tblpPr w:leftFromText="180" w:rightFromText="180" w:vertAnchor="text" w:horzAnchor="page" w:tblpXSpec="center" w:tblpY="172"/>
        <w:tblOverlap w:val="never"/>
        <w:tblW w:w="16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1"/>
        <w:gridCol w:w="1206"/>
        <w:gridCol w:w="600"/>
        <w:gridCol w:w="577"/>
        <w:gridCol w:w="576"/>
        <w:gridCol w:w="1182"/>
        <w:gridCol w:w="1182"/>
        <w:gridCol w:w="765"/>
        <w:gridCol w:w="1089"/>
        <w:gridCol w:w="1139"/>
        <w:gridCol w:w="1126"/>
        <w:gridCol w:w="1134"/>
        <w:gridCol w:w="1618"/>
        <w:gridCol w:w="1430"/>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b/>
                <w:sz w:val="20"/>
                <w:szCs w:val="20"/>
                <w:highlight w:val="none"/>
                <w:lang w:eastAsia="zh-CN"/>
              </w:rPr>
            </w:pPr>
            <w:r>
              <w:rPr>
                <w:rFonts w:hint="eastAsia" w:ascii="宋体" w:hAnsi="宋体"/>
                <w:b/>
                <w:sz w:val="20"/>
                <w:szCs w:val="20"/>
                <w:highlight w:val="none"/>
                <w:lang w:val="en-US" w:eastAsia="zh-CN"/>
              </w:rPr>
              <w:t>序</w:t>
            </w:r>
            <w:r>
              <w:rPr>
                <w:rFonts w:hint="eastAsia" w:ascii="宋体" w:hAnsi="宋体"/>
                <w:b/>
                <w:sz w:val="20"/>
                <w:szCs w:val="20"/>
                <w:highlight w:val="none"/>
                <w:lang w:eastAsia="zh-CN"/>
              </w:rPr>
              <w:t>号</w:t>
            </w:r>
          </w:p>
        </w:tc>
        <w:tc>
          <w:tcPr>
            <w:tcW w:w="1091"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产品名称</w:t>
            </w:r>
          </w:p>
        </w:tc>
        <w:tc>
          <w:tcPr>
            <w:tcW w:w="120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设备名称</w:t>
            </w:r>
          </w:p>
          <w:p>
            <w:pPr>
              <w:jc w:val="center"/>
              <w:rPr>
                <w:rFonts w:ascii="宋体" w:hAnsi="宋体"/>
                <w:b/>
                <w:sz w:val="20"/>
                <w:szCs w:val="20"/>
                <w:highlight w:val="none"/>
              </w:rPr>
            </w:pPr>
            <w:r>
              <w:rPr>
                <w:rFonts w:hint="eastAsia" w:ascii="宋体" w:hAnsi="宋体"/>
                <w:bCs/>
                <w:sz w:val="20"/>
                <w:szCs w:val="20"/>
                <w:highlight w:val="none"/>
              </w:rPr>
              <w:t>(如有医疗器械注册证请按注册证名称填写）</w:t>
            </w:r>
          </w:p>
        </w:tc>
        <w:tc>
          <w:tcPr>
            <w:tcW w:w="600"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品牌</w:t>
            </w:r>
          </w:p>
        </w:tc>
        <w:tc>
          <w:tcPr>
            <w:tcW w:w="577"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规格型号</w:t>
            </w:r>
          </w:p>
        </w:tc>
        <w:tc>
          <w:tcPr>
            <w:tcW w:w="576"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数量</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单价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1182"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rPr>
              <w:t>总价</w:t>
            </w:r>
          </w:p>
          <w:p>
            <w:pPr>
              <w:jc w:val="center"/>
              <w:rPr>
                <w:rFonts w:ascii="宋体" w:hAnsi="宋体"/>
                <w:b/>
                <w:sz w:val="20"/>
                <w:szCs w:val="20"/>
                <w:highlight w:val="none"/>
              </w:rPr>
            </w:pPr>
            <w:r>
              <w:rPr>
                <w:rFonts w:hint="eastAsia" w:ascii="宋体" w:hAnsi="宋体"/>
                <w:b/>
                <w:sz w:val="20"/>
                <w:szCs w:val="20"/>
                <w:highlight w:val="none"/>
              </w:rPr>
              <w:t>（</w:t>
            </w:r>
            <w:r>
              <w:rPr>
                <w:rFonts w:hint="eastAsia" w:ascii="宋体" w:hAnsi="宋体"/>
                <w:b/>
                <w:sz w:val="20"/>
                <w:szCs w:val="20"/>
                <w:highlight w:val="none"/>
                <w:lang w:val="en-US" w:eastAsia="zh-CN"/>
              </w:rPr>
              <w:t>万</w:t>
            </w:r>
            <w:r>
              <w:rPr>
                <w:rFonts w:hint="eastAsia" w:ascii="宋体" w:hAnsi="宋体"/>
                <w:b/>
                <w:sz w:val="20"/>
                <w:szCs w:val="20"/>
                <w:highlight w:val="none"/>
              </w:rPr>
              <w:t>元）</w:t>
            </w:r>
          </w:p>
        </w:tc>
        <w:tc>
          <w:tcPr>
            <w:tcW w:w="765"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生产制造商</w:t>
            </w:r>
          </w:p>
        </w:tc>
        <w:tc>
          <w:tcPr>
            <w:tcW w:w="108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lang w:eastAsia="zh-CN"/>
              </w:rPr>
              <w:t>产地</w:t>
            </w:r>
          </w:p>
        </w:tc>
        <w:tc>
          <w:tcPr>
            <w:tcW w:w="1139"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注册证号</w:t>
            </w:r>
          </w:p>
        </w:tc>
        <w:tc>
          <w:tcPr>
            <w:tcW w:w="1126" w:type="dxa"/>
            <w:vMerge w:val="restart"/>
            <w:tcBorders>
              <w:top w:val="single" w:color="auto" w:sz="4" w:space="0"/>
              <w:left w:val="single" w:color="auto" w:sz="4" w:space="0"/>
              <w:right w:val="single" w:color="auto" w:sz="4" w:space="0"/>
            </w:tcBorders>
            <w:vAlign w:val="center"/>
          </w:tcPr>
          <w:p>
            <w:pPr>
              <w:jc w:val="center"/>
              <w:rPr>
                <w:rFonts w:hint="eastAsia" w:ascii="宋体" w:hAnsi="宋体"/>
                <w:b/>
                <w:sz w:val="20"/>
                <w:szCs w:val="20"/>
                <w:highlight w:val="none"/>
              </w:rPr>
            </w:pPr>
            <w:r>
              <w:rPr>
                <w:rFonts w:hint="eastAsia" w:ascii="宋体" w:hAnsi="宋体"/>
                <w:b/>
                <w:sz w:val="20"/>
                <w:szCs w:val="20"/>
                <w:highlight w:val="none"/>
                <w:lang w:val="en-US" w:eastAsia="zh-CN"/>
              </w:rPr>
              <w:t>到货期</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b/>
                <w:sz w:val="20"/>
                <w:szCs w:val="20"/>
                <w:highlight w:val="none"/>
              </w:rPr>
            </w:pPr>
            <w:r>
              <w:rPr>
                <w:rFonts w:hint="eastAsia" w:ascii="宋体" w:hAnsi="宋体"/>
                <w:b/>
                <w:sz w:val="20"/>
                <w:szCs w:val="20"/>
                <w:highlight w:val="none"/>
              </w:rPr>
              <w:t>保修期</w:t>
            </w:r>
          </w:p>
          <w:p>
            <w:pPr>
              <w:jc w:val="center"/>
              <w:rPr>
                <w:highlight w:val="none"/>
              </w:rPr>
            </w:pPr>
            <w:r>
              <w:rPr>
                <w:rFonts w:hint="eastAsia" w:ascii="宋体" w:hAnsi="宋体"/>
                <w:b/>
                <w:sz w:val="20"/>
                <w:szCs w:val="20"/>
                <w:highlight w:val="none"/>
              </w:rPr>
              <w:t>（全保）</w:t>
            </w:r>
          </w:p>
        </w:tc>
        <w:tc>
          <w:tcPr>
            <w:tcW w:w="36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744"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091"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20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600"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7"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576"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jc w:val="center"/>
              <w:rPr>
                <w:rFonts w:ascii="宋体" w:hAnsi="宋体"/>
                <w:b/>
                <w:sz w:val="20"/>
                <w:szCs w:val="20"/>
                <w:highlight w:val="none"/>
              </w:rPr>
            </w:pPr>
          </w:p>
        </w:tc>
        <w:tc>
          <w:tcPr>
            <w:tcW w:w="118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76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08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b/>
                <w:sz w:val="20"/>
                <w:szCs w:val="20"/>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出保后每年每套（台）的保修价格(全保)</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专机专用耗材/配件及易损件报价</w:t>
            </w:r>
          </w:p>
        </w:tc>
        <w:tc>
          <w:tcPr>
            <w:tcW w:w="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highlight w:val="none"/>
              </w:rPr>
            </w:pPr>
            <w:r>
              <w:rPr>
                <w:rFonts w:hint="eastAsia" w:ascii="宋体" w:hAnsi="宋体" w:cs="宋体"/>
                <w:sz w:val="20"/>
                <w:szCs w:val="20"/>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18"/>
                <w:szCs w:val="18"/>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sz w:val="18"/>
                <w:szCs w:val="18"/>
                <w:highlight w:val="non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744" w:type="dxa"/>
          </w:tcPr>
          <w:p>
            <w:pPr>
              <w:jc w:val="center"/>
              <w:rPr>
                <w:rFonts w:ascii="宋体" w:hAnsi="宋体"/>
                <w:b/>
                <w:szCs w:val="21"/>
                <w:highlight w:val="none"/>
              </w:rPr>
            </w:pPr>
          </w:p>
        </w:tc>
        <w:tc>
          <w:tcPr>
            <w:tcW w:w="1091" w:type="dxa"/>
          </w:tcPr>
          <w:p>
            <w:pPr>
              <w:jc w:val="center"/>
              <w:rPr>
                <w:rFonts w:ascii="宋体" w:hAnsi="宋体"/>
                <w:b/>
                <w:szCs w:val="21"/>
                <w:highlight w:val="none"/>
              </w:rPr>
            </w:pPr>
          </w:p>
        </w:tc>
        <w:tc>
          <w:tcPr>
            <w:tcW w:w="1206" w:type="dxa"/>
          </w:tcPr>
          <w:p>
            <w:pPr>
              <w:jc w:val="center"/>
              <w:rPr>
                <w:rFonts w:ascii="宋体" w:hAnsi="宋体"/>
                <w:b/>
                <w:szCs w:val="21"/>
                <w:highlight w:val="none"/>
              </w:rPr>
            </w:pPr>
          </w:p>
        </w:tc>
        <w:tc>
          <w:tcPr>
            <w:tcW w:w="600" w:type="dxa"/>
          </w:tcPr>
          <w:p>
            <w:pPr>
              <w:jc w:val="center"/>
              <w:rPr>
                <w:rFonts w:ascii="宋体" w:hAnsi="宋体"/>
                <w:b/>
                <w:szCs w:val="21"/>
                <w:highlight w:val="none"/>
              </w:rPr>
            </w:pPr>
          </w:p>
        </w:tc>
        <w:tc>
          <w:tcPr>
            <w:tcW w:w="577" w:type="dxa"/>
          </w:tcPr>
          <w:p>
            <w:pPr>
              <w:jc w:val="center"/>
              <w:rPr>
                <w:rFonts w:ascii="宋体" w:hAnsi="宋体"/>
                <w:b/>
                <w:szCs w:val="21"/>
                <w:highlight w:val="none"/>
              </w:rPr>
            </w:pPr>
          </w:p>
        </w:tc>
        <w:tc>
          <w:tcPr>
            <w:tcW w:w="576" w:type="dxa"/>
          </w:tcPr>
          <w:p>
            <w:pPr>
              <w:jc w:val="center"/>
              <w:rPr>
                <w:rFonts w:ascii="宋体" w:hAnsi="宋体"/>
                <w:b/>
                <w:szCs w:val="21"/>
                <w:highlight w:val="none"/>
              </w:rPr>
            </w:pPr>
          </w:p>
        </w:tc>
        <w:tc>
          <w:tcPr>
            <w:tcW w:w="1182" w:type="dxa"/>
          </w:tcPr>
          <w:p>
            <w:pPr>
              <w:jc w:val="center"/>
              <w:rPr>
                <w:rFonts w:ascii="宋体" w:hAnsi="宋体"/>
                <w:b/>
                <w:szCs w:val="21"/>
                <w:highlight w:val="none"/>
              </w:rPr>
            </w:pPr>
          </w:p>
        </w:tc>
        <w:tc>
          <w:tcPr>
            <w:tcW w:w="1182" w:type="dxa"/>
          </w:tcPr>
          <w:p>
            <w:pPr>
              <w:widowControl/>
              <w:jc w:val="center"/>
              <w:rPr>
                <w:rFonts w:ascii="宋体" w:hAnsi="宋体"/>
                <w:b/>
                <w:szCs w:val="21"/>
                <w:highlight w:val="none"/>
              </w:rPr>
            </w:pPr>
          </w:p>
        </w:tc>
        <w:tc>
          <w:tcPr>
            <w:tcW w:w="765" w:type="dxa"/>
          </w:tcPr>
          <w:p>
            <w:pPr>
              <w:widowControl/>
              <w:jc w:val="center"/>
              <w:rPr>
                <w:rFonts w:ascii="宋体" w:hAnsi="宋体"/>
                <w:b/>
                <w:szCs w:val="21"/>
                <w:highlight w:val="none"/>
              </w:rPr>
            </w:pPr>
          </w:p>
        </w:tc>
        <w:tc>
          <w:tcPr>
            <w:tcW w:w="1089" w:type="dxa"/>
          </w:tcPr>
          <w:p>
            <w:pPr>
              <w:widowControl/>
              <w:jc w:val="center"/>
              <w:rPr>
                <w:rFonts w:ascii="宋体" w:hAnsi="宋体"/>
                <w:b/>
                <w:szCs w:val="21"/>
                <w:highlight w:val="none"/>
              </w:rPr>
            </w:pPr>
          </w:p>
        </w:tc>
        <w:tc>
          <w:tcPr>
            <w:tcW w:w="1139" w:type="dxa"/>
          </w:tcPr>
          <w:p>
            <w:pPr>
              <w:widowControl/>
              <w:jc w:val="center"/>
              <w:rPr>
                <w:rFonts w:ascii="宋体" w:hAnsi="宋体"/>
                <w:b/>
                <w:szCs w:val="21"/>
                <w:highlight w:val="none"/>
              </w:rPr>
            </w:pPr>
          </w:p>
        </w:tc>
        <w:tc>
          <w:tcPr>
            <w:tcW w:w="1126" w:type="dxa"/>
          </w:tcPr>
          <w:p>
            <w:pPr>
              <w:widowControl/>
              <w:jc w:val="center"/>
              <w:rPr>
                <w:rFonts w:ascii="宋体" w:hAnsi="宋体"/>
                <w:b/>
                <w:szCs w:val="21"/>
                <w:highlight w:val="none"/>
              </w:rPr>
            </w:pPr>
          </w:p>
        </w:tc>
        <w:tc>
          <w:tcPr>
            <w:tcW w:w="1134" w:type="dxa"/>
          </w:tcPr>
          <w:p>
            <w:pPr>
              <w:widowControl/>
              <w:jc w:val="center"/>
              <w:rPr>
                <w:rFonts w:ascii="宋体" w:hAnsi="宋体"/>
                <w:b/>
                <w:szCs w:val="21"/>
                <w:highlight w:val="none"/>
              </w:rPr>
            </w:pPr>
          </w:p>
        </w:tc>
        <w:tc>
          <w:tcPr>
            <w:tcW w:w="1618" w:type="dxa"/>
            <w:vAlign w:val="center"/>
          </w:tcPr>
          <w:p>
            <w:pPr>
              <w:jc w:val="center"/>
              <w:rPr>
                <w:rFonts w:ascii="宋体" w:hAnsi="宋体" w:cs="宋体"/>
                <w:sz w:val="24"/>
                <w:szCs w:val="24"/>
                <w:highlight w:val="none"/>
                <w:u w:val="single"/>
              </w:rPr>
            </w:pPr>
            <w:r>
              <w:rPr>
                <w:rFonts w:hint="eastAsia" w:ascii="宋体" w:hAnsi="宋体" w:cs="宋体"/>
                <w:szCs w:val="21"/>
                <w:highlight w:val="none"/>
              </w:rPr>
              <w:t>成交价的</w:t>
            </w:r>
            <w:r>
              <w:rPr>
                <w:rFonts w:hint="eastAsia" w:ascii="宋体" w:hAnsi="宋体" w:cs="宋体"/>
                <w:szCs w:val="21"/>
                <w:highlight w:val="none"/>
                <w:u w:val="single"/>
              </w:rPr>
              <w:t xml:space="preserve">  </w:t>
            </w:r>
            <w:r>
              <w:rPr>
                <w:rFonts w:hint="eastAsia" w:ascii="宋体" w:hAnsi="宋体" w:cs="宋体"/>
                <w:szCs w:val="21"/>
                <w:highlight w:val="none"/>
              </w:rPr>
              <w:t>%</w:t>
            </w:r>
          </w:p>
        </w:tc>
        <w:tc>
          <w:tcPr>
            <w:tcW w:w="1430" w:type="dxa"/>
            <w:vAlign w:val="center"/>
          </w:tcPr>
          <w:p>
            <w:pPr>
              <w:jc w:val="center"/>
              <w:rPr>
                <w:highlight w:val="none"/>
              </w:rPr>
            </w:pPr>
            <w:r>
              <w:rPr>
                <w:rFonts w:hint="eastAsia"/>
                <w:b/>
                <w:bCs/>
                <w:sz w:val="18"/>
                <w:szCs w:val="18"/>
                <w:highlight w:val="none"/>
              </w:rPr>
              <w:t>专机专用耗材：</w:t>
            </w:r>
          </w:p>
          <w:p>
            <w:pPr>
              <w:pStyle w:val="8"/>
              <w:jc w:val="center"/>
              <w:rPr>
                <w:rFonts w:ascii="宋体" w:hAnsi="宋体" w:cs="宋体"/>
                <w:kern w:val="2"/>
                <w:sz w:val="18"/>
                <w:szCs w:val="18"/>
                <w:highlight w:val="none"/>
                <w:u w:val="single"/>
              </w:rPr>
            </w:pPr>
            <w:r>
              <w:rPr>
                <w:rFonts w:hint="eastAsia"/>
                <w:b/>
                <w:bCs/>
                <w:sz w:val="18"/>
                <w:szCs w:val="18"/>
                <w:highlight w:val="none"/>
              </w:rPr>
              <w:t>配件/易损件</w:t>
            </w:r>
            <w:r>
              <w:rPr>
                <w:rFonts w:hint="eastAsia"/>
                <w:sz w:val="18"/>
                <w:szCs w:val="18"/>
                <w:highlight w:val="none"/>
              </w:rPr>
              <w:t>：</w:t>
            </w:r>
          </w:p>
        </w:tc>
        <w:tc>
          <w:tcPr>
            <w:tcW w:w="635" w:type="dxa"/>
          </w:tcPr>
          <w:p>
            <w:pPr>
              <w:jc w:val="center"/>
              <w:rPr>
                <w:rFonts w:ascii="宋体" w:hAnsi="宋体" w:cs="宋体"/>
                <w:sz w:val="24"/>
                <w:szCs w:val="24"/>
                <w:highlight w:val="none"/>
                <w:u w:val="single"/>
              </w:rPr>
            </w:pPr>
          </w:p>
        </w:tc>
      </w:tr>
    </w:tbl>
    <w:p>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1.产品价值信息的范围：设备总价值中包含全部设备（含附件）、运输费、运输装卸保险费、设备安装调试费、验收费、税金等。</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3.对于备品配件、专用工具、附件、易损件、安装必须的特殊专用工具及有关材料，供应商须列出清单（格式自拟）并分别报价。</w:t>
      </w:r>
    </w:p>
    <w:p>
      <w:pPr>
        <w:pStyle w:val="29"/>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4.供应商应列出保修期后的维修标准清单及维修收费标准。</w:t>
      </w:r>
    </w:p>
    <w:p>
      <w:pPr>
        <w:pStyle w:val="29"/>
        <w:ind w:firstLine="422" w:firstLineChars="200"/>
        <w:rPr>
          <w:rFonts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5.供应商拟投产品清单中每个品目的设备，只允许一个品牌、一个型号。</w:t>
      </w:r>
    </w:p>
    <w:p>
      <w:pPr>
        <w:pStyle w:val="29"/>
        <w:ind w:firstLine="422" w:firstLineChars="200"/>
        <w:jc w:val="both"/>
        <w:rPr>
          <w:rFonts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6.如供应商参与2个及以上项目，请按每个项目分别填写此表。</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8.所投设备如有耗材/零配件及易损件，需详细标明产品名称、品牌、型号和价格。</w:t>
      </w:r>
    </w:p>
    <w:p>
      <w:pPr>
        <w:pStyle w:val="29"/>
        <w:ind w:firstLine="422" w:firstLineChars="200"/>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9.如供应商承诺出保后的保修价格为终身免费维修只收取配件费，医院将默认为出保后的保修价格为成交价的5%。</w:t>
      </w:r>
    </w:p>
    <w:p>
      <w:pPr>
        <w:pStyle w:val="29"/>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第一轮、第二轮产品价值信息表必须用统一格式（格式详见附件一）。打印后加盖公章，放入信封后密封带到产品议价会现场。第二轮产品价值信息表“价格”可以现场填写，要求字迹清晰，明确小数点，不可涂改。</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、专机专用耗材产品信息明细表</w:t>
      </w:r>
    </w:p>
    <w:tbl>
      <w:tblPr>
        <w:tblStyle w:val="24"/>
        <w:tblW w:w="14709" w:type="dxa"/>
        <w:tblInd w:w="0" w:type="dxa"/>
        <w:tblLayout w:type="fixed"/>
        <w:tblCellMar>
          <w:top w:w="0" w:type="dxa"/>
          <w:left w:w="0" w:type="dxa"/>
          <w:bottom w:w="0" w:type="dxa"/>
          <w:right w:w="0" w:type="dxa"/>
        </w:tblCellMar>
      </w:tblPr>
      <w:tblGrid>
        <w:gridCol w:w="877"/>
        <w:gridCol w:w="1174"/>
        <w:gridCol w:w="1025"/>
        <w:gridCol w:w="1025"/>
        <w:gridCol w:w="1025"/>
        <w:gridCol w:w="1025"/>
        <w:gridCol w:w="1025"/>
        <w:gridCol w:w="1025"/>
        <w:gridCol w:w="1025"/>
        <w:gridCol w:w="1025"/>
        <w:gridCol w:w="1025"/>
        <w:gridCol w:w="1051"/>
        <w:gridCol w:w="1191"/>
        <w:gridCol w:w="1191"/>
      </w:tblGrid>
      <w:tr>
        <w:tblPrEx>
          <w:tblLayout w:type="fixed"/>
          <w:tblCellMar>
            <w:top w:w="0" w:type="dxa"/>
            <w:left w:w="0" w:type="dxa"/>
            <w:bottom w:w="0" w:type="dxa"/>
            <w:right w:w="0" w:type="dxa"/>
          </w:tblCellMar>
        </w:tblPrEx>
        <w:trPr>
          <w:trHeight w:val="390" w:hRule="atLeast"/>
        </w:trPr>
        <w:tc>
          <w:tcPr>
            <w:tcW w:w="14709" w:type="dxa"/>
            <w:gridSpan w:val="14"/>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专 机 专 用 耗 材 产 品 信 息 明 细 表</w:t>
            </w:r>
          </w:p>
        </w:tc>
      </w:tr>
      <w:tr>
        <w:tblPrEx>
          <w:tblLayout w:type="fixed"/>
          <w:tblCellMar>
            <w:top w:w="0" w:type="dxa"/>
            <w:left w:w="0" w:type="dxa"/>
            <w:bottom w:w="0" w:type="dxa"/>
            <w:right w:w="0" w:type="dxa"/>
          </w:tblCellMar>
        </w:tblPrEx>
        <w:trPr>
          <w:trHeight w:val="467" w:hRule="atLeast"/>
        </w:trPr>
        <w:tc>
          <w:tcPr>
            <w:tcW w:w="14709" w:type="dxa"/>
            <w:gridSpan w:val="14"/>
            <w:tcBorders>
              <w:top w:val="nil"/>
              <w:left w:val="nil"/>
              <w:bottom w:val="single" w:color="000000" w:sz="8"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供应商:                               联系人:                         电话:                                  年       月      日</w:t>
            </w:r>
          </w:p>
        </w:tc>
      </w:tr>
      <w:tr>
        <w:tblPrEx>
          <w:tblLayout w:type="fixed"/>
          <w:tblCellMar>
            <w:top w:w="0" w:type="dxa"/>
            <w:left w:w="0" w:type="dxa"/>
            <w:bottom w:w="0" w:type="dxa"/>
            <w:right w:w="0" w:type="dxa"/>
          </w:tblCellMar>
        </w:tblPrEx>
        <w:trPr>
          <w:trHeight w:val="271" w:hRule="atLeast"/>
        </w:trPr>
        <w:tc>
          <w:tcPr>
            <w:tcW w:w="14709" w:type="dxa"/>
            <w:gridSpan w:val="1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 xml:space="preserve">必填项       </w:t>
            </w:r>
          </w:p>
        </w:tc>
      </w:tr>
      <w:tr>
        <w:tblPrEx>
          <w:tblLayout w:type="fixed"/>
          <w:tblCellMar>
            <w:top w:w="0" w:type="dxa"/>
            <w:left w:w="0" w:type="dxa"/>
            <w:bottom w:w="0" w:type="dxa"/>
            <w:right w:w="0" w:type="dxa"/>
          </w:tblCellMar>
        </w:tblPrEx>
        <w:trPr>
          <w:trHeight w:val="1343"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产品项目</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(卫材/高值/试剂/试剂耗材)</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是否为</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一次性使用</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产品名称</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（注册证名称）</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品牌</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注册证规格</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生产厂家</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供应商</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eastAsia="zh-CN"/>
              </w:rPr>
              <w:t>产地</w:t>
            </w: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注册证号/</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kern w:val="0"/>
                <w:sz w:val="20"/>
                <w:szCs w:val="20"/>
                <w:highlight w:val="none"/>
                <w:u w:val="none"/>
                <w:lang w:val="en-US" w:eastAsia="zh-CN" w:bidi="ar"/>
              </w:rPr>
              <w:t>有效期</w:t>
            </w: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非一次性耗材可重复使用次数</w:t>
            </w: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最小</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包装数</w:t>
            </w:r>
          </w:p>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例:个/盒</w:t>
            </w: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62" w:hRule="atLeast"/>
        </w:trPr>
        <w:tc>
          <w:tcPr>
            <w:tcW w:w="87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7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5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Layout w:type="fixed"/>
          <w:tblCellMar>
            <w:top w:w="0" w:type="dxa"/>
            <w:left w:w="0" w:type="dxa"/>
            <w:bottom w:w="0" w:type="dxa"/>
            <w:right w:w="0" w:type="dxa"/>
          </w:tblCellMar>
        </w:tblPrEx>
        <w:trPr>
          <w:trHeight w:val="692" w:hRule="atLeast"/>
        </w:trPr>
        <w:tc>
          <w:tcPr>
            <w:tcW w:w="14709" w:type="dxa"/>
            <w:gridSpan w:val="1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highlight w:val="none"/>
                <w:u w:val="none"/>
                <w:lang w:val="en-US" w:eastAsia="zh-CN" w:bidi="ar"/>
              </w:rPr>
            </w:pPr>
            <w:r>
              <w:rPr>
                <w:rFonts w:hint="eastAsia" w:ascii="宋体" w:hAnsi="宋体" w:eastAsia="宋体" w:cs="宋体"/>
                <w:b/>
                <w:i w:val="0"/>
                <w:color w:val="000000"/>
                <w:kern w:val="0"/>
                <w:sz w:val="22"/>
                <w:szCs w:val="22"/>
                <w:highlight w:val="none"/>
                <w:u w:val="none"/>
                <w:lang w:val="en-US" w:eastAsia="zh-CN" w:bidi="ar"/>
              </w:rPr>
              <w:t>我单位承诺：上表中所报耗材为此设备专机专用耗材，即设备封闭耗材。如设备无需耗材或设备所用耗材开放，在此表中填写“无”或“开放”。</w:t>
            </w:r>
          </w:p>
        </w:tc>
      </w:tr>
    </w:tbl>
    <w:p>
      <w:pPr>
        <w:pStyle w:val="29"/>
        <w:rPr>
          <w:rFonts w:hint="eastAsia" w:ascii="宋体" w:hAnsi="宋体" w:eastAsia="宋体" w:cs="宋体"/>
          <w:b/>
          <w:bCs/>
          <w:color w:val="auto"/>
          <w:kern w:val="2"/>
          <w:sz w:val="24"/>
          <w:szCs w:val="24"/>
          <w:highlight w:val="none"/>
          <w:lang w:val="en-US" w:eastAsia="zh-CN" w:bidi="ar-SA"/>
        </w:rPr>
      </w:pPr>
    </w:p>
    <w:p>
      <w:pPr>
        <w:pStyle w:val="2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eastAsia="宋体" w:cs="宋体"/>
          <w:b/>
          <w:bCs/>
          <w:color w:val="auto"/>
          <w:kern w:val="2"/>
          <w:sz w:val="21"/>
          <w:szCs w:val="21"/>
          <w:highlight w:val="none"/>
          <w:lang w:val="en-US" w:eastAsia="zh-CN" w:bidi="ar-SA"/>
        </w:rPr>
        <w:t>1.如供应商所投设备含专机专用耗材必须填写此表，与报价单一同递交。</w:t>
      </w:r>
    </w:p>
    <w:p>
      <w:pPr>
        <w:pStyle w:val="29"/>
        <w:ind w:firstLine="422" w:firstLineChars="200"/>
        <w:jc w:val="both"/>
        <w:rPr>
          <w:rFonts w:hint="eastAsia" w:ascii="宋体" w:hAnsi="宋体" w:eastAsia="宋体" w:cs="宋体"/>
          <w:b/>
          <w:color w:val="auto"/>
          <w:sz w:val="21"/>
          <w:szCs w:val="21"/>
          <w:highlight w:val="none"/>
          <w:lang w:val="en-US" w:eastAsia="zh-CN"/>
        </w:rPr>
      </w:pPr>
    </w:p>
    <w:p>
      <w:pPr>
        <w:rPr>
          <w:rFonts w:hint="eastAsia" w:ascii="宋体" w:hAnsi="宋体" w:eastAsia="宋体" w:cs="宋体"/>
          <w:b/>
          <w:color w:val="auto"/>
          <w:sz w:val="21"/>
          <w:szCs w:val="21"/>
          <w:highlight w:val="none"/>
          <w:lang w:val="en-US" w:eastAsia="zh-CN"/>
        </w:rPr>
      </w:pPr>
    </w:p>
    <w:p>
      <w:pPr>
        <w:pStyle w:val="8"/>
        <w:rPr>
          <w:rFonts w:hint="eastAsia"/>
          <w:highlight w:val="none"/>
          <w:lang w:val="en-US" w:eastAsia="zh-CN"/>
        </w:rPr>
      </w:pPr>
    </w:p>
    <w:p>
      <w:pPr>
        <w:autoSpaceDE w:val="0"/>
        <w:autoSpaceDN w:val="0"/>
        <w:adjustRightInd w:val="0"/>
        <w:rPr>
          <w:rFonts w:hint="eastAsia" w:ascii="宋体" w:hAnsi="宋体" w:eastAsia="宋体" w:cs="宋体"/>
          <w:b/>
          <w:bCs/>
          <w:sz w:val="24"/>
          <w:szCs w:val="24"/>
          <w:highlight w:val="none"/>
          <w:lang w:val="zh-CN" w:eastAsia="zh-CN"/>
        </w:rPr>
      </w:pPr>
    </w:p>
    <w:p>
      <w:pPr>
        <w:autoSpaceDE w:val="0"/>
        <w:autoSpaceDN w:val="0"/>
        <w:adjustRightInd w:val="0"/>
        <w:rPr>
          <w:rFonts w:hint="eastAsia" w:ascii="宋体" w:hAnsi="宋体" w:eastAsia="宋体" w:cs="宋体"/>
          <w:b/>
          <w:bCs/>
          <w:sz w:val="24"/>
          <w:szCs w:val="24"/>
          <w:highlight w:val="none"/>
          <w:lang w:val="zh-CN" w:eastAsia="zh-CN"/>
        </w:rPr>
      </w:pPr>
    </w:p>
    <w:p>
      <w:pPr>
        <w:autoSpaceDE w:val="0"/>
        <w:autoSpaceDN w:val="0"/>
        <w:adjustRightInd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附</w:t>
      </w:r>
      <w:r>
        <w:rPr>
          <w:rFonts w:hint="eastAsia" w:ascii="宋体" w:hAnsi="宋体" w:eastAsia="宋体" w:cs="宋体"/>
          <w:b/>
          <w:bCs/>
          <w:sz w:val="24"/>
          <w:szCs w:val="24"/>
          <w:highlight w:val="none"/>
          <w:lang w:val="en-US" w:eastAsia="zh-CN"/>
        </w:rPr>
        <w:t>件</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：零配件或易损件明细表</w:t>
      </w:r>
    </w:p>
    <w:p>
      <w:pPr>
        <w:jc w:val="center"/>
        <w:rPr>
          <w:rFonts w:hint="default"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000000"/>
          <w:sz w:val="28"/>
          <w:szCs w:val="28"/>
          <w:highlight w:val="none"/>
          <w:lang w:val="en-US" w:eastAsia="zh-CN"/>
        </w:rPr>
        <w:t>零配件/易损件</w:t>
      </w:r>
      <w:r>
        <w:rPr>
          <w:rFonts w:hint="eastAsia" w:ascii="宋体" w:hAnsi="宋体" w:eastAsia="宋体" w:cs="宋体"/>
          <w:b/>
          <w:bCs/>
          <w:color w:val="auto"/>
          <w:kern w:val="2"/>
          <w:sz w:val="28"/>
          <w:szCs w:val="28"/>
          <w:highlight w:val="none"/>
          <w:lang w:val="en-US" w:eastAsia="zh-CN" w:bidi="ar-SA"/>
        </w:rPr>
        <w:t>明细表</w:t>
      </w:r>
    </w:p>
    <w:tbl>
      <w:tblPr>
        <w:tblStyle w:val="25"/>
        <w:tblW w:w="14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3295"/>
        <w:gridCol w:w="1457"/>
        <w:gridCol w:w="1544"/>
        <w:gridCol w:w="1370"/>
        <w:gridCol w:w="2098"/>
        <w:gridCol w:w="194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序号</w:t>
            </w:r>
          </w:p>
        </w:tc>
        <w:tc>
          <w:tcPr>
            <w:tcW w:w="3295" w:type="dxa"/>
            <w:vAlign w:val="center"/>
          </w:tcPr>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注册证名称</w:t>
            </w:r>
          </w:p>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或产品名称</w:t>
            </w:r>
          </w:p>
        </w:tc>
        <w:tc>
          <w:tcPr>
            <w:tcW w:w="1457"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品牌</w:t>
            </w:r>
          </w:p>
        </w:tc>
        <w:tc>
          <w:tcPr>
            <w:tcW w:w="1544" w:type="dxa"/>
            <w:vAlign w:val="center"/>
          </w:tcPr>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规格</w:t>
            </w:r>
          </w:p>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型号</w:t>
            </w:r>
          </w:p>
        </w:tc>
        <w:tc>
          <w:tcPr>
            <w:tcW w:w="1370"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单位</w:t>
            </w:r>
          </w:p>
        </w:tc>
        <w:tc>
          <w:tcPr>
            <w:tcW w:w="2098"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单价（元）</w:t>
            </w:r>
          </w:p>
        </w:tc>
        <w:tc>
          <w:tcPr>
            <w:tcW w:w="1941" w:type="dxa"/>
            <w:vAlign w:val="center"/>
          </w:tcPr>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优惠单价</w:t>
            </w:r>
          </w:p>
          <w:p>
            <w:pPr>
              <w:jc w:val="center"/>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（元）</w:t>
            </w:r>
          </w:p>
        </w:tc>
        <w:tc>
          <w:tcPr>
            <w:tcW w:w="1293" w:type="dxa"/>
            <w:vAlign w:val="center"/>
          </w:tcPr>
          <w:p>
            <w:pPr>
              <w:jc w:val="center"/>
              <w:rPr>
                <w:rFonts w:hint="default"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25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3295"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457"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544"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370"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2098"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941" w:type="dxa"/>
            <w:vAlign w:val="center"/>
          </w:tcPr>
          <w:p>
            <w:pPr>
              <w:jc w:val="center"/>
              <w:rPr>
                <w:rFonts w:hint="eastAsia" w:ascii="宋体" w:hAnsi="宋体" w:eastAsia="宋体" w:cs="宋体"/>
                <w:b/>
                <w:bCs/>
                <w:color w:val="000000"/>
                <w:sz w:val="21"/>
                <w:szCs w:val="21"/>
                <w:highlight w:val="none"/>
                <w:vertAlign w:val="baseline"/>
                <w:lang w:val="zh-CN" w:eastAsia="zh-CN"/>
              </w:rPr>
            </w:pPr>
          </w:p>
        </w:tc>
        <w:tc>
          <w:tcPr>
            <w:tcW w:w="1293" w:type="dxa"/>
            <w:vAlign w:val="center"/>
          </w:tcPr>
          <w:p>
            <w:pPr>
              <w:jc w:val="center"/>
              <w:rPr>
                <w:rFonts w:hint="eastAsia" w:ascii="宋体" w:hAnsi="宋体" w:eastAsia="宋体" w:cs="宋体"/>
                <w:b/>
                <w:bCs/>
                <w:color w:val="000000"/>
                <w:sz w:val="21"/>
                <w:szCs w:val="21"/>
                <w:highlight w:val="none"/>
                <w:vertAlign w:val="baseline"/>
                <w:lang w:val="zh-CN" w:eastAsia="zh-CN"/>
              </w:rPr>
            </w:pPr>
          </w:p>
        </w:tc>
      </w:tr>
    </w:tbl>
    <w:p>
      <w:pPr>
        <w:pStyle w:val="8"/>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宋体" w:hAnsi="宋体"/>
          <w:b/>
          <w:sz w:val="21"/>
          <w:szCs w:val="21"/>
          <w:highlight w:val="none"/>
          <w:lang w:val="en-US" w:eastAsia="zh-CN"/>
        </w:rPr>
      </w:pPr>
      <w:r>
        <w:rPr>
          <w:rFonts w:hint="eastAsia" w:ascii="宋体" w:hAnsi="宋体" w:eastAsia="宋体" w:cs="宋体"/>
          <w:b/>
          <w:bCs/>
          <w:color w:val="000000"/>
          <w:sz w:val="21"/>
          <w:szCs w:val="21"/>
          <w:highlight w:val="none"/>
          <w:vertAlign w:val="baseline"/>
          <w:lang w:val="en-US" w:eastAsia="zh-CN"/>
        </w:rPr>
        <w:t>注：1.</w:t>
      </w:r>
      <w:r>
        <w:rPr>
          <w:rFonts w:hint="eastAsia" w:ascii="宋体" w:hAnsi="宋体"/>
          <w:b/>
          <w:sz w:val="21"/>
          <w:szCs w:val="21"/>
          <w:highlight w:val="none"/>
          <w:lang w:eastAsia="zh-CN"/>
        </w:rPr>
        <w:t>如设备有</w:t>
      </w:r>
      <w:r>
        <w:rPr>
          <w:rFonts w:hint="eastAsia" w:ascii="宋体" w:hAnsi="宋体"/>
          <w:b/>
          <w:sz w:val="21"/>
          <w:szCs w:val="21"/>
          <w:highlight w:val="none"/>
          <w:lang w:val="en-US" w:eastAsia="zh-CN"/>
        </w:rPr>
        <w:t>零</w:t>
      </w:r>
      <w:r>
        <w:rPr>
          <w:rFonts w:hint="eastAsia" w:ascii="宋体" w:hAnsi="宋体"/>
          <w:b/>
          <w:sz w:val="21"/>
          <w:szCs w:val="21"/>
          <w:highlight w:val="none"/>
          <w:lang w:eastAsia="zh-CN"/>
        </w:rPr>
        <w:t>配件</w:t>
      </w:r>
      <w:r>
        <w:rPr>
          <w:rFonts w:hint="eastAsia" w:ascii="宋体" w:hAnsi="宋体"/>
          <w:b/>
          <w:sz w:val="21"/>
          <w:szCs w:val="21"/>
          <w:highlight w:val="none"/>
          <w:lang w:val="en-US" w:eastAsia="zh-CN"/>
        </w:rPr>
        <w:t>/易损件，请将明细填写在上表内。如没有，请在表格填中填写“无”。</w:t>
      </w:r>
    </w:p>
    <w:p>
      <w:pPr>
        <w:keepNext w:val="0"/>
        <w:keepLines w:val="0"/>
        <w:pageBreakBefore w:val="0"/>
        <w:widowControl w:val="0"/>
        <w:kinsoku/>
        <w:wordWrap/>
        <w:overflowPunct/>
        <w:topLinePunct w:val="0"/>
        <w:autoSpaceDE/>
        <w:autoSpaceDN/>
        <w:bidi w:val="0"/>
        <w:adjustRightInd/>
        <w:snapToGrid/>
        <w:spacing w:after="120"/>
        <w:ind w:firstLine="422" w:firstLineChars="200"/>
        <w:jc w:val="left"/>
        <w:textAlignment w:val="auto"/>
        <w:rPr>
          <w:rFonts w:hint="eastAsia"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2.需在“备注”栏明确标注“零配件”或“易损件”，并与报价单一同递交。</w:t>
      </w:r>
    </w:p>
    <w:p>
      <w:pPr>
        <w:rPr>
          <w:highlight w:val="none"/>
        </w:rPr>
      </w:pPr>
    </w:p>
    <w:sectPr>
      <w:headerReference r:id="rId8" w:type="default"/>
      <w:footerReference r:id="rId9"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0E0823F5"/>
    <w:multiLevelType w:val="singleLevel"/>
    <w:tmpl w:val="0E0823F5"/>
    <w:lvl w:ilvl="0" w:tentative="0">
      <w:start w:val="1"/>
      <w:numFmt w:val="chineseCounting"/>
      <w:suff w:val="nothing"/>
      <w:lvlText w:val="%1、"/>
      <w:lvlJc w:val="left"/>
      <w:rPr>
        <w:rFonts w:hint="eastAsia"/>
      </w:rPr>
    </w:lvl>
  </w:abstractNum>
  <w:abstractNum w:abstractNumId="3">
    <w:nsid w:val="15B6EBE5"/>
    <w:multiLevelType w:val="singleLevel"/>
    <w:tmpl w:val="15B6EBE5"/>
    <w:lvl w:ilvl="0" w:tentative="0">
      <w:start w:val="1"/>
      <w:numFmt w:val="decimal"/>
      <w:suff w:val="space"/>
      <w:lvlText w:val="%1."/>
      <w:lvlJc w:val="left"/>
      <w:rPr>
        <w:rFonts w:hint="default"/>
        <w:highlight w:val="none"/>
      </w:rPr>
    </w:lvl>
  </w:abstractNum>
  <w:abstractNum w:abstractNumId="4">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F6BCC0"/>
    <w:multiLevelType w:val="singleLevel"/>
    <w:tmpl w:val="2FF6BCC0"/>
    <w:lvl w:ilvl="0" w:tentative="0">
      <w:start w:val="1"/>
      <w:numFmt w:val="chineseCounting"/>
      <w:suff w:val="nothing"/>
      <w:lvlText w:val="%1、"/>
      <w:lvlJc w:val="left"/>
      <w:rPr>
        <w:rFonts w:hint="eastAsia"/>
      </w:rPr>
    </w:lvl>
  </w:abstractNum>
  <w:abstractNum w:abstractNumId="6">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FC339E"/>
    <w:multiLevelType w:val="singleLevel"/>
    <w:tmpl w:val="7FFC339E"/>
    <w:lvl w:ilvl="0" w:tentative="0">
      <w:start w:val="1"/>
      <w:numFmt w:val="decimal"/>
      <w:lvlText w:val="%1."/>
      <w:lvlJc w:val="left"/>
      <w:pPr>
        <w:ind w:left="425" w:hanging="425"/>
      </w:pPr>
      <w:rPr>
        <w:rFonts w:hint="default"/>
      </w:rPr>
    </w:lvl>
  </w:abstractNum>
  <w:num w:numId="1">
    <w:abstractNumId w:val="7"/>
  </w:num>
  <w:num w:numId="2">
    <w:abstractNumId w:val="1"/>
  </w:num>
  <w:num w:numId="3">
    <w:abstractNumId w:val="2"/>
  </w:num>
  <w:num w:numId="4">
    <w:abstractNumId w:val="9"/>
  </w:num>
  <w:num w:numId="5">
    <w:abstractNumId w:val="5"/>
  </w:num>
  <w:num w:numId="6">
    <w:abstractNumId w:val="3"/>
  </w:num>
  <w:num w:numId="7">
    <w:abstractNumId w:val="8"/>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ZDhkMmI2ZGFmMWIxNmYwZDM2OGNiZjJhNDY4OWUifQ=="/>
  </w:docVars>
  <w:rsids>
    <w:rsidRoot w:val="00000000"/>
    <w:rsid w:val="002A3780"/>
    <w:rsid w:val="00707428"/>
    <w:rsid w:val="00875D4E"/>
    <w:rsid w:val="00883E92"/>
    <w:rsid w:val="008E4580"/>
    <w:rsid w:val="00B81090"/>
    <w:rsid w:val="00BA2955"/>
    <w:rsid w:val="00DA6AFC"/>
    <w:rsid w:val="00DC7C1D"/>
    <w:rsid w:val="011D6B98"/>
    <w:rsid w:val="013028B1"/>
    <w:rsid w:val="01BF25CB"/>
    <w:rsid w:val="01DC35DE"/>
    <w:rsid w:val="02090084"/>
    <w:rsid w:val="0209558C"/>
    <w:rsid w:val="02184C85"/>
    <w:rsid w:val="022E27E0"/>
    <w:rsid w:val="0239119C"/>
    <w:rsid w:val="02C927A1"/>
    <w:rsid w:val="035A6EFE"/>
    <w:rsid w:val="041C58C0"/>
    <w:rsid w:val="042515B8"/>
    <w:rsid w:val="044B0248"/>
    <w:rsid w:val="0453572F"/>
    <w:rsid w:val="04E9700E"/>
    <w:rsid w:val="0503352A"/>
    <w:rsid w:val="05104339"/>
    <w:rsid w:val="05315C8E"/>
    <w:rsid w:val="054D0FCA"/>
    <w:rsid w:val="05B227CB"/>
    <w:rsid w:val="05FE23E4"/>
    <w:rsid w:val="0611391C"/>
    <w:rsid w:val="065B5E71"/>
    <w:rsid w:val="0683159B"/>
    <w:rsid w:val="06832A9D"/>
    <w:rsid w:val="06B71989"/>
    <w:rsid w:val="06DA06A2"/>
    <w:rsid w:val="06E65CD9"/>
    <w:rsid w:val="06F36384"/>
    <w:rsid w:val="06F74FB2"/>
    <w:rsid w:val="073D614E"/>
    <w:rsid w:val="075A3DF2"/>
    <w:rsid w:val="07822398"/>
    <w:rsid w:val="07872427"/>
    <w:rsid w:val="07B62C3E"/>
    <w:rsid w:val="07C61A2F"/>
    <w:rsid w:val="07E656BE"/>
    <w:rsid w:val="07E65C20"/>
    <w:rsid w:val="084A292B"/>
    <w:rsid w:val="089445D0"/>
    <w:rsid w:val="091D2EE6"/>
    <w:rsid w:val="09485B3C"/>
    <w:rsid w:val="0A286281"/>
    <w:rsid w:val="0AA7147C"/>
    <w:rsid w:val="0AB62C98"/>
    <w:rsid w:val="0B597947"/>
    <w:rsid w:val="0B6214FB"/>
    <w:rsid w:val="0B9C3B6A"/>
    <w:rsid w:val="0BBF4658"/>
    <w:rsid w:val="0C3258D1"/>
    <w:rsid w:val="0C3D34F4"/>
    <w:rsid w:val="0C517711"/>
    <w:rsid w:val="0C966AEA"/>
    <w:rsid w:val="0CD43105"/>
    <w:rsid w:val="0CD979D9"/>
    <w:rsid w:val="0CFD5D63"/>
    <w:rsid w:val="0D435571"/>
    <w:rsid w:val="0D5468B3"/>
    <w:rsid w:val="0E150DED"/>
    <w:rsid w:val="0E5F143F"/>
    <w:rsid w:val="0E992BE9"/>
    <w:rsid w:val="0EAC6B4A"/>
    <w:rsid w:val="0EB24083"/>
    <w:rsid w:val="0EBA5E31"/>
    <w:rsid w:val="0EFC3CBE"/>
    <w:rsid w:val="0F7861ED"/>
    <w:rsid w:val="0FA60903"/>
    <w:rsid w:val="105772C0"/>
    <w:rsid w:val="1069002A"/>
    <w:rsid w:val="1085791C"/>
    <w:rsid w:val="10AC5536"/>
    <w:rsid w:val="111642F6"/>
    <w:rsid w:val="111D5F25"/>
    <w:rsid w:val="113810CC"/>
    <w:rsid w:val="11A82E40"/>
    <w:rsid w:val="11D30171"/>
    <w:rsid w:val="11E37B79"/>
    <w:rsid w:val="11EE297F"/>
    <w:rsid w:val="12641821"/>
    <w:rsid w:val="12CB3CD0"/>
    <w:rsid w:val="13A75929"/>
    <w:rsid w:val="13B3480E"/>
    <w:rsid w:val="13BB7C9E"/>
    <w:rsid w:val="1452337F"/>
    <w:rsid w:val="151A057A"/>
    <w:rsid w:val="153D7142"/>
    <w:rsid w:val="15447403"/>
    <w:rsid w:val="161C2B3E"/>
    <w:rsid w:val="16216BFD"/>
    <w:rsid w:val="165E228C"/>
    <w:rsid w:val="16BE0C5C"/>
    <w:rsid w:val="16D51FA8"/>
    <w:rsid w:val="16E05795"/>
    <w:rsid w:val="16EF13A2"/>
    <w:rsid w:val="16F448A7"/>
    <w:rsid w:val="17377504"/>
    <w:rsid w:val="173D39A4"/>
    <w:rsid w:val="173D7210"/>
    <w:rsid w:val="175F5726"/>
    <w:rsid w:val="17667974"/>
    <w:rsid w:val="176A1647"/>
    <w:rsid w:val="17887209"/>
    <w:rsid w:val="17D6162A"/>
    <w:rsid w:val="17F74DB8"/>
    <w:rsid w:val="18901F7E"/>
    <w:rsid w:val="18B057C0"/>
    <w:rsid w:val="18FC7CF7"/>
    <w:rsid w:val="19396934"/>
    <w:rsid w:val="198527A8"/>
    <w:rsid w:val="19A57BB1"/>
    <w:rsid w:val="1A137F5A"/>
    <w:rsid w:val="1A2F1AD2"/>
    <w:rsid w:val="1A6F49F8"/>
    <w:rsid w:val="1A783EF5"/>
    <w:rsid w:val="1ABD7014"/>
    <w:rsid w:val="1B137BE6"/>
    <w:rsid w:val="1B1A5733"/>
    <w:rsid w:val="1B5B06BC"/>
    <w:rsid w:val="1B6E4AE2"/>
    <w:rsid w:val="1B8C07CC"/>
    <w:rsid w:val="1B8C25B3"/>
    <w:rsid w:val="1BEB5DB2"/>
    <w:rsid w:val="1BF60C71"/>
    <w:rsid w:val="1BFA69AA"/>
    <w:rsid w:val="1C0301DF"/>
    <w:rsid w:val="1C207687"/>
    <w:rsid w:val="1C34536A"/>
    <w:rsid w:val="1C357E30"/>
    <w:rsid w:val="1C3B279F"/>
    <w:rsid w:val="1C5533C9"/>
    <w:rsid w:val="1C6E128E"/>
    <w:rsid w:val="1C9F572B"/>
    <w:rsid w:val="1CAD5C95"/>
    <w:rsid w:val="1CB156AD"/>
    <w:rsid w:val="1CD15969"/>
    <w:rsid w:val="1D1B3F41"/>
    <w:rsid w:val="1D2C75C0"/>
    <w:rsid w:val="1D4045F9"/>
    <w:rsid w:val="1D8F12F5"/>
    <w:rsid w:val="1DCD6DCF"/>
    <w:rsid w:val="1DE54822"/>
    <w:rsid w:val="1E0A152C"/>
    <w:rsid w:val="1E354DD8"/>
    <w:rsid w:val="1E5F4694"/>
    <w:rsid w:val="1E860450"/>
    <w:rsid w:val="1EAC724E"/>
    <w:rsid w:val="1EC75F2D"/>
    <w:rsid w:val="1EE355E9"/>
    <w:rsid w:val="1F06043E"/>
    <w:rsid w:val="1F3709E9"/>
    <w:rsid w:val="1F50646A"/>
    <w:rsid w:val="1F65202A"/>
    <w:rsid w:val="1FC97167"/>
    <w:rsid w:val="1FD77AD6"/>
    <w:rsid w:val="200762AE"/>
    <w:rsid w:val="20497CF3"/>
    <w:rsid w:val="20971F10"/>
    <w:rsid w:val="20CA0488"/>
    <w:rsid w:val="21341782"/>
    <w:rsid w:val="21554A8C"/>
    <w:rsid w:val="215F0962"/>
    <w:rsid w:val="217F37F1"/>
    <w:rsid w:val="21801CF9"/>
    <w:rsid w:val="21886884"/>
    <w:rsid w:val="21CA5A18"/>
    <w:rsid w:val="2238215B"/>
    <w:rsid w:val="223D7288"/>
    <w:rsid w:val="22797954"/>
    <w:rsid w:val="22A125CC"/>
    <w:rsid w:val="22BA61A4"/>
    <w:rsid w:val="22EC3BCE"/>
    <w:rsid w:val="22F4634C"/>
    <w:rsid w:val="234A3E31"/>
    <w:rsid w:val="23A33A9F"/>
    <w:rsid w:val="23B46BBA"/>
    <w:rsid w:val="23FD5DAF"/>
    <w:rsid w:val="243B51E0"/>
    <w:rsid w:val="246C7AC3"/>
    <w:rsid w:val="24743093"/>
    <w:rsid w:val="24A91778"/>
    <w:rsid w:val="24C11C45"/>
    <w:rsid w:val="24CA45F1"/>
    <w:rsid w:val="24EE1B49"/>
    <w:rsid w:val="24EF01F3"/>
    <w:rsid w:val="2500285A"/>
    <w:rsid w:val="25007AD8"/>
    <w:rsid w:val="250D579E"/>
    <w:rsid w:val="25145244"/>
    <w:rsid w:val="25331A9A"/>
    <w:rsid w:val="25494348"/>
    <w:rsid w:val="259667D1"/>
    <w:rsid w:val="25BA7C5B"/>
    <w:rsid w:val="26204A40"/>
    <w:rsid w:val="264A3166"/>
    <w:rsid w:val="265B2355"/>
    <w:rsid w:val="266D6F03"/>
    <w:rsid w:val="26814A58"/>
    <w:rsid w:val="268F3B37"/>
    <w:rsid w:val="26B6547A"/>
    <w:rsid w:val="26B75F6B"/>
    <w:rsid w:val="26BC499A"/>
    <w:rsid w:val="26BD3179"/>
    <w:rsid w:val="26CE4B14"/>
    <w:rsid w:val="26FA4716"/>
    <w:rsid w:val="270C221F"/>
    <w:rsid w:val="270F369A"/>
    <w:rsid w:val="275D01D5"/>
    <w:rsid w:val="279A3AD7"/>
    <w:rsid w:val="27B93D1B"/>
    <w:rsid w:val="27B95190"/>
    <w:rsid w:val="281B1724"/>
    <w:rsid w:val="283E28C9"/>
    <w:rsid w:val="2842607D"/>
    <w:rsid w:val="28A83937"/>
    <w:rsid w:val="28B8054C"/>
    <w:rsid w:val="28D57B36"/>
    <w:rsid w:val="28E2682A"/>
    <w:rsid w:val="28FF209B"/>
    <w:rsid w:val="297F46EB"/>
    <w:rsid w:val="29E140B7"/>
    <w:rsid w:val="2A1315A6"/>
    <w:rsid w:val="2A1908E7"/>
    <w:rsid w:val="2A334B6C"/>
    <w:rsid w:val="2A457B20"/>
    <w:rsid w:val="2A5643F9"/>
    <w:rsid w:val="2A5E34EA"/>
    <w:rsid w:val="2A6379F0"/>
    <w:rsid w:val="2A9C0EFB"/>
    <w:rsid w:val="2AAD6082"/>
    <w:rsid w:val="2B3009D4"/>
    <w:rsid w:val="2B601CDD"/>
    <w:rsid w:val="2B894753"/>
    <w:rsid w:val="2B8D4DBA"/>
    <w:rsid w:val="2B94255C"/>
    <w:rsid w:val="2BD926F3"/>
    <w:rsid w:val="2BDC7825"/>
    <w:rsid w:val="2C04408C"/>
    <w:rsid w:val="2C4934E1"/>
    <w:rsid w:val="2C5544DD"/>
    <w:rsid w:val="2CD418C9"/>
    <w:rsid w:val="2D093907"/>
    <w:rsid w:val="2D8677CB"/>
    <w:rsid w:val="2DC146BC"/>
    <w:rsid w:val="2DCC3697"/>
    <w:rsid w:val="2DF4181D"/>
    <w:rsid w:val="2DF44523"/>
    <w:rsid w:val="2E4056A6"/>
    <w:rsid w:val="2E997E3E"/>
    <w:rsid w:val="2EA9114B"/>
    <w:rsid w:val="2ED449DD"/>
    <w:rsid w:val="2F5C6B97"/>
    <w:rsid w:val="2F675CA4"/>
    <w:rsid w:val="2F996B56"/>
    <w:rsid w:val="2FC13F2A"/>
    <w:rsid w:val="2FED52C1"/>
    <w:rsid w:val="301104A3"/>
    <w:rsid w:val="303B1B22"/>
    <w:rsid w:val="303E517C"/>
    <w:rsid w:val="30632B87"/>
    <w:rsid w:val="3081084C"/>
    <w:rsid w:val="308B7ADC"/>
    <w:rsid w:val="308E6A9A"/>
    <w:rsid w:val="30A152C3"/>
    <w:rsid w:val="30D40010"/>
    <w:rsid w:val="30DD098E"/>
    <w:rsid w:val="30FE589E"/>
    <w:rsid w:val="31554C27"/>
    <w:rsid w:val="315610DA"/>
    <w:rsid w:val="317767B0"/>
    <w:rsid w:val="31940280"/>
    <w:rsid w:val="319F0724"/>
    <w:rsid w:val="31B359FE"/>
    <w:rsid w:val="31D924B7"/>
    <w:rsid w:val="32135C6C"/>
    <w:rsid w:val="32302914"/>
    <w:rsid w:val="323303FB"/>
    <w:rsid w:val="323F0F2E"/>
    <w:rsid w:val="324D060D"/>
    <w:rsid w:val="32790FD3"/>
    <w:rsid w:val="32C16399"/>
    <w:rsid w:val="32E542DC"/>
    <w:rsid w:val="332B49B6"/>
    <w:rsid w:val="33644186"/>
    <w:rsid w:val="33B5363B"/>
    <w:rsid w:val="33BA381B"/>
    <w:rsid w:val="33CD182D"/>
    <w:rsid w:val="34422DB6"/>
    <w:rsid w:val="346B3F92"/>
    <w:rsid w:val="34BE37C1"/>
    <w:rsid w:val="350362F3"/>
    <w:rsid w:val="354561F7"/>
    <w:rsid w:val="35704203"/>
    <w:rsid w:val="35A77ACF"/>
    <w:rsid w:val="35DC68CD"/>
    <w:rsid w:val="35FB6A8F"/>
    <w:rsid w:val="36026CE5"/>
    <w:rsid w:val="36054C47"/>
    <w:rsid w:val="36457B1B"/>
    <w:rsid w:val="36484883"/>
    <w:rsid w:val="364A0BAA"/>
    <w:rsid w:val="364A2B97"/>
    <w:rsid w:val="364C22D3"/>
    <w:rsid w:val="367E3973"/>
    <w:rsid w:val="36C261AA"/>
    <w:rsid w:val="36C57B76"/>
    <w:rsid w:val="36E30C8E"/>
    <w:rsid w:val="370754D8"/>
    <w:rsid w:val="37145BEE"/>
    <w:rsid w:val="37405B09"/>
    <w:rsid w:val="37505ED0"/>
    <w:rsid w:val="37C824A9"/>
    <w:rsid w:val="38210A43"/>
    <w:rsid w:val="3866437B"/>
    <w:rsid w:val="389661ED"/>
    <w:rsid w:val="38BC427C"/>
    <w:rsid w:val="38D176A1"/>
    <w:rsid w:val="38EC0971"/>
    <w:rsid w:val="39653E32"/>
    <w:rsid w:val="398D7B6D"/>
    <w:rsid w:val="39BC591B"/>
    <w:rsid w:val="39D771DD"/>
    <w:rsid w:val="39DF5AAD"/>
    <w:rsid w:val="3A3D5B99"/>
    <w:rsid w:val="3A4D2BD8"/>
    <w:rsid w:val="3A586F39"/>
    <w:rsid w:val="3A8E2FC5"/>
    <w:rsid w:val="3A916665"/>
    <w:rsid w:val="3AE73375"/>
    <w:rsid w:val="3AF951AD"/>
    <w:rsid w:val="3B1B2837"/>
    <w:rsid w:val="3B97378C"/>
    <w:rsid w:val="3C2B1B71"/>
    <w:rsid w:val="3C3D3F09"/>
    <w:rsid w:val="3CC86CCC"/>
    <w:rsid w:val="3D211F38"/>
    <w:rsid w:val="3D3C41B4"/>
    <w:rsid w:val="3DB065CF"/>
    <w:rsid w:val="3E96079D"/>
    <w:rsid w:val="3EC4291B"/>
    <w:rsid w:val="3F5710F1"/>
    <w:rsid w:val="3FCC3CAA"/>
    <w:rsid w:val="3FD943E3"/>
    <w:rsid w:val="401E6000"/>
    <w:rsid w:val="405014B2"/>
    <w:rsid w:val="407556DD"/>
    <w:rsid w:val="409E01B2"/>
    <w:rsid w:val="40A21C91"/>
    <w:rsid w:val="40E917AC"/>
    <w:rsid w:val="410E764A"/>
    <w:rsid w:val="412C5A7C"/>
    <w:rsid w:val="412C7C92"/>
    <w:rsid w:val="41792E5F"/>
    <w:rsid w:val="419B66BC"/>
    <w:rsid w:val="41C20830"/>
    <w:rsid w:val="420B731D"/>
    <w:rsid w:val="426C39B2"/>
    <w:rsid w:val="42B23CCD"/>
    <w:rsid w:val="42E5528F"/>
    <w:rsid w:val="432B4239"/>
    <w:rsid w:val="43342AC8"/>
    <w:rsid w:val="43405CE5"/>
    <w:rsid w:val="43697887"/>
    <w:rsid w:val="43A756D5"/>
    <w:rsid w:val="4400303D"/>
    <w:rsid w:val="441D3794"/>
    <w:rsid w:val="443D4459"/>
    <w:rsid w:val="44953CCD"/>
    <w:rsid w:val="44A3594B"/>
    <w:rsid w:val="44AC346E"/>
    <w:rsid w:val="44B7079A"/>
    <w:rsid w:val="44CC7A6C"/>
    <w:rsid w:val="45143591"/>
    <w:rsid w:val="452A5EE1"/>
    <w:rsid w:val="453567C5"/>
    <w:rsid w:val="453A2417"/>
    <w:rsid w:val="455E251C"/>
    <w:rsid w:val="456652D4"/>
    <w:rsid w:val="459C4852"/>
    <w:rsid w:val="45B933A3"/>
    <w:rsid w:val="45D66B87"/>
    <w:rsid w:val="46050649"/>
    <w:rsid w:val="46504075"/>
    <w:rsid w:val="469A5C91"/>
    <w:rsid w:val="46F47709"/>
    <w:rsid w:val="472D4BB7"/>
    <w:rsid w:val="47306099"/>
    <w:rsid w:val="47417D67"/>
    <w:rsid w:val="47485543"/>
    <w:rsid w:val="47524CCF"/>
    <w:rsid w:val="4761009E"/>
    <w:rsid w:val="478474FB"/>
    <w:rsid w:val="47DF3C07"/>
    <w:rsid w:val="486C0012"/>
    <w:rsid w:val="48BE1CFA"/>
    <w:rsid w:val="48E41E43"/>
    <w:rsid w:val="49200E59"/>
    <w:rsid w:val="49B74606"/>
    <w:rsid w:val="4A314020"/>
    <w:rsid w:val="4A5C233A"/>
    <w:rsid w:val="4B111850"/>
    <w:rsid w:val="4B147A84"/>
    <w:rsid w:val="4B205564"/>
    <w:rsid w:val="4B2E7D91"/>
    <w:rsid w:val="4B5045E6"/>
    <w:rsid w:val="4B985576"/>
    <w:rsid w:val="4BB6471B"/>
    <w:rsid w:val="4C51240A"/>
    <w:rsid w:val="4C7F4BC1"/>
    <w:rsid w:val="4CD71ED9"/>
    <w:rsid w:val="4CF431C6"/>
    <w:rsid w:val="4D2B081D"/>
    <w:rsid w:val="4D4237F7"/>
    <w:rsid w:val="4D442679"/>
    <w:rsid w:val="4DEB1D72"/>
    <w:rsid w:val="4E2B0A7F"/>
    <w:rsid w:val="4E3840B3"/>
    <w:rsid w:val="4E616639"/>
    <w:rsid w:val="4F4D54FB"/>
    <w:rsid w:val="4F537B52"/>
    <w:rsid w:val="4F59667A"/>
    <w:rsid w:val="4F686209"/>
    <w:rsid w:val="4F866F68"/>
    <w:rsid w:val="4F907EF0"/>
    <w:rsid w:val="4F983AD8"/>
    <w:rsid w:val="4FCC501F"/>
    <w:rsid w:val="50C741D9"/>
    <w:rsid w:val="50CF01D2"/>
    <w:rsid w:val="50D15247"/>
    <w:rsid w:val="50F71912"/>
    <w:rsid w:val="50FC12FD"/>
    <w:rsid w:val="514636A7"/>
    <w:rsid w:val="516813B7"/>
    <w:rsid w:val="51961C80"/>
    <w:rsid w:val="51A34303"/>
    <w:rsid w:val="51A87F19"/>
    <w:rsid w:val="52390929"/>
    <w:rsid w:val="5268124E"/>
    <w:rsid w:val="52A67ECA"/>
    <w:rsid w:val="5332521F"/>
    <w:rsid w:val="53607B10"/>
    <w:rsid w:val="53BC6309"/>
    <w:rsid w:val="53E67E71"/>
    <w:rsid w:val="53E95C3D"/>
    <w:rsid w:val="54660B6A"/>
    <w:rsid w:val="546A0236"/>
    <w:rsid w:val="547A002E"/>
    <w:rsid w:val="547C3373"/>
    <w:rsid w:val="5499619D"/>
    <w:rsid w:val="549E5733"/>
    <w:rsid w:val="550757F5"/>
    <w:rsid w:val="555A708C"/>
    <w:rsid w:val="55824690"/>
    <w:rsid w:val="559662ED"/>
    <w:rsid w:val="55C968EE"/>
    <w:rsid w:val="561E6E3A"/>
    <w:rsid w:val="56520564"/>
    <w:rsid w:val="567C4775"/>
    <w:rsid w:val="56A173F1"/>
    <w:rsid w:val="56C655B6"/>
    <w:rsid w:val="56D46E45"/>
    <w:rsid w:val="56DB7FA9"/>
    <w:rsid w:val="571949D9"/>
    <w:rsid w:val="5731280F"/>
    <w:rsid w:val="57551060"/>
    <w:rsid w:val="57C82A0E"/>
    <w:rsid w:val="5849504A"/>
    <w:rsid w:val="58670B4D"/>
    <w:rsid w:val="587A3C96"/>
    <w:rsid w:val="587D1F7A"/>
    <w:rsid w:val="587E2D83"/>
    <w:rsid w:val="58BB4167"/>
    <w:rsid w:val="58E243E7"/>
    <w:rsid w:val="58FB7ABB"/>
    <w:rsid w:val="592045A4"/>
    <w:rsid w:val="59921DEC"/>
    <w:rsid w:val="59DE576D"/>
    <w:rsid w:val="5A3773F8"/>
    <w:rsid w:val="5A971D70"/>
    <w:rsid w:val="5B23548E"/>
    <w:rsid w:val="5B686961"/>
    <w:rsid w:val="5B6F03CE"/>
    <w:rsid w:val="5B8A4ECE"/>
    <w:rsid w:val="5B9634FA"/>
    <w:rsid w:val="5B9C5044"/>
    <w:rsid w:val="5B9C5BD2"/>
    <w:rsid w:val="5C01619E"/>
    <w:rsid w:val="5C177BFF"/>
    <w:rsid w:val="5C3948AE"/>
    <w:rsid w:val="5C3C1834"/>
    <w:rsid w:val="5C573389"/>
    <w:rsid w:val="5C672EA3"/>
    <w:rsid w:val="5C7D41FC"/>
    <w:rsid w:val="5C816053"/>
    <w:rsid w:val="5C9820E8"/>
    <w:rsid w:val="5D31315B"/>
    <w:rsid w:val="5DD966A6"/>
    <w:rsid w:val="5DDA3530"/>
    <w:rsid w:val="5DDC623C"/>
    <w:rsid w:val="5DF620A1"/>
    <w:rsid w:val="5E015851"/>
    <w:rsid w:val="5E190CDE"/>
    <w:rsid w:val="5E360CA9"/>
    <w:rsid w:val="5E475AFB"/>
    <w:rsid w:val="5E837C57"/>
    <w:rsid w:val="5EA957F9"/>
    <w:rsid w:val="5EB13DB3"/>
    <w:rsid w:val="5F3A3895"/>
    <w:rsid w:val="5FE34BB1"/>
    <w:rsid w:val="60517148"/>
    <w:rsid w:val="607515D1"/>
    <w:rsid w:val="60A51DE4"/>
    <w:rsid w:val="60C839C0"/>
    <w:rsid w:val="6131076C"/>
    <w:rsid w:val="61613AB1"/>
    <w:rsid w:val="61727776"/>
    <w:rsid w:val="6190519C"/>
    <w:rsid w:val="61A06D7F"/>
    <w:rsid w:val="61BE0D7A"/>
    <w:rsid w:val="61D607D0"/>
    <w:rsid w:val="61FF41C2"/>
    <w:rsid w:val="626277DF"/>
    <w:rsid w:val="627748B5"/>
    <w:rsid w:val="62876290"/>
    <w:rsid w:val="62974644"/>
    <w:rsid w:val="63045DB3"/>
    <w:rsid w:val="63163B5D"/>
    <w:rsid w:val="63524159"/>
    <w:rsid w:val="6390722B"/>
    <w:rsid w:val="63A410A1"/>
    <w:rsid w:val="63C745D9"/>
    <w:rsid w:val="63DD1280"/>
    <w:rsid w:val="63DD4EA7"/>
    <w:rsid w:val="641C48AB"/>
    <w:rsid w:val="64A24E36"/>
    <w:rsid w:val="64B96719"/>
    <w:rsid w:val="65082B8A"/>
    <w:rsid w:val="650D0D78"/>
    <w:rsid w:val="6510451D"/>
    <w:rsid w:val="65387C9C"/>
    <w:rsid w:val="653E7B08"/>
    <w:rsid w:val="659A15A4"/>
    <w:rsid w:val="65C60373"/>
    <w:rsid w:val="65D32FF8"/>
    <w:rsid w:val="65E13312"/>
    <w:rsid w:val="66B7736C"/>
    <w:rsid w:val="66D65681"/>
    <w:rsid w:val="66EE1645"/>
    <w:rsid w:val="670C4881"/>
    <w:rsid w:val="670E33AA"/>
    <w:rsid w:val="672D2639"/>
    <w:rsid w:val="673B1C09"/>
    <w:rsid w:val="67526DE5"/>
    <w:rsid w:val="675E140E"/>
    <w:rsid w:val="67761EF1"/>
    <w:rsid w:val="6786139C"/>
    <w:rsid w:val="67A25C70"/>
    <w:rsid w:val="67A9494A"/>
    <w:rsid w:val="67CB5D7E"/>
    <w:rsid w:val="682C523E"/>
    <w:rsid w:val="684706A4"/>
    <w:rsid w:val="68E84068"/>
    <w:rsid w:val="68FF5F59"/>
    <w:rsid w:val="691B4096"/>
    <w:rsid w:val="693B5FAC"/>
    <w:rsid w:val="6999306E"/>
    <w:rsid w:val="69CD4AB7"/>
    <w:rsid w:val="69F820EF"/>
    <w:rsid w:val="6A082188"/>
    <w:rsid w:val="6A625F35"/>
    <w:rsid w:val="6A7B0378"/>
    <w:rsid w:val="6AA37F06"/>
    <w:rsid w:val="6AD62492"/>
    <w:rsid w:val="6AE066E2"/>
    <w:rsid w:val="6B480FF5"/>
    <w:rsid w:val="6B5668D9"/>
    <w:rsid w:val="6BB914A5"/>
    <w:rsid w:val="6BEB1F0C"/>
    <w:rsid w:val="6BF60B0A"/>
    <w:rsid w:val="6CC6511C"/>
    <w:rsid w:val="6CDE73B7"/>
    <w:rsid w:val="6CF95467"/>
    <w:rsid w:val="6D017EAB"/>
    <w:rsid w:val="6D685E02"/>
    <w:rsid w:val="6DA4338E"/>
    <w:rsid w:val="6E476D7E"/>
    <w:rsid w:val="6E715781"/>
    <w:rsid w:val="6E99293A"/>
    <w:rsid w:val="6EC24A7A"/>
    <w:rsid w:val="6EE3414D"/>
    <w:rsid w:val="6F0B7529"/>
    <w:rsid w:val="6F2A5003"/>
    <w:rsid w:val="70231548"/>
    <w:rsid w:val="70931317"/>
    <w:rsid w:val="70DF7B65"/>
    <w:rsid w:val="71A0676C"/>
    <w:rsid w:val="71EA7EE3"/>
    <w:rsid w:val="720832B1"/>
    <w:rsid w:val="72386389"/>
    <w:rsid w:val="72E661C7"/>
    <w:rsid w:val="734E6AA7"/>
    <w:rsid w:val="738713C9"/>
    <w:rsid w:val="73AF7CC3"/>
    <w:rsid w:val="73E012D1"/>
    <w:rsid w:val="73FF1C70"/>
    <w:rsid w:val="7439413B"/>
    <w:rsid w:val="743E3F7D"/>
    <w:rsid w:val="75021108"/>
    <w:rsid w:val="7519651E"/>
    <w:rsid w:val="7533758D"/>
    <w:rsid w:val="758E30F2"/>
    <w:rsid w:val="75E865A6"/>
    <w:rsid w:val="76CE2028"/>
    <w:rsid w:val="76CF6854"/>
    <w:rsid w:val="77017479"/>
    <w:rsid w:val="77091498"/>
    <w:rsid w:val="770B5F62"/>
    <w:rsid w:val="770C35C6"/>
    <w:rsid w:val="77276631"/>
    <w:rsid w:val="77843214"/>
    <w:rsid w:val="77C90B4A"/>
    <w:rsid w:val="77FF2F40"/>
    <w:rsid w:val="781071F5"/>
    <w:rsid w:val="78465F9A"/>
    <w:rsid w:val="787C7053"/>
    <w:rsid w:val="789F2E9D"/>
    <w:rsid w:val="78A5700A"/>
    <w:rsid w:val="79116E24"/>
    <w:rsid w:val="7998662A"/>
    <w:rsid w:val="799D03F5"/>
    <w:rsid w:val="79A9183B"/>
    <w:rsid w:val="79B704A0"/>
    <w:rsid w:val="79FC47F9"/>
    <w:rsid w:val="7A0D464B"/>
    <w:rsid w:val="7A350AD8"/>
    <w:rsid w:val="7A3945A5"/>
    <w:rsid w:val="7A510139"/>
    <w:rsid w:val="7A9E1B74"/>
    <w:rsid w:val="7AE21D55"/>
    <w:rsid w:val="7B423F0C"/>
    <w:rsid w:val="7B686F4F"/>
    <w:rsid w:val="7B7E2FB6"/>
    <w:rsid w:val="7B89289F"/>
    <w:rsid w:val="7BCF13C2"/>
    <w:rsid w:val="7BD170C1"/>
    <w:rsid w:val="7BE94E83"/>
    <w:rsid w:val="7C1B7DAC"/>
    <w:rsid w:val="7C3F401E"/>
    <w:rsid w:val="7C605FFE"/>
    <w:rsid w:val="7C617254"/>
    <w:rsid w:val="7C9F7BAB"/>
    <w:rsid w:val="7CA36D30"/>
    <w:rsid w:val="7CBB4580"/>
    <w:rsid w:val="7CBC5803"/>
    <w:rsid w:val="7CFE1373"/>
    <w:rsid w:val="7D033771"/>
    <w:rsid w:val="7D564902"/>
    <w:rsid w:val="7D771A2F"/>
    <w:rsid w:val="7DD6268B"/>
    <w:rsid w:val="7DD85997"/>
    <w:rsid w:val="7DE82A56"/>
    <w:rsid w:val="7E4234E1"/>
    <w:rsid w:val="7E63736C"/>
    <w:rsid w:val="7E8404E7"/>
    <w:rsid w:val="7E89375C"/>
    <w:rsid w:val="7E8A2AAD"/>
    <w:rsid w:val="7EF96E18"/>
    <w:rsid w:val="7F014421"/>
    <w:rsid w:val="7F1042B8"/>
    <w:rsid w:val="7F1D4023"/>
    <w:rsid w:val="7F2C0E46"/>
    <w:rsid w:val="7F926080"/>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00" w:lineRule="auto"/>
      <w:outlineLvl w:val="0"/>
    </w:pPr>
    <w:rPr>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styleId="7">
    <w:name w:val="Body Text First Indent"/>
    <w:basedOn w:val="8"/>
    <w:next w:val="9"/>
    <w:qFormat/>
    <w:uiPriority w:val="0"/>
    <w:pPr>
      <w:ind w:firstLine="420" w:firstLineChars="100"/>
    </w:pPr>
  </w:style>
  <w:style w:type="paragraph" w:styleId="8">
    <w:name w:val="Body Text"/>
    <w:basedOn w:val="1"/>
    <w:semiHidden/>
    <w:unhideWhenUsed/>
    <w:qFormat/>
    <w:uiPriority w:val="0"/>
    <w:pPr>
      <w:spacing w:after="120"/>
    </w:pPr>
  </w:style>
  <w:style w:type="paragraph" w:styleId="9">
    <w:name w:val="toc 6"/>
    <w:basedOn w:val="1"/>
    <w:next w:val="1"/>
    <w:semiHidden/>
    <w:qFormat/>
    <w:uiPriority w:val="0"/>
    <w:pPr>
      <w:ind w:left="1050"/>
      <w:jc w:val="left"/>
    </w:pPr>
    <w:rPr>
      <w:sz w:val="18"/>
      <w:szCs w:val="18"/>
    </w:rPr>
  </w:style>
  <w:style w:type="paragraph" w:styleId="10">
    <w:name w:val="annotation text"/>
    <w:basedOn w:val="1"/>
    <w:qFormat/>
    <w:uiPriority w:val="99"/>
    <w:pPr>
      <w:jc w:val="left"/>
    </w:pPr>
  </w:style>
  <w:style w:type="paragraph" w:styleId="11">
    <w:name w:val="Body Text Indent"/>
    <w:basedOn w:val="1"/>
    <w:next w:val="12"/>
    <w:qFormat/>
    <w:uiPriority w:val="0"/>
    <w:pPr>
      <w:ind w:firstLine="225" w:firstLineChars="225"/>
    </w:pPr>
    <w:rPr>
      <w:rFonts w:ascii="楷体_GB2312" w:hAnsi="楷体_GB2312" w:eastAsia="楷体_GB2312"/>
      <w:sz w:val="32"/>
    </w:rPr>
  </w:style>
  <w:style w:type="paragraph" w:styleId="12">
    <w:name w:val="envelope return"/>
    <w:basedOn w:val="1"/>
    <w:qFormat/>
    <w:uiPriority w:val="0"/>
    <w:pPr>
      <w:snapToGrid w:val="0"/>
    </w:pPr>
    <w:rPr>
      <w:rFonts w:ascii="Arial" w:hAnsi="Arial"/>
    </w:rPr>
  </w:style>
  <w:style w:type="paragraph" w:styleId="13">
    <w:name w:val="Plain Text"/>
    <w:basedOn w:val="1"/>
    <w:next w:val="1"/>
    <w:qFormat/>
    <w:uiPriority w:val="99"/>
    <w:rPr>
      <w:rFonts w:ascii="宋体" w:hAnsi="Courier New"/>
      <w:kern w:val="0"/>
      <w:sz w:val="24"/>
      <w:szCs w:val="21"/>
    </w:rPr>
  </w:style>
  <w:style w:type="paragraph" w:styleId="14">
    <w:name w:val="Date"/>
    <w:basedOn w:val="1"/>
    <w:next w:val="1"/>
    <w:qFormat/>
    <w:uiPriority w:val="0"/>
    <w:pPr>
      <w:ind w:left="100" w:leftChars="2500"/>
    </w:pPr>
    <w:rPr>
      <w:rFonts w:ascii="黑体" w:hAnsi="宋体" w:eastAsia="黑体"/>
      <w:b/>
      <w:bCs/>
      <w:spacing w:val="66"/>
      <w:kern w:val="28"/>
      <w:sz w:val="44"/>
      <w:szCs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spacing w:before="0" w:beforeAutospacing="0" w:after="20" w:afterAutospacing="0"/>
      <w:ind w:left="0" w:right="0"/>
      <w:jc w:val="left"/>
    </w:pPr>
    <w:rPr>
      <w:kern w:val="0"/>
      <w:sz w:val="24"/>
      <w:lang w:val="en-US" w:eastAsia="zh-CN" w:bidi="ar"/>
    </w:r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character" w:styleId="23">
    <w:name w:val="annotation reference"/>
    <w:basedOn w:val="20"/>
    <w:qFormat/>
    <w:uiPriority w:val="99"/>
    <w:rPr>
      <w:sz w:val="21"/>
      <w:szCs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模板普通正文"/>
    <w:basedOn w:val="11"/>
    <w:qFormat/>
    <w:uiPriority w:val="0"/>
    <w:pPr>
      <w:spacing w:beforeLines="50" w:after="10"/>
      <w:ind w:firstLine="490" w:firstLineChars="175"/>
      <w:jc w:val="left"/>
    </w:pPr>
  </w:style>
  <w:style w:type="paragraph" w:customStyle="1" w:styleId="27">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8">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9">
    <w:name w:val="Default"/>
    <w:next w:val="14"/>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30">
    <w:name w:val="List Paragraph"/>
    <w:basedOn w:val="1"/>
    <w:qFormat/>
    <w:uiPriority w:val="0"/>
    <w:pPr>
      <w:ind w:firstLine="420" w:firstLineChars="200"/>
    </w:pPr>
  </w:style>
  <w:style w:type="character" w:customStyle="1" w:styleId="31">
    <w:name w:val="x11"/>
    <w:basedOn w:val="20"/>
    <w:qFormat/>
    <w:uiPriority w:val="0"/>
    <w:rPr>
      <w:rFonts w:ascii="Calibri" w:hAnsi="Calibri" w:cs="Calibri"/>
      <w:sz w:val="18"/>
      <w:szCs w:val="18"/>
    </w:rPr>
  </w:style>
  <w:style w:type="character" w:customStyle="1" w:styleId="32">
    <w:name w:val="x5"/>
    <w:basedOn w:val="20"/>
    <w:qFormat/>
    <w:uiPriority w:val="0"/>
    <w:rPr>
      <w:sz w:val="18"/>
      <w:szCs w:val="18"/>
    </w:rPr>
  </w:style>
  <w:style w:type="character" w:customStyle="1" w:styleId="33">
    <w:name w:val="x4"/>
    <w:basedOn w:val="20"/>
    <w:qFormat/>
    <w:uiPriority w:val="0"/>
    <w:rPr>
      <w:b/>
      <w:bCs/>
      <w:sz w:val="24"/>
      <w:szCs w:val="24"/>
    </w:rPr>
  </w:style>
  <w:style w:type="character" w:customStyle="1" w:styleId="34">
    <w:name w:val="x12"/>
    <w:basedOn w:val="20"/>
    <w:qFormat/>
    <w:uiPriority w:val="0"/>
    <w:rPr>
      <w:rFonts w:hint="default" w:ascii="Calibri" w:hAnsi="Calibri" w:cs="Calibri"/>
      <w:b/>
      <w:bCs/>
      <w:sz w:val="24"/>
      <w:szCs w:val="24"/>
    </w:rPr>
  </w:style>
  <w:style w:type="character" w:customStyle="1" w:styleId="35">
    <w:name w:val="x1"/>
    <w:basedOn w:val="20"/>
    <w:qFormat/>
    <w:uiPriority w:val="0"/>
    <w:rPr>
      <w:rFonts w:hint="default" w:ascii="Calibri" w:hAnsi="Calibri" w:cs="Calibri"/>
      <w:sz w:val="20"/>
      <w:szCs w:val="20"/>
    </w:rPr>
  </w:style>
  <w:style w:type="character" w:customStyle="1" w:styleId="36">
    <w:name w:val="x31"/>
    <w:basedOn w:val="20"/>
    <w:qFormat/>
    <w:uiPriority w:val="0"/>
    <w:rPr>
      <w:rFonts w:hint="default" w:ascii="Times New Roman" w:hAnsi="Times New Roman" w:cs="Times New Roman"/>
      <w:sz w:val="20"/>
      <w:szCs w:val="20"/>
    </w:rPr>
  </w:style>
  <w:style w:type="character" w:customStyle="1" w:styleId="37">
    <w:name w:val="x61"/>
    <w:basedOn w:val="20"/>
    <w:qFormat/>
    <w:uiPriority w:val="0"/>
    <w:rPr>
      <w:sz w:val="18"/>
      <w:szCs w:val="18"/>
    </w:rPr>
  </w:style>
  <w:style w:type="character" w:customStyle="1" w:styleId="38">
    <w:name w:val="x9"/>
    <w:basedOn w:val="20"/>
    <w:qFormat/>
    <w:uiPriority w:val="0"/>
    <w:rPr>
      <w:rFonts w:ascii="Sim Sun" w:hAnsi="Sim Sun" w:eastAsia="Sim Sun" w:cs="Sim Sun"/>
      <w:color w:val="000000"/>
      <w:sz w:val="24"/>
      <w:szCs w:val="24"/>
    </w:rPr>
  </w:style>
  <w:style w:type="character" w:customStyle="1" w:styleId="39">
    <w:name w:val="x10"/>
    <w:basedOn w:val="20"/>
    <w:qFormat/>
    <w:uiPriority w:val="0"/>
    <w:rPr>
      <w:rFonts w:ascii="����" w:hAnsi="����" w:eastAsia="����" w:cs="����"/>
      <w:sz w:val="24"/>
      <w:szCs w:val="24"/>
    </w:rPr>
  </w:style>
  <w:style w:type="character" w:customStyle="1" w:styleId="40">
    <w:name w:val="font51"/>
    <w:basedOn w:val="20"/>
    <w:qFormat/>
    <w:uiPriority w:val="0"/>
    <w:rPr>
      <w:rFonts w:hint="eastAsia" w:ascii="宋体" w:hAnsi="宋体" w:eastAsia="宋体" w:cs="宋体"/>
      <w:b/>
      <w:color w:val="000000"/>
      <w:sz w:val="24"/>
      <w:szCs w:val="24"/>
      <w:u w:val="none"/>
    </w:rPr>
  </w:style>
  <w:style w:type="paragraph" w:customStyle="1" w:styleId="41">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42">
    <w:name w:val="font31"/>
    <w:basedOn w:val="20"/>
    <w:qFormat/>
    <w:uiPriority w:val="0"/>
    <w:rPr>
      <w:rFonts w:hint="eastAsia" w:ascii="宋体" w:hAnsi="宋体" w:eastAsia="宋体" w:cs="宋体"/>
      <w:b/>
      <w:bCs/>
      <w:color w:val="000000"/>
      <w:sz w:val="21"/>
      <w:szCs w:val="21"/>
      <w:u w:val="none"/>
    </w:rPr>
  </w:style>
  <w:style w:type="table" w:customStyle="1" w:styleId="43">
    <w:name w:val="Table Normal"/>
    <w:semiHidden/>
    <w:unhideWhenUsed/>
    <w:qFormat/>
    <w:uiPriority w:val="0"/>
    <w:tblPr>
      <w:tblLayout w:type="fixed"/>
      <w:tblCellMar>
        <w:top w:w="0" w:type="dxa"/>
        <w:left w:w="0" w:type="dxa"/>
        <w:bottom w:w="0" w:type="dxa"/>
        <w:right w:w="0" w:type="dxa"/>
      </w:tblCellMar>
    </w:tblPr>
  </w:style>
  <w:style w:type="character" w:customStyle="1" w:styleId="44">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5">
    <w:name w:val="列表段落1"/>
    <w:basedOn w:val="1"/>
    <w:qFormat/>
    <w:uiPriority w:val="34"/>
    <w:pPr>
      <w:ind w:firstLine="420" w:firstLineChars="200"/>
    </w:pPr>
    <w:rPr>
      <w:rFonts w:ascii="Times New Roman" w:hAnsi="Times New Roman" w:eastAsia="宋体" w:cs="Times New Roman"/>
      <w:szCs w:val="20"/>
    </w:rPr>
  </w:style>
  <w:style w:type="paragraph" w:customStyle="1" w:styleId="46">
    <w:name w:val="_Style 1"/>
    <w:basedOn w:val="1"/>
    <w:qFormat/>
    <w:uiPriority w:val="34"/>
    <w:pPr>
      <w:ind w:firstLine="420" w:firstLineChars="200"/>
    </w:pPr>
    <w:rPr>
      <w:rFonts w:ascii="Calibri" w:hAnsi="Calibri" w:eastAsia="宋体" w:cs="Times New Roman"/>
      <w:sz w:val="21"/>
      <w:szCs w:val="22"/>
    </w:rPr>
  </w:style>
  <w:style w:type="paragraph" w:customStyle="1" w:styleId="4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4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小标题 2"/>
    <w:basedOn w:val="1"/>
    <w:qFormat/>
    <w:uiPriority w:val="0"/>
    <w:pPr>
      <w:autoSpaceDE w:val="0"/>
      <w:autoSpaceDN w:val="0"/>
      <w:adjustRightInd w:val="0"/>
    </w:pPr>
    <w:rPr>
      <w:rFonts w:ascii="黑体" w:eastAsia="黑体" w:cs="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14756</Words>
  <Characters>15946</Characters>
  <Lines>0</Lines>
  <Paragraphs>0</Paragraphs>
  <ScaleCrop>false</ScaleCrop>
  <LinksUpToDate>false</LinksUpToDate>
  <CharactersWithSpaces>16421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Administrator</cp:lastModifiedBy>
  <dcterms:modified xsi:type="dcterms:W3CDTF">2025-10-17T07:06:24Z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0164DA8EC3D44E478C9620D876BCFE82_13</vt:lpwstr>
  </property>
  <property fmtid="{D5CDD505-2E9C-101B-9397-08002B2CF9AE}" pid="4" name="KSOTemplateDocerSaveRecord">
    <vt:lpwstr>eyJoZGlkIjoiODQ0MzlkNzNjNTY2YWFhMTM3NDFkYWI3OTYzY2VmNzUiLCJ1c2VySWQiOiI5ODAwMzM2MDgifQ==</vt:lpwstr>
  </property>
</Properties>
</file>