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B5B6B">
      <w:pPr>
        <w:jc w:val="center"/>
        <w:rPr>
          <w:rFonts w:hint="default" w:asciiTheme="majorEastAsia" w:hAnsiTheme="majorEastAsia" w:eastAsiaTheme="majorEastAsia" w:cstheme="major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50B6E7">
      <w:pPr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5B99986F">
      <w:pPr>
        <w:spacing w:line="480" w:lineRule="auto"/>
        <w:jc w:val="center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  <w:t>吉林大学第一医院25-YJ-183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  <w:t>落地鱼缸采购项目</w:t>
      </w:r>
    </w:p>
    <w:p w14:paraId="6A7AF0C3">
      <w:pPr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475CB19">
      <w:pPr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4B87F9C">
      <w:pPr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0FE06C7">
      <w:pPr>
        <w:tabs>
          <w:tab w:val="left" w:pos="8280"/>
        </w:tabs>
        <w:spacing w:before="240" w:beforeLines="100" w:line="360" w:lineRule="auto"/>
        <w:jc w:val="center"/>
        <w:rPr>
          <w:rFonts w:asciiTheme="majorEastAsia" w:hAnsiTheme="majorEastAsia" w:eastAsiaTheme="majorEastAsia" w:cstheme="majorEastAsia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567E3EE9">
      <w:pPr>
        <w:tabs>
          <w:tab w:val="left" w:pos="8280"/>
        </w:tabs>
        <w:spacing w:before="240" w:beforeLines="100" w:line="360" w:lineRule="auto"/>
        <w:jc w:val="center"/>
        <w:rPr>
          <w:rFonts w:asciiTheme="majorEastAsia" w:hAnsiTheme="majorEastAsia" w:eastAsiaTheme="majorEastAsia" w:cstheme="majorEastAsia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72"/>
          <w:szCs w:val="72"/>
          <w:highlight w:val="none"/>
          <w:lang w:eastAsia="zh-CN"/>
          <w14:textFill>
            <w14:solidFill>
              <w14:schemeClr w14:val="tx1"/>
            </w14:solidFill>
          </w14:textFill>
        </w:rPr>
        <w:t>议价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285E98E8">
      <w:pPr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BCA2119">
      <w:pPr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9FD599E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4056170">
      <w:pPr>
        <w:spacing w:line="480" w:lineRule="auto"/>
        <w:jc w:val="both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A4973FA">
      <w:pPr>
        <w:spacing w:line="480" w:lineRule="auto"/>
        <w:jc w:val="both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F8143DE">
      <w:pPr>
        <w:spacing w:line="480" w:lineRule="auto"/>
        <w:ind w:firstLine="964" w:firstLineChars="300"/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购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人：吉林大学第一医院</w:t>
      </w:r>
    </w:p>
    <w:p w14:paraId="453C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840" w:leftChars="400" w:firstLine="161" w:firstLineChars="50"/>
        <w:jc w:val="left"/>
        <w:textAlignment w:val="auto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/>
          <w:color w:val="auto"/>
          <w:sz w:val="32"/>
          <w:highlight w:val="none"/>
        </w:rPr>
        <w:t>采购代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理机构：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吉林企泰工程咨询有限公司</w:t>
      </w:r>
    </w:p>
    <w:p w14:paraId="41354442">
      <w:pPr>
        <w:spacing w:line="480" w:lineRule="auto"/>
        <w:ind w:firstLine="964" w:firstLineChars="300"/>
        <w:rPr>
          <w:rFonts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        期：202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</w:p>
    <w:p w14:paraId="2A96EFBF">
      <w:pPr>
        <w:pStyle w:val="3"/>
        <w:jc w:val="center"/>
        <w:rPr>
          <w:rFonts w:hint="default" w:asciiTheme="majorEastAsia" w:hAnsiTheme="majorEastAsia" w:eastAsiaTheme="majorEastAsia" w:cstheme="majorEastAsia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</w:p>
    <w:p w14:paraId="6E7CDC79">
      <w:pPr>
        <w:pStyle w:val="3"/>
        <w:jc w:val="center"/>
        <w:rPr>
          <w:rFonts w:asciiTheme="majorEastAsia" w:hAnsiTheme="majorEastAsia" w:eastAsiaTheme="majorEastAsia" w:cstheme="majorEastAsia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目  录</w:t>
      </w:r>
    </w:p>
    <w:p w14:paraId="11DCF1C5">
      <w:pPr>
        <w:pStyle w:val="23"/>
        <w:spacing w:line="320" w:lineRule="exact"/>
        <w:rPr>
          <w:rFonts w:asciiTheme="majorEastAsia" w:hAnsiTheme="majorEastAsia" w:eastAsiaTheme="majorEastAsia" w:cstheme="major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7AD69605">
      <w:pPr>
        <w:pStyle w:val="13"/>
        <w:tabs>
          <w:tab w:val="right" w:leader="dot" w:pos="9638"/>
          <w:tab w:val="clear" w:pos="1050"/>
          <w:tab w:val="clear" w:pos="9061"/>
        </w:tabs>
        <w:rPr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TOC \o "1-1" \h \u </w:instrText>
      </w: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ajorEastAsia" w:hAnsiTheme="majorEastAsia" w:eastAsiaTheme="majorEastAsia" w:cstheme="majorEastAsia"/>
          <w:highlight w:val="none"/>
        </w:rPr>
        <w:instrText xml:space="preserve"> HYPERLINK \l _Toc25010 </w:instrText>
      </w:r>
      <w:r>
        <w:rPr>
          <w:rFonts w:hint="eastAsia" w:asciiTheme="majorEastAsia" w:hAnsiTheme="majorEastAsia" w:eastAsiaTheme="majorEastAsia" w:cstheme="majorEastAsia"/>
          <w:highlight w:val="none"/>
        </w:rPr>
        <w:fldChar w:fldCharType="separate"/>
      </w:r>
      <w:r>
        <w:rPr>
          <w:rFonts w:hint="eastAsia"/>
          <w:highlight w:val="none"/>
          <w:lang w:val="en-US" w:eastAsia="zh-CN"/>
        </w:rPr>
        <w:t xml:space="preserve">第一章  </w:t>
      </w:r>
      <w:r>
        <w:rPr>
          <w:rFonts w:hint="eastAsia"/>
          <w:highlight w:val="none"/>
        </w:rPr>
        <w:t>议价公告</w:t>
      </w:r>
      <w:r>
        <w:rPr>
          <w:rFonts w:hint="eastAsia"/>
          <w:highlight w:val="none"/>
          <w:lang w:val="en-US" w:eastAsia="zh-CN"/>
        </w:rPr>
        <w:tab/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 w14:paraId="0AC3F7B3">
      <w:pPr>
        <w:pStyle w:val="13"/>
        <w:tabs>
          <w:tab w:val="right" w:leader="dot" w:pos="9638"/>
          <w:tab w:val="clear" w:pos="1050"/>
          <w:tab w:val="clear" w:pos="9061"/>
        </w:tabs>
        <w:rPr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ajorEastAsia" w:hAnsiTheme="majorEastAsia" w:eastAsiaTheme="majorEastAsia" w:cstheme="majorEastAsia"/>
          <w:highlight w:val="none"/>
        </w:rPr>
        <w:instrText xml:space="preserve"> HYPERLINK \l _Toc6372 </w:instrText>
      </w:r>
      <w:r>
        <w:rPr>
          <w:rFonts w:hint="eastAsia" w:asciiTheme="majorEastAsia" w:hAnsiTheme="majorEastAsia" w:eastAsiaTheme="majorEastAsia" w:cstheme="majorEastAsia"/>
          <w:highlight w:val="none"/>
        </w:rPr>
        <w:fldChar w:fldCharType="separate"/>
      </w:r>
      <w:r>
        <w:rPr>
          <w:rFonts w:hint="eastAsia"/>
          <w:highlight w:val="none"/>
          <w:lang w:eastAsia="zh-CN"/>
        </w:rPr>
        <w:t>第二章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技术参数</w:t>
      </w:r>
      <w:r>
        <w:rPr>
          <w:highlight w:val="none"/>
        </w:rPr>
        <w:tab/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PAGEREF _Toc6372 \h </w:instrText>
      </w:r>
      <w:r>
        <w:rPr>
          <w:highlight w:val="none"/>
        </w:rPr>
        <w:fldChar w:fldCharType="separate"/>
      </w:r>
      <w:r>
        <w:rPr>
          <w:highlight w:val="none"/>
        </w:rPr>
        <w:t>3</w:t>
      </w:r>
      <w:r>
        <w:rPr>
          <w:highlight w:val="none"/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 w14:paraId="6024D32D">
      <w:pPr>
        <w:pStyle w:val="13"/>
        <w:tabs>
          <w:tab w:val="right" w:leader="dot" w:pos="9638"/>
          <w:tab w:val="clear" w:pos="1050"/>
          <w:tab w:val="clear" w:pos="9061"/>
        </w:tabs>
        <w:rPr>
          <w:rFonts w:hint="eastAsia" w:eastAsiaTheme="majorEastAsia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ajorEastAsia" w:hAnsiTheme="majorEastAsia" w:eastAsiaTheme="majorEastAsia" w:cstheme="majorEastAsia"/>
          <w:highlight w:val="none"/>
        </w:rPr>
        <w:instrText xml:space="preserve"> HYPERLINK \l _Toc19903 </w:instrText>
      </w:r>
      <w:r>
        <w:rPr>
          <w:rFonts w:hint="eastAsia" w:asciiTheme="majorEastAsia" w:hAnsiTheme="majorEastAsia" w:eastAsiaTheme="majorEastAsia" w:cstheme="majorEastAsia"/>
          <w:highlight w:val="none"/>
        </w:rPr>
        <w:fldChar w:fldCharType="separate"/>
      </w:r>
      <w:r>
        <w:rPr>
          <w:rFonts w:hint="eastAsia"/>
          <w:highlight w:val="none"/>
        </w:rPr>
        <w:t xml:space="preserve">第三章 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/>
          <w:highlight w:val="none"/>
        </w:rPr>
        <w:t>文件格式</w:t>
      </w:r>
      <w:r>
        <w:rPr>
          <w:highlight w:val="none"/>
        </w:rPr>
        <w:tab/>
      </w: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 w14:paraId="63FDCE7B">
      <w:pPr>
        <w:spacing w:line="1000" w:lineRule="exact"/>
        <w:jc w:val="center"/>
        <w:outlineLvl w:val="0"/>
        <w:rPr>
          <w:rFonts w:asciiTheme="majorEastAsia" w:hAnsiTheme="majorEastAsia" w:eastAsiaTheme="majorEastAsia" w:cstheme="maj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 w14:paraId="75EE1F57">
      <w:pPr>
        <w:pStyle w:val="23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1A886FB">
      <w:pPr>
        <w:pStyle w:val="23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7737578">
      <w:pPr>
        <w:pStyle w:val="23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7D93999">
      <w:pPr>
        <w:pStyle w:val="23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F24A17A">
      <w:pPr>
        <w:pStyle w:val="23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635A021">
      <w:pPr>
        <w:pStyle w:val="23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5432A73">
      <w:pPr>
        <w:pStyle w:val="23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1D0976F">
      <w:pPr>
        <w:pStyle w:val="23"/>
        <w:rPr>
          <w:rFonts w:asciiTheme="majorEastAsia" w:hAnsiTheme="majorEastAsia" w:eastAsiaTheme="majorEastAsia" w:cstheme="major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523D6DE">
      <w:pPr>
        <w:pStyle w:val="23"/>
        <w:rPr>
          <w:rFonts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9B91209">
      <w:pPr>
        <w:pStyle w:val="2"/>
        <w:numPr>
          <w:ilvl w:val="0"/>
          <w:numId w:val="1"/>
        </w:numPr>
        <w:snapToGrid w:val="0"/>
        <w:spacing w:before="120" w:beforeLines="50" w:after="120" w:afterLines="50" w:line="320" w:lineRule="exact"/>
        <w:ind w:left="1123" w:hanging="1123"/>
        <w:jc w:val="center"/>
        <w:rPr>
          <w:rFonts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</w:p>
    <w:p w14:paraId="522A9E45">
      <w:pPr>
        <w:spacing w:line="480" w:lineRule="auto"/>
        <w:jc w:val="center"/>
        <w:rPr>
          <w:rFonts w:hint="eastAsia" w:ascii="宋体" w:hAnsi="宋体" w:cs="宋体"/>
          <w:highlight w:val="none"/>
        </w:rPr>
      </w:pPr>
      <w:bookmarkStart w:id="0" w:name="_Toc2118"/>
      <w:bookmarkStart w:id="1" w:name="_Toc28895"/>
      <w:bookmarkStart w:id="2" w:name="_Toc11932"/>
      <w:bookmarkStart w:id="3" w:name="_Toc7300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吉林大学第一医院25-YJ-183 落地鱼缸采购项目</w:t>
      </w:r>
    </w:p>
    <w:p w14:paraId="12D6E83A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atLeast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项目概况</w:t>
      </w:r>
    </w:p>
    <w:p w14:paraId="0F108442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atLeast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cs="宋体"/>
          <w:highlight w:val="none"/>
          <w:lang w:eastAsia="zh-CN"/>
        </w:rPr>
        <w:t>吉林大学第一医院25-YJ-183 落地鱼缸采购项目</w:t>
      </w:r>
      <w:r>
        <w:rPr>
          <w:rFonts w:hint="eastAsia" w:ascii="宋体" w:hAnsi="宋体" w:eastAsia="宋体" w:cs="宋体"/>
          <w:highlight w:val="none"/>
        </w:rPr>
        <w:t>的潜在供应商应在</w:t>
      </w:r>
      <w:r>
        <w:rPr>
          <w:rFonts w:hint="eastAsia" w:ascii="宋体" w:hAnsi="宋体" w:cs="宋体"/>
          <w:highlight w:val="none"/>
          <w:u w:val="single"/>
          <w:lang w:eastAsia="zh-CN"/>
        </w:rPr>
        <w:t>2025年10月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highlight w:val="none"/>
          <w:u w:val="single"/>
          <w:lang w:eastAsia="zh-CN"/>
        </w:rPr>
        <w:t>日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16</w:t>
      </w:r>
      <w:bookmarkStart w:id="15" w:name="_GoBack"/>
      <w:bookmarkEnd w:id="15"/>
      <w:r>
        <w:rPr>
          <w:rFonts w:hint="eastAsia" w:ascii="宋体" w:hAnsi="宋体" w:cs="宋体"/>
          <w:highlight w:val="none"/>
          <w:u w:val="single"/>
          <w:lang w:eastAsia="zh-CN"/>
        </w:rPr>
        <w:t>时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highlight w:val="none"/>
          <w:u w:val="single"/>
          <w:lang w:eastAsia="zh-CN"/>
        </w:rPr>
        <w:t>分</w:t>
      </w:r>
      <w:r>
        <w:rPr>
          <w:rFonts w:hint="eastAsia" w:ascii="宋体" w:hAnsi="宋体" w:eastAsia="宋体" w:cs="宋体"/>
          <w:highlight w:val="none"/>
        </w:rPr>
        <w:t>（北京时间）前报名。</w:t>
      </w:r>
    </w:p>
    <w:p w14:paraId="5C77A840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atLeast"/>
        <w:rPr>
          <w:rFonts w:cs="宋体"/>
          <w:sz w:val="33"/>
          <w:szCs w:val="33"/>
          <w:highlight w:val="none"/>
          <w:u w:val="single"/>
        </w:rPr>
      </w:pPr>
      <w:r>
        <w:rPr>
          <w:rStyle w:val="20"/>
          <w:rFonts w:ascii="Times New Roman" w:hAnsi="Times New Roman" w:eastAsia="宋体" w:cs="宋体"/>
          <w:b/>
          <w:kern w:val="2"/>
          <w:sz w:val="24"/>
          <w:szCs w:val="24"/>
          <w:highlight w:val="none"/>
        </w:rPr>
        <w:t>一、项目基本情况</w:t>
      </w:r>
    </w:p>
    <w:p w14:paraId="404603EC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atLeast"/>
        <w:ind w:firstLine="480"/>
        <w:rPr>
          <w:rFonts w:hint="default" w:ascii="宋体" w:hAnsi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1、项目编号：</w:t>
      </w:r>
      <w:r>
        <w:rPr>
          <w:rFonts w:hint="eastAsia" w:ascii="宋体" w:hAnsi="宋体" w:cs="宋体"/>
          <w:highlight w:val="none"/>
          <w:lang w:eastAsia="zh-CN"/>
        </w:rPr>
        <w:t>25-YJ-183</w:t>
      </w:r>
    </w:p>
    <w:p w14:paraId="344B5C45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atLeast"/>
        <w:ind w:firstLine="480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</w:rPr>
        <w:t>2、项目名称：</w:t>
      </w:r>
      <w:r>
        <w:rPr>
          <w:rFonts w:hint="eastAsia" w:ascii="宋体" w:hAnsi="宋体" w:cs="宋体"/>
          <w:highlight w:val="none"/>
          <w:lang w:eastAsia="zh-CN"/>
        </w:rPr>
        <w:t>吉林大学第一医院25-YJ-183 落地鱼缸采购项目</w:t>
      </w:r>
    </w:p>
    <w:p w14:paraId="32F45BA9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atLeast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3、采购方式：议价</w:t>
      </w:r>
    </w:p>
    <w:p w14:paraId="4DDFCC72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atLeast"/>
        <w:ind w:firstLine="48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4、预算总价：19800元</w:t>
      </w:r>
    </w:p>
    <w:p w14:paraId="2D431152">
      <w:pPr>
        <w:pStyle w:val="15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atLeast"/>
        <w:ind w:firstLine="480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、采购内容：</w:t>
      </w:r>
    </w:p>
    <w:tbl>
      <w:tblPr>
        <w:tblStyle w:val="17"/>
        <w:tblW w:w="88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956"/>
        <w:gridCol w:w="2194"/>
        <w:gridCol w:w="2120"/>
      </w:tblGrid>
      <w:tr w14:paraId="2BEF7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E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57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B6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数量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(个)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16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预算单价（元）</w:t>
            </w:r>
          </w:p>
        </w:tc>
      </w:tr>
      <w:tr w14:paraId="58260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55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95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813D75">
            <w:pPr>
              <w:keepNext w:val="0"/>
              <w:keepLines w:val="0"/>
              <w:pageBreakBefore w:val="0"/>
              <w:tabs>
                <w:tab w:val="left" w:pos="3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pacing w:val="-1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落地鱼缸</w:t>
            </w:r>
          </w:p>
        </w:tc>
        <w:tc>
          <w:tcPr>
            <w:tcW w:w="219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0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2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19800</w:t>
            </w:r>
          </w:p>
        </w:tc>
      </w:tr>
    </w:tbl>
    <w:p w14:paraId="33C3836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本项目供应商报价不能超过采购预算金额，超过预算金额视为无效报价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6BCF55F5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960" w:firstLineChars="400"/>
        <w:textAlignment w:val="auto"/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Style w:val="20"/>
          <w:rFonts w:hint="eastAsia" w:ascii="宋体" w:hAnsi="宋体" w:cs="宋体"/>
          <w:b w:val="0"/>
          <w:bCs w:val="0"/>
          <w:highlight w:val="none"/>
          <w:lang w:val="en-US" w:eastAsia="zh-CN"/>
        </w:rPr>
        <w:t>本次议价需提供产品彩页。</w:t>
      </w:r>
    </w:p>
    <w:p w14:paraId="37DF23CC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textAlignment w:val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Style w:val="20"/>
          <w:rFonts w:hint="eastAsia" w:ascii="宋体" w:hAnsi="宋体" w:cs="宋体"/>
          <w:kern w:val="2"/>
          <w:sz w:val="24"/>
          <w:szCs w:val="24"/>
          <w:highlight w:val="none"/>
          <w:lang w:bidi="ar-SA"/>
        </w:rPr>
        <w:t>二、供应商资格要求：</w:t>
      </w:r>
    </w:p>
    <w:p w14:paraId="39A5B818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2.1 供应商应符合《中华人民共和国政府采购法》第二十二条的规定；</w:t>
      </w:r>
    </w:p>
    <w:p w14:paraId="027601F3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2.2 具有同类产品销售资质、经营范围；</w:t>
      </w:r>
    </w:p>
    <w:p w14:paraId="28D6169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2.3 参加采购活动前三年内，在经营活动中没有重大违法记录；</w:t>
      </w:r>
    </w:p>
    <w:p w14:paraId="38D39631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2.4 单位负责人为同一人或者存在控股、管理关系的不同单位，不得参加同一采购项目包；</w:t>
      </w:r>
    </w:p>
    <w:p w14:paraId="0A805046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2.5 拒绝列入政府取消投标资格记录期间的企业或个人投标、不接受被列入失信被执行人、重大税收违法案件当事人名单、政府采购严重违法失信行为记录名单的供应商参与议价；</w:t>
      </w:r>
    </w:p>
    <w:p w14:paraId="7850ACC6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2.6 供应商《营业执照》（三证合一）；</w:t>
      </w:r>
    </w:p>
    <w:p w14:paraId="618541E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2.7 厂家对代理商的授权（如为二级代理商，需要提供逐级授权）</w:t>
      </w:r>
    </w:p>
    <w:p w14:paraId="3D68713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firstLine="48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2.8 本次采购不接受联合体投标。</w:t>
      </w:r>
    </w:p>
    <w:p w14:paraId="74301CB4">
      <w:pPr>
        <w:pStyle w:val="3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00" w:lineRule="atLeast"/>
        <w:rPr>
          <w:rStyle w:val="20"/>
          <w:rFonts w:hint="eastAsia" w:ascii="宋体" w:hAnsi="宋体" w:cs="宋体"/>
          <w:b/>
          <w:sz w:val="24"/>
          <w:szCs w:val="24"/>
          <w:highlight w:val="none"/>
        </w:rPr>
      </w:pPr>
      <w:r>
        <w:rPr>
          <w:rStyle w:val="20"/>
          <w:rFonts w:ascii="Times New Roman" w:hAnsi="Times New Roman" w:eastAsia="宋体" w:cs="宋体"/>
          <w:b/>
          <w:kern w:val="2"/>
          <w:sz w:val="24"/>
          <w:szCs w:val="24"/>
          <w:highlight w:val="none"/>
        </w:rPr>
        <w:t>三、报名</w:t>
      </w:r>
      <w:r>
        <w:rPr>
          <w:rStyle w:val="20"/>
          <w:rFonts w:hint="eastAsia" w:ascii="宋体" w:hAnsi="宋体" w:eastAsia="宋体" w:cs="宋体"/>
          <w:b/>
          <w:kern w:val="2"/>
          <w:sz w:val="24"/>
          <w:szCs w:val="24"/>
          <w:highlight w:val="none"/>
        </w:rPr>
        <w:t>方式：</w:t>
      </w:r>
    </w:p>
    <w:p w14:paraId="1772890B">
      <w:pPr>
        <w:pStyle w:val="15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00" w:lineRule="atLeast"/>
        <w:ind w:firstLine="480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3.1</w:t>
      </w:r>
      <w:r>
        <w:rPr>
          <w:rFonts w:hint="eastAsia"/>
          <w:highlight w:val="none"/>
        </w:rPr>
        <w:t xml:space="preserve"> 发送报名表（见附件1）至邮箱</w:t>
      </w:r>
      <w:r>
        <w:rPr>
          <w:rFonts w:hint="eastAsia" w:cs="宋体"/>
          <w:bCs/>
          <w:caps w:val="0"/>
          <w:color w:val="000000"/>
          <w:kern w:val="2"/>
          <w:sz w:val="24"/>
          <w:szCs w:val="24"/>
          <w:highlight w:val="none"/>
          <w:lang w:val="en-US" w:eastAsia="zh-CN"/>
        </w:rPr>
        <w:t>741328804</w:t>
      </w:r>
      <w:r>
        <w:rPr>
          <w:rFonts w:hint="eastAsia" w:ascii="Times New Roman" w:eastAsia="宋体" w:cs="宋体"/>
          <w:bCs/>
          <w:caps w:val="0"/>
          <w:color w:val="000000"/>
          <w:kern w:val="2"/>
          <w:sz w:val="24"/>
          <w:szCs w:val="24"/>
          <w:highlight w:val="none"/>
          <w:lang w:val="en-US" w:eastAsia="zh-CN"/>
        </w:rPr>
        <w:t>@qq.com</w:t>
      </w:r>
      <w:r>
        <w:rPr>
          <w:rFonts w:hint="eastAsia"/>
          <w:highlight w:val="none"/>
        </w:rPr>
        <w:t>，发送名称为“公司名称+项目</w:t>
      </w:r>
      <w:r>
        <w:rPr>
          <w:rFonts w:hint="eastAsia"/>
          <w:highlight w:val="none"/>
          <w:lang w:eastAsia="zh-CN"/>
        </w:rPr>
        <w:t>编号</w:t>
      </w:r>
      <w:r>
        <w:rPr>
          <w:rFonts w:hint="eastAsia"/>
          <w:highlight w:val="none"/>
        </w:rPr>
        <w:t>”</w:t>
      </w:r>
    </w:p>
    <w:p w14:paraId="7DF08397"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right="0" w:rightChars="0" w:firstLine="0" w:firstLineChars="0"/>
        <w:textAlignment w:val="auto"/>
        <w:rPr>
          <w:rStyle w:val="20"/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20"/>
          <w:rFonts w:hint="eastAsia" w:cs="宋体"/>
          <w:kern w:val="0"/>
          <w:sz w:val="24"/>
          <w:szCs w:val="24"/>
          <w:highlight w:val="none"/>
          <w:lang w:val="en-US" w:eastAsia="zh-CN" w:bidi="ar-SA"/>
        </w:rPr>
        <w:t>四、</w:t>
      </w:r>
      <w:r>
        <w:rPr>
          <w:rStyle w:val="20"/>
          <w:rFonts w:hint="eastAsia" w:ascii="Times New Roman" w:hAnsi="Times New Roman" w:eastAsia="宋体" w:cs="宋体"/>
          <w:kern w:val="0"/>
          <w:sz w:val="24"/>
          <w:szCs w:val="24"/>
          <w:highlight w:val="none"/>
          <w:lang w:val="en-US" w:eastAsia="zh-CN" w:bidi="ar-SA"/>
        </w:rPr>
        <w:t>议价时间：</w:t>
      </w:r>
    </w:p>
    <w:p w14:paraId="6F29DD60">
      <w:pPr>
        <w:pStyle w:val="15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00" w:lineRule="atLeast"/>
        <w:ind w:firstLine="480"/>
        <w:rPr>
          <w:rFonts w:hint="eastAsia" w:ascii="宋体" w:hAnsi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4.1 </w:t>
      </w:r>
      <w:r>
        <w:rPr>
          <w:rFonts w:hint="eastAsia" w:ascii="宋体" w:hAnsi="宋体" w:cs="宋体"/>
          <w:highlight w:val="none"/>
          <w:lang w:val="en-US" w:eastAsia="zh-CN"/>
        </w:rPr>
        <w:t>时间：</w:t>
      </w:r>
      <w:r>
        <w:rPr>
          <w:rFonts w:hint="eastAsia" w:ascii="宋体" w:hAnsi="宋体" w:cs="宋体"/>
          <w:highlight w:val="none"/>
          <w:u w:val="none"/>
          <w:lang w:eastAsia="zh-CN"/>
        </w:rPr>
        <w:t>2025年10月</w:t>
      </w:r>
      <w:r>
        <w:rPr>
          <w:rFonts w:hint="eastAsia" w:ascii="宋体" w:hAnsi="宋体" w:cs="宋体"/>
          <w:highlight w:val="none"/>
          <w:u w:val="none"/>
          <w:lang w:val="en-US" w:eastAsia="zh-CN"/>
        </w:rPr>
        <w:t>24</w:t>
      </w:r>
      <w:r>
        <w:rPr>
          <w:rFonts w:hint="eastAsia" w:ascii="宋体" w:hAnsi="宋体" w:cs="宋体"/>
          <w:highlight w:val="none"/>
          <w:u w:val="none"/>
          <w:lang w:eastAsia="zh-CN"/>
        </w:rPr>
        <w:t>日</w:t>
      </w:r>
      <w:r>
        <w:rPr>
          <w:rFonts w:hint="eastAsia" w:ascii="宋体" w:hAnsi="宋体" w:cs="宋体"/>
          <w:highlight w:val="none"/>
          <w:u w:val="none"/>
          <w:lang w:val="en-US" w:eastAsia="zh-CN"/>
        </w:rPr>
        <w:t>15</w:t>
      </w:r>
      <w:r>
        <w:rPr>
          <w:rFonts w:hint="eastAsia" w:ascii="宋体" w:hAnsi="宋体" w:cs="宋体"/>
          <w:highlight w:val="none"/>
          <w:u w:val="none"/>
          <w:lang w:eastAsia="zh-CN"/>
        </w:rPr>
        <w:t>时</w:t>
      </w:r>
      <w:r>
        <w:rPr>
          <w:rFonts w:hint="eastAsia" w:ascii="宋体" w:hAnsi="宋体" w:cs="宋体"/>
          <w:highlight w:val="none"/>
          <w:u w:val="none"/>
          <w:lang w:val="en-US" w:eastAsia="zh-CN"/>
        </w:rPr>
        <w:t>00</w:t>
      </w:r>
      <w:r>
        <w:rPr>
          <w:rFonts w:hint="eastAsia" w:ascii="宋体" w:hAnsi="宋体" w:cs="宋体"/>
          <w:highlight w:val="none"/>
          <w:u w:val="none"/>
          <w:lang w:eastAsia="zh-CN"/>
        </w:rPr>
        <w:t>分</w:t>
      </w:r>
      <w:r>
        <w:rPr>
          <w:rFonts w:hint="eastAsia" w:ascii="宋体" w:hAnsi="宋体" w:eastAsia="宋体" w:cs="宋体"/>
          <w:highlight w:val="none"/>
          <w:u w:val="none"/>
        </w:rPr>
        <w:t>（北京时间）</w:t>
      </w:r>
    </w:p>
    <w:p w14:paraId="54CC7D29">
      <w:pPr>
        <w:pStyle w:val="15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500" w:lineRule="atLeast"/>
        <w:ind w:firstLine="480"/>
        <w:rPr>
          <w:rFonts w:hint="default" w:ascii="宋体" w:hAnsi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 xml:space="preserve">4.2 </w:t>
      </w:r>
      <w:r>
        <w:rPr>
          <w:rFonts w:hint="eastAsia" w:ascii="宋体" w:hAnsi="宋体" w:cs="宋体"/>
          <w:highlight w:val="none"/>
          <w:lang w:val="en-US" w:eastAsia="zh-CN"/>
        </w:rPr>
        <w:t>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吉大一院招标管理部一楼会议室(解放大路与云鹤街交汇科技干部家属楼院内)</w:t>
      </w:r>
    </w:p>
    <w:p w14:paraId="4CBE2DB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0" w:firstLineChars="0"/>
        <w:textAlignment w:val="auto"/>
        <w:rPr>
          <w:rStyle w:val="20"/>
          <w:rFonts w:hint="eastAsia" w:ascii="Times New Roman" w:hAnsi="Times New Roman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Style w:val="20"/>
          <w:rFonts w:hint="eastAsia" w:ascii="Times New Roman" w:hAnsi="Times New Roman" w:eastAsia="宋体" w:cs="宋体"/>
          <w:kern w:val="0"/>
          <w:sz w:val="24"/>
          <w:szCs w:val="24"/>
          <w:highlight w:val="none"/>
          <w:lang w:val="en-US" w:eastAsia="zh-CN" w:bidi="ar-SA"/>
        </w:rPr>
        <w:t>文件要求：</w:t>
      </w:r>
    </w:p>
    <w:p w14:paraId="3F7A47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60" w:leftChars="200" w:hanging="240" w:hangingChars="100"/>
        <w:jc w:val="left"/>
        <w:textAlignment w:val="auto"/>
        <w:rPr>
          <w:rFonts w:hint="eastAsia" w:ascii="宋体" w:hAnsi="宋体" w:cs="宋体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5.1</w:t>
      </w:r>
      <w:r>
        <w:rPr>
          <w:rFonts w:hint="eastAsia" w:ascii="宋体" w:hAnsi="宋体" w:cs="宋体"/>
          <w:color w:val="00000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文件正本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份、副本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份,电子版U盘1份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（签字盖章后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的正本扫描件PDF版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cs="宋体"/>
          <w:color w:val="C00000"/>
          <w:kern w:val="0"/>
          <w:sz w:val="24"/>
          <w:szCs w:val="24"/>
          <w:highlight w:val="none"/>
          <w:lang w:val="en-US" w:eastAsia="zh-CN" w:bidi="ar"/>
        </w:rPr>
        <w:t>(电子文档命名：25-YJ-183（代理商简称）注册证XX页 授权XX页 服务承诺XX页</w:t>
      </w:r>
      <w:r>
        <w:rPr>
          <w:rFonts w:hint="eastAsia" w:ascii="宋体" w:hAnsi="宋体" w:cs="宋体"/>
          <w:b/>
          <w:bCs/>
          <w:color w:val="C00000"/>
          <w:kern w:val="0"/>
          <w:sz w:val="24"/>
          <w:szCs w:val="24"/>
          <w:highlight w:val="none"/>
          <w:lang w:val="en-US" w:eastAsia="zh-CN" w:bidi="ar"/>
        </w:rPr>
        <w:t>）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电子版文件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>2025年10月23日11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>时00分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上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none"/>
          <w:lang w:val="en-US" w:eastAsia="zh-CN" w:bidi="ar"/>
        </w:rPr>
        <w:t>传至</w:t>
      </w:r>
      <w:r>
        <w:rPr>
          <w:rFonts w:hint="eastAsia" w:cs="宋体"/>
          <w:bCs/>
          <w:caps w:val="0"/>
          <w:color w:val="000000"/>
          <w:kern w:val="2"/>
          <w:sz w:val="24"/>
          <w:szCs w:val="24"/>
          <w:highlight w:val="none"/>
          <w:lang w:val="en-US" w:eastAsia="zh-CN"/>
        </w:rPr>
        <w:t>741328804</w:t>
      </w:r>
      <w:r>
        <w:rPr>
          <w:rFonts w:hint="eastAsia" w:ascii="Times New Roman" w:eastAsia="宋体" w:cs="宋体"/>
          <w:bCs/>
          <w:caps w:val="0"/>
          <w:color w:val="000000"/>
          <w:kern w:val="2"/>
          <w:sz w:val="24"/>
          <w:szCs w:val="24"/>
          <w:highlight w:val="none"/>
          <w:lang w:val="en-US" w:eastAsia="zh-CN"/>
        </w:rPr>
        <w:t>@qq.com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none"/>
          <w:lang w:val="en-US" w:eastAsia="zh-CN" w:bidi="ar"/>
        </w:rPr>
        <w:t>邮箱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none"/>
          <w:lang w:val="en-US" w:eastAsia="zh-CN" w:bidi="ar"/>
        </w:rPr>
        <w:t>一份</w:t>
      </w:r>
    </w:p>
    <w:p w14:paraId="4DDC09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60" w:leftChars="200" w:hanging="240" w:hangingChars="1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5.2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"/>
        </w:rPr>
        <w:t>以A4 纸打印，左侧纵向装订，不易拆散和换页，采用胶装装订方式，封面封底加盖公章并由供应商代表签字。</w:t>
      </w:r>
      <w:r>
        <w:rPr>
          <w:rFonts w:hint="eastAsia" w:ascii="宋体" w:hAnsi="宋体"/>
          <w:b/>
          <w:bCs/>
          <w:color w:val="C00000"/>
          <w:sz w:val="24"/>
          <w:szCs w:val="24"/>
          <w:highlight w:val="none"/>
          <w:lang w:eastAsia="zh-CN"/>
        </w:rPr>
        <w:t>报价单单独递交，不放在标书里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  <w:lang w:eastAsia="zh-CN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。</w:t>
      </w:r>
    </w:p>
    <w:p w14:paraId="3CEAEC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审核资质时若发现供应商未按医院要求提供资质，不允许参加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产品议价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</w:p>
    <w:p w14:paraId="1FE51116">
      <w:pPr>
        <w:pStyle w:val="15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Autospacing="0" w:after="0" w:afterAutospacing="0" w:line="500" w:lineRule="atLeast"/>
        <w:ind w:right="0" w:rightChars="0"/>
        <w:rPr>
          <w:rFonts w:hint="eastAsia" w:ascii="宋体" w:hAnsi="宋体" w:cs="宋体"/>
          <w:highlight w:val="none"/>
          <w:lang w:val="en-US" w:eastAsia="zh-CN"/>
        </w:rPr>
      </w:pPr>
    </w:p>
    <w:p w14:paraId="57741DDF">
      <w:pPr>
        <w:pStyle w:val="15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采购人：吉林大学第一医院</w:t>
      </w:r>
    </w:p>
    <w:p w14:paraId="06B23284">
      <w:pPr>
        <w:pStyle w:val="15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"/>
        </w:rPr>
        <w:t>联系人：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王老师、杨老师</w:t>
      </w:r>
    </w:p>
    <w:p w14:paraId="0E0BD554">
      <w:pPr>
        <w:pStyle w:val="15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default" w:ascii="宋体" w:hAnsi="宋体" w:cs="宋体"/>
          <w:sz w:val="24"/>
          <w:szCs w:val="24"/>
          <w:highlight w:val="none"/>
          <w:lang w:eastAsia="zh-Hans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Hans"/>
        </w:rPr>
        <w:t>联系方式</w:t>
      </w:r>
      <w:r>
        <w:rPr>
          <w:rFonts w:hint="default" w:ascii="宋体" w:hAnsi="宋体" w:cs="宋体"/>
          <w:sz w:val="24"/>
          <w:szCs w:val="24"/>
          <w:highlight w:val="none"/>
          <w:lang w:eastAsia="zh-Hans"/>
        </w:rPr>
        <w:t>：</w:t>
      </w:r>
      <w:r>
        <w:rPr>
          <w:rFonts w:hint="eastAsia" w:ascii="宋体" w:hAnsi="宋体" w:cs="宋体"/>
          <w:highlight w:val="none"/>
          <w:lang w:val="en-US" w:eastAsia="zh-CN"/>
        </w:rPr>
        <w:t>18343118882</w:t>
      </w:r>
    </w:p>
    <w:p w14:paraId="0B3A9B9C">
      <w:pPr>
        <w:pStyle w:val="15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</w:p>
    <w:p w14:paraId="58EA11D8">
      <w:pPr>
        <w:pStyle w:val="15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eastAsia" w:ascii="宋体" w:hAnsi="宋体" w:cs="宋体"/>
          <w:b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采购代理机构：吉林企泰工程咨询有限公司</w:t>
      </w:r>
    </w:p>
    <w:p w14:paraId="36FDE843">
      <w:pPr>
        <w:pStyle w:val="15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default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联系人：于海源</w:t>
      </w:r>
    </w:p>
    <w:p w14:paraId="6924E571">
      <w:pPr>
        <w:pStyle w:val="15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Hans"/>
        </w:rPr>
        <w:t>联系方式</w:t>
      </w:r>
      <w:r>
        <w:rPr>
          <w:rFonts w:hint="default" w:ascii="宋体" w:hAnsi="宋体" w:cs="宋体"/>
          <w:highlight w:val="none"/>
          <w:lang w:val="en-US" w:eastAsia="zh-Hans"/>
        </w:rPr>
        <w:t>：</w:t>
      </w:r>
      <w:r>
        <w:rPr>
          <w:rFonts w:hint="eastAsia" w:ascii="宋体" w:hAnsi="宋体" w:cs="宋体"/>
          <w:highlight w:val="none"/>
          <w:lang w:val="en-US" w:eastAsia="zh-CN"/>
        </w:rPr>
        <w:t>13756819456</w:t>
      </w:r>
    </w:p>
    <w:p w14:paraId="40AA0652">
      <w:pPr>
        <w:pStyle w:val="15"/>
        <w:widowControl/>
        <w:numPr>
          <w:ilvl w:val="0"/>
          <w:numId w:val="0"/>
        </w:numPr>
        <w:spacing w:before="0" w:beforeAutospacing="0" w:after="0" w:afterAutospacing="0" w:line="360" w:lineRule="auto"/>
        <w:ind w:right="0" w:rightChars="0"/>
        <w:rPr>
          <w:rFonts w:hint="default" w:ascii="Times New Roman" w:hAnsi="Times New Roman" w:eastAsia="宋体" w:cs="Times New Roman"/>
          <w:b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宋体" w:hAnsi="宋体" w:cs="宋体"/>
          <w:highlight w:val="none"/>
          <w:lang w:val="en-US" w:eastAsia="zh-CN"/>
        </w:rPr>
        <w:br w:type="page"/>
      </w:r>
    </w:p>
    <w:p w14:paraId="55C468A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bookmarkStart w:id="4" w:name="_Toc6372"/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技术参数</w:t>
      </w:r>
      <w:bookmarkEnd w:id="0"/>
      <w:bookmarkEnd w:id="1"/>
      <w:bookmarkEnd w:id="2"/>
      <w:bookmarkEnd w:id="3"/>
      <w:bookmarkEnd w:id="4"/>
    </w:p>
    <w:p w14:paraId="4947D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1"/>
        <w:rPr>
          <w:highlight w:val="none"/>
        </w:rPr>
      </w:pPr>
      <w:bookmarkStart w:id="5" w:name="_Toc19903"/>
      <w:bookmarkStart w:id="6" w:name="_Toc7164"/>
      <w:bookmarkStart w:id="7" w:name="_Toc14606"/>
      <w:bookmarkStart w:id="8" w:name="_Toc10880"/>
      <w:bookmarkStart w:id="9" w:name="_Toc5854"/>
    </w:p>
    <w:tbl>
      <w:tblPr>
        <w:tblStyle w:val="37"/>
        <w:tblW w:w="9379" w:type="dxa"/>
        <w:tblInd w:w="5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7419"/>
      </w:tblGrid>
      <w:tr w14:paraId="1820D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960" w:type="dxa"/>
            <w:vAlign w:val="center"/>
          </w:tcPr>
          <w:p w14:paraId="4FF84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Arial" w:hAnsi="Arial" w:eastAsia="宋体" w:cs="Arial"/>
                <w:b/>
                <w:bCs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项目序号</w:t>
            </w:r>
          </w:p>
        </w:tc>
        <w:tc>
          <w:tcPr>
            <w:tcW w:w="7419" w:type="dxa"/>
            <w:vAlign w:val="center"/>
          </w:tcPr>
          <w:p w14:paraId="03F0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054" w:firstLineChars="1300"/>
              <w:jc w:val="both"/>
              <w:textAlignment w:val="auto"/>
              <w:outlineLvl w:val="1"/>
              <w:rPr>
                <w:rFonts w:hint="eastAsia" w:ascii="Arial" w:hAnsi="Arial" w:eastAsia="宋体" w:cs="Arial"/>
                <w:b/>
                <w:bCs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招标要求</w:t>
            </w:r>
          </w:p>
        </w:tc>
      </w:tr>
      <w:tr w14:paraId="2891A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60" w:type="dxa"/>
            <w:vAlign w:val="center"/>
          </w:tcPr>
          <w:p w14:paraId="3874C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产品名称</w:t>
            </w:r>
          </w:p>
        </w:tc>
        <w:tc>
          <w:tcPr>
            <w:tcW w:w="7419" w:type="dxa"/>
            <w:vAlign w:val="center"/>
          </w:tcPr>
          <w:p w14:paraId="39AA8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落地鱼缸</w:t>
            </w:r>
          </w:p>
        </w:tc>
      </w:tr>
      <w:tr w14:paraId="543FE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960" w:type="dxa"/>
            <w:vAlign w:val="center"/>
          </w:tcPr>
          <w:p w14:paraId="2B3B0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预算单价（元）</w:t>
            </w:r>
          </w:p>
        </w:tc>
        <w:tc>
          <w:tcPr>
            <w:tcW w:w="7419" w:type="dxa"/>
            <w:vAlign w:val="center"/>
          </w:tcPr>
          <w:p w14:paraId="5DB3E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19800</w:t>
            </w:r>
          </w:p>
        </w:tc>
      </w:tr>
      <w:tr w14:paraId="12B90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960" w:type="dxa"/>
            <w:vAlign w:val="center"/>
          </w:tcPr>
          <w:p w14:paraId="186D6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产品功能描述★</w:t>
            </w:r>
          </w:p>
        </w:tc>
        <w:tc>
          <w:tcPr>
            <w:tcW w:w="7419" w:type="dxa"/>
            <w:vAlign w:val="center"/>
          </w:tcPr>
          <w:p w14:paraId="2218F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上下分体鱼缸，底部多级过滤--物理过滤(过滤棉、魔毯拦截粪便、食物残渣)、化学过滤(活性炭、吸氨石去除毒素、色素、异味)、生物过滤(生化棉、陶瓷环、细菌屋培养硝化细菌，分解有毒氨和亚硝酸盐。)</w:t>
            </w:r>
          </w:p>
        </w:tc>
      </w:tr>
      <w:tr w14:paraId="1C3F3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960" w:type="dxa"/>
            <w:vAlign w:val="center"/>
          </w:tcPr>
          <w:p w14:paraId="16556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产品用途描述★</w:t>
            </w:r>
          </w:p>
        </w:tc>
        <w:tc>
          <w:tcPr>
            <w:tcW w:w="7419" w:type="dxa"/>
            <w:vAlign w:val="center"/>
          </w:tcPr>
          <w:p w14:paraId="108B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为水生生物(鱼类、水草、珊瑚等)提供一个安全、稳定的生存环境。</w:t>
            </w:r>
          </w:p>
          <w:p w14:paraId="575D5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透明观赏:采用高透光率的超白玻璃，提供无扭曲、清晰的全方位观赏体验，宛如一个“会呼吸的活的艺术品"</w:t>
            </w:r>
          </w:p>
        </w:tc>
      </w:tr>
      <w:tr w14:paraId="168C7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960" w:type="dxa"/>
            <w:vMerge w:val="restart"/>
            <w:vAlign w:val="center"/>
          </w:tcPr>
          <w:p w14:paraId="5F0FB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产品技术参数及配置要求★</w:t>
            </w:r>
          </w:p>
        </w:tc>
        <w:tc>
          <w:tcPr>
            <w:tcW w:w="7419" w:type="dxa"/>
            <w:vAlign w:val="center"/>
          </w:tcPr>
          <w:p w14:paraId="7C99C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产品规格:长200cm*宽60cm*高170cm</w:t>
            </w:r>
          </w:p>
        </w:tc>
      </w:tr>
      <w:tr w14:paraId="21719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960" w:type="dxa"/>
            <w:vMerge w:val="continue"/>
            <w:vAlign w:val="center"/>
          </w:tcPr>
          <w:p w14:paraId="478FD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</w:p>
        </w:tc>
        <w:tc>
          <w:tcPr>
            <w:tcW w:w="7419" w:type="dxa"/>
            <w:vAlign w:val="center"/>
          </w:tcPr>
          <w:p w14:paraId="16952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15mm 厚超白玻璃</w:t>
            </w:r>
          </w:p>
        </w:tc>
      </w:tr>
      <w:tr w14:paraId="73A57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960" w:type="dxa"/>
            <w:vMerge w:val="continue"/>
            <w:vAlign w:val="center"/>
          </w:tcPr>
          <w:p w14:paraId="13CA5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</w:p>
        </w:tc>
        <w:tc>
          <w:tcPr>
            <w:tcW w:w="7419" w:type="dxa"/>
            <w:vAlign w:val="center"/>
          </w:tcPr>
          <w:p w14:paraId="4C128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细菌屋6箱、杀菌灯2根、生化棉12张、水泵2台、鱼缸照明灯2根</w:t>
            </w:r>
          </w:p>
        </w:tc>
      </w:tr>
      <w:tr w14:paraId="6D91E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960" w:type="dxa"/>
            <w:vAlign w:val="center"/>
          </w:tcPr>
          <w:p w14:paraId="12A1D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其他需特殊说明内容</w:t>
            </w:r>
          </w:p>
        </w:tc>
        <w:tc>
          <w:tcPr>
            <w:tcW w:w="7419" w:type="dxa"/>
            <w:vAlign w:val="center"/>
          </w:tcPr>
          <w:p w14:paraId="3C5D7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1"/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kern w:val="2"/>
                <w:sz w:val="23"/>
                <w:szCs w:val="23"/>
                <w:highlight w:val="none"/>
                <w:lang w:val="en-US" w:eastAsia="zh-CN" w:bidi="ar-SA"/>
              </w:rPr>
              <w:t>非不可抗力或人为磕碰、损坏，鱼缸主体质保一年，电器设备质保六个月。</w:t>
            </w:r>
          </w:p>
        </w:tc>
      </w:tr>
    </w:tbl>
    <w:p w14:paraId="76F03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left"/>
        <w:textAlignment w:val="auto"/>
        <w:rPr>
          <w:rFonts w:ascii="Arial"/>
          <w:sz w:val="21"/>
          <w:highlight w:val="none"/>
        </w:rPr>
      </w:pPr>
    </w:p>
    <w:p w14:paraId="278D8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left"/>
        <w:textAlignment w:val="auto"/>
        <w:rPr>
          <w:rFonts w:ascii="宋体" w:hAnsi="宋体" w:eastAsia="宋体" w:cs="宋体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4"/>
          <w:sz w:val="20"/>
          <w:szCs w:val="20"/>
          <w:highlight w:val="none"/>
        </w:rPr>
        <w:t>★(星号)条款代表购买此产品必须具有的功能、技术、配置等要求。</w:t>
      </w:r>
    </w:p>
    <w:p w14:paraId="3727E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/>
        <w:jc w:val="left"/>
        <w:textAlignment w:val="auto"/>
        <w:rPr>
          <w:rFonts w:ascii="宋体" w:hAnsi="宋体" w:eastAsia="宋体" w:cs="宋体"/>
          <w:spacing w:val="5"/>
          <w:sz w:val="20"/>
          <w:szCs w:val="20"/>
          <w:highlight w:val="none"/>
        </w:rPr>
      </w:pPr>
      <w:r>
        <w:rPr>
          <w:rFonts w:ascii="宋体" w:hAnsi="宋体" w:eastAsia="宋体" w:cs="宋体"/>
          <w:spacing w:val="18"/>
          <w:sz w:val="20"/>
          <w:szCs w:val="20"/>
          <w:highlight w:val="none"/>
        </w:rPr>
        <w:t>★(星号)条款代表所有代表投标单位必须符合该★(星号)条</w:t>
      </w:r>
      <w:r>
        <w:rPr>
          <w:rFonts w:ascii="宋体" w:hAnsi="宋体" w:eastAsia="宋体" w:cs="宋体"/>
          <w:spacing w:val="17"/>
          <w:sz w:val="20"/>
          <w:szCs w:val="20"/>
          <w:highlight w:val="none"/>
        </w:rPr>
        <w:t>款，如不满足或有负偏离，</w:t>
      </w:r>
      <w:r>
        <w:rPr>
          <w:rFonts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  <w:highlight w:val="none"/>
        </w:rPr>
        <w:t>则直接按照废标处理。★星号条款不得具有歧视性，针对性，排他性。未标记★(星号)条</w:t>
      </w:r>
      <w:r>
        <w:rPr>
          <w:rFonts w:ascii="宋体" w:hAnsi="宋体" w:eastAsia="宋体" w:cs="宋体"/>
          <w:spacing w:val="5"/>
          <w:sz w:val="20"/>
          <w:szCs w:val="20"/>
          <w:highlight w:val="none"/>
        </w:rPr>
        <w:t>款的，投标公司可以存在负偏离或不满足。</w:t>
      </w:r>
    </w:p>
    <w:p w14:paraId="4B08C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1"/>
        <w:rPr>
          <w:rFonts w:hint="eastAsia" w:ascii="Arial" w:hAnsi="Arial" w:eastAsia="宋体" w:cs="Arial"/>
          <w:b/>
          <w:bCs/>
          <w:spacing w:val="2"/>
          <w:kern w:val="2"/>
          <w:sz w:val="23"/>
          <w:szCs w:val="23"/>
          <w:highlight w:val="none"/>
          <w:lang w:val="en-US" w:eastAsia="zh-CN" w:bidi="ar-SA"/>
        </w:rPr>
        <w:sectPr>
          <w:headerReference r:id="rId4" w:type="default"/>
          <w:footerReference r:id="rId5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linePitch="312" w:charSpace="0"/>
        </w:sectPr>
      </w:pPr>
    </w:p>
    <w:bookmarkEnd w:id="5"/>
    <w:bookmarkEnd w:id="6"/>
    <w:bookmarkEnd w:id="7"/>
    <w:bookmarkEnd w:id="8"/>
    <w:bookmarkEnd w:id="9"/>
    <w:p w14:paraId="33E30AB8">
      <w:pPr>
        <w:pStyle w:val="2"/>
        <w:snapToGrid w:val="0"/>
        <w:spacing w:before="120" w:beforeLines="50" w:after="120" w:afterLines="50" w:line="500" w:lineRule="exact"/>
        <w:ind w:firstLine="3654" w:firstLineChars="1300"/>
        <w:jc w:val="both"/>
        <w:rPr>
          <w:rFonts w:asciiTheme="majorEastAsia" w:hAnsiTheme="majorEastAsia" w:eastAsiaTheme="majorEastAsia" w:cstheme="majorEastAsia"/>
          <w:i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0" w:name="_Toc6485"/>
      <w:r>
        <w:rPr>
          <w:rFonts w:hint="eastAsia" w:asciiTheme="majorEastAsia" w:hAnsiTheme="majorEastAsia" w:eastAsiaTheme="majorEastAsia" w:cstheme="majorEastAsia"/>
          <w:i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第三章 文件格式</w:t>
      </w:r>
      <w:bookmarkEnd w:id="10"/>
    </w:p>
    <w:p w14:paraId="05FED766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89F0F2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B844DD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176FA4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1970130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2229F1D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4353E83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FF2951D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5AC0490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BCBC5CF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4761382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AC050A8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45509FD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2A40DBD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4247F5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9C2FDB7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ADD72D7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7BEC4FF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B6F4B9C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4C6AD01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A72332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328B534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23D9E70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E23E7CE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E4ECF2B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5E6400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6614A76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368EDD4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917B7B6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DD210A9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8BA0857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139B244">
      <w:pPr>
        <w:pStyle w:val="23"/>
        <w:rPr>
          <w:rFonts w:asciiTheme="majorEastAsia" w:hAnsiTheme="majorEastAsia" w:eastAsiaTheme="majorEastAsia" w:cstheme="majorEastAsia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4205DFB">
      <w:pPr>
        <w:rPr>
          <w:rFonts w:asciiTheme="majorEastAsia" w:hAnsiTheme="majorEastAsia" w:eastAsiaTheme="majorEastAsia" w:cstheme="majorEastAsia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ECE25C7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致：吉林大学第一医院</w:t>
      </w:r>
    </w:p>
    <w:p w14:paraId="53FFAB1E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4C0CB08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B7EAB34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BA3608F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C4FEEFB">
      <w:pPr>
        <w:jc w:val="center"/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议价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3FE7C7E3">
      <w:pPr>
        <w:jc w:val="center"/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正本</w:t>
      </w: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</w:p>
    <w:p w14:paraId="18F81113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E1EF787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2B88E5C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579C3F8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1998E4E">
      <w:pPr>
        <w:rPr>
          <w:rFonts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5B48E885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产品名称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列明细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5672DE5D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E2CBA0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EE92942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8C17C99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198E29A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9D2950B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BF36A31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D55EFE7">
      <w:pP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供应商（公章）：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企业规模（大、中、小、微）：</w:t>
      </w:r>
    </w:p>
    <w:p w14:paraId="6819EB32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生产厂家及品牌：</w:t>
      </w:r>
    </w:p>
    <w:p w14:paraId="1E82D01D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手机：                      固定电话：</w:t>
      </w:r>
    </w:p>
    <w:p w14:paraId="5B9FB02E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邮箱：</w:t>
      </w:r>
    </w:p>
    <w:p w14:paraId="05FE8714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法定代表人签字：              日期：                            </w:t>
      </w:r>
    </w:p>
    <w:p w14:paraId="5ED8D12B">
      <w:pPr>
        <w:rPr>
          <w:rFonts w:asciiTheme="majorEastAsia" w:hAnsiTheme="majorEastAsia" w:eastAsiaTheme="majorEastAsia" w:cstheme="maj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423AC52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EADC45D"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4129F437">
      <w:pPr>
        <w:pStyle w:val="23"/>
        <w:jc w:val="center"/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录</w:t>
      </w:r>
    </w:p>
    <w:p w14:paraId="4B95ABCF">
      <w:pPr>
        <w:pStyle w:val="23"/>
        <w:rPr>
          <w:rFonts w:hint="eastAsia"/>
          <w:highlight w:val="none"/>
        </w:rPr>
      </w:pPr>
    </w:p>
    <w:p w14:paraId="089627A2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关于产品议价的声明函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</w:t>
      </w:r>
    </w:p>
    <w:p w14:paraId="30CE3D6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资格要求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</w:t>
      </w:r>
    </w:p>
    <w:p w14:paraId="51E3FC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)</w:t>
      </w:r>
      <w:r>
        <w:rPr>
          <w:rFonts w:hint="eastAsia"/>
          <w:highlight w:val="none"/>
        </w:rPr>
        <w:t>供应商营业执照</w:t>
      </w: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</w:t>
      </w:r>
    </w:p>
    <w:p w14:paraId="3E3188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2)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厂家对代理商的授权</w:t>
      </w:r>
      <w:r>
        <w:rPr>
          <w:rFonts w:hint="eastAsia"/>
          <w:highlight w:val="none"/>
          <w:lang w:val="en-US" w:eastAsia="zh-CN"/>
        </w:rPr>
        <w:t>(如有)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</w:t>
      </w:r>
    </w:p>
    <w:p w14:paraId="29B7AA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highlight w:val="none"/>
          <w:lang w:val="en-US" w:eastAsia="zh-CN"/>
        </w:rPr>
        <w:t>)</w:t>
      </w:r>
      <w:r>
        <w:rPr>
          <w:rFonts w:hint="eastAsia"/>
          <w:highlight w:val="none"/>
        </w:rPr>
        <w:t>“信用中国”</w:t>
      </w:r>
      <w:r>
        <w:rPr>
          <w:rFonts w:hint="eastAsia"/>
          <w:highlight w:val="none"/>
          <w:lang w:val="en-US" w:eastAsia="zh-CN"/>
        </w:rPr>
        <w:t>截图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</w:t>
      </w:r>
    </w:p>
    <w:p w14:paraId="7198B2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210" w:firstLineChars="100"/>
        <w:textAlignment w:val="auto"/>
        <w:rPr>
          <w:highlight w:val="none"/>
        </w:rPr>
      </w:pPr>
      <w:r>
        <w:rPr>
          <w:rFonts w:hint="eastAsia"/>
          <w:highlight w:val="none"/>
        </w:rPr>
        <w:t>“中国政府采购网”</w:t>
      </w:r>
      <w:r>
        <w:rPr>
          <w:rFonts w:hint="eastAsia"/>
          <w:highlight w:val="none"/>
          <w:lang w:val="en-US" w:eastAsia="zh-CN"/>
        </w:rPr>
        <w:t>截图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</w:t>
      </w:r>
    </w:p>
    <w:p w14:paraId="42BBA6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4)</w:t>
      </w:r>
      <w:r>
        <w:rPr>
          <w:rFonts w:hint="eastAsia" w:ascii="宋体" w:hAnsi="宋体" w:eastAsia="宋体" w:cs="宋体"/>
          <w:highlight w:val="none"/>
        </w:rPr>
        <w:t>提</w:t>
      </w:r>
      <w:r>
        <w:rPr>
          <w:rFonts w:hint="eastAsia"/>
          <w:highlight w:val="none"/>
        </w:rPr>
        <w:t>供国家企业信用信息公示系统网站的基础信息截图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</w:t>
      </w:r>
    </w:p>
    <w:p w14:paraId="6E8872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5)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近三年完成的类似业绩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</w:t>
      </w:r>
    </w:p>
    <w:p w14:paraId="5141E4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highlight w:val="none"/>
          <w:lang w:val="zh-CN"/>
        </w:rPr>
      </w:pPr>
      <w:r>
        <w:rPr>
          <w:rFonts w:hint="eastAsia" w:ascii="宋体" w:hAnsi="宋体" w:cs="宋体"/>
          <w:highlight w:val="none"/>
          <w:lang w:val="en-US" w:eastAsia="zh-CN"/>
        </w:rPr>
        <w:t>6)</w:t>
      </w:r>
      <w:r>
        <w:rPr>
          <w:rFonts w:hint="eastAsia"/>
          <w:highlight w:val="none"/>
        </w:rPr>
        <w:t>供应商相关资质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………………………………………………………………………………………………</w:t>
      </w:r>
    </w:p>
    <w:p w14:paraId="232D77E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法定代表人授权书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</w:t>
      </w:r>
      <w:r>
        <w:rPr>
          <w:rFonts w:hint="eastAsia" w:ascii="Arial" w:hAnsi="Arial" w:cs="Arial" w:eastAsia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76E94CA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4、采购信息汇总表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…………………………………………………………………………………</w:t>
      </w:r>
      <w:r>
        <w:rPr>
          <w:rFonts w:hint="eastAsia" w:ascii="Arial" w:hAnsi="Arial" w:cs="Arial" w:eastAsia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</w:t>
      </w:r>
    </w:p>
    <w:p w14:paraId="2F72449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Arial" w:hAnsi="Arial" w:cs="Arial" w:eastAsia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5、技术参数偏离表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……………………………………………………………………………</w:t>
      </w:r>
      <w:r>
        <w:rPr>
          <w:rFonts w:hint="eastAsia" w:ascii="Arial" w:hAnsi="Arial" w:cs="Arial" w:eastAsia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</w:t>
      </w:r>
    </w:p>
    <w:p w14:paraId="5B26C88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Arial" w:hAnsi="Arial" w:cs="Arial" w:eastAsiaTheme="minorEastAsia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6、商务条款偏离表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……………………………………………………………………………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pacing w:val="0"/>
          <w:kern w:val="0"/>
          <w:sz w:val="24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…</w:t>
      </w:r>
    </w:p>
    <w:p w14:paraId="405617A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pacing w:val="0"/>
          <w:kern w:val="0"/>
          <w:sz w:val="24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售后服务承诺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(供应商格式自拟)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</w:t>
      </w:r>
    </w:p>
    <w:p w14:paraId="66491151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 w:eastAsia="zh-CN"/>
          <w14:textFill>
            <w14:solidFill>
              <w14:schemeClr w14:val="tx1"/>
            </w14:solidFill>
          </w14:textFill>
        </w:rPr>
        <w:t>附件二：分项报价明细表</w:t>
      </w:r>
      <w:r>
        <w:rPr>
          <w:rFonts w:hint="default" w:ascii="Arial" w:hAnsi="Arial" w:cs="Arial" w:eastAsia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…………………………………………………………………………</w:t>
      </w:r>
    </w:p>
    <w:p w14:paraId="5B48F89B">
      <w:pPr>
        <w:rPr>
          <w:highlight w:val="none"/>
        </w:rPr>
      </w:pPr>
    </w:p>
    <w:p w14:paraId="6C1C6DAC"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4B491C5D">
      <w:pPr>
        <w:pStyle w:val="23"/>
        <w:spacing w:line="56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格式一、关于产品议价的声明函</w:t>
      </w:r>
    </w:p>
    <w:p w14:paraId="661AFFE8">
      <w:pPr>
        <w:pStyle w:val="23"/>
        <w:spacing w:line="56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0EBE11BB">
      <w:pPr>
        <w:spacing w:line="360" w:lineRule="auto"/>
        <w:jc w:val="center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产品议价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的声明函</w:t>
      </w:r>
    </w:p>
    <w:p w14:paraId="243C2FBA">
      <w:pPr>
        <w:spacing w:line="360" w:lineRule="auto"/>
        <w:jc w:val="center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E6540DD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吉林大学第一医院：</w:t>
      </w:r>
    </w:p>
    <w:p w14:paraId="4A5F17B3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关于贵院编号：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的产品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议价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公告，本公司愿意参加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产品议价会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，同意提供产品清单中规定的产品和服务，并证明提交文件中所有的证件和资质是准确的和真实的。如果所提供的证件和资质是虚假或伪造的，并因此给医院造成损失或不良影响，本公司愿意承担一切法律后果。</w:t>
      </w:r>
    </w:p>
    <w:p w14:paraId="0143DC9C">
      <w:pPr>
        <w:pStyle w:val="5"/>
        <w:rPr>
          <w:rFonts w:hint="eastAsia"/>
          <w:highlight w:val="none"/>
          <w:lang w:eastAsia="zh-CN"/>
        </w:rPr>
      </w:pPr>
    </w:p>
    <w:p w14:paraId="7B5F4AB9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供应商名称：_______________________________________</w:t>
      </w:r>
    </w:p>
    <w:p w14:paraId="2D27D4FA">
      <w:pPr>
        <w:pStyle w:val="5"/>
        <w:rPr>
          <w:rFonts w:hint="eastAsia"/>
          <w:highlight w:val="none"/>
          <w:lang w:eastAsia="zh-CN"/>
        </w:rPr>
      </w:pPr>
    </w:p>
    <w:p w14:paraId="3CE4638C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地 址：_______________________________________</w:t>
      </w:r>
    </w:p>
    <w:p w14:paraId="0CAE5E65">
      <w:pPr>
        <w:pStyle w:val="5"/>
        <w:rPr>
          <w:rFonts w:hint="eastAsia"/>
          <w:highlight w:val="none"/>
          <w:lang w:eastAsia="zh-CN"/>
        </w:rPr>
      </w:pPr>
    </w:p>
    <w:p w14:paraId="7CD03A90">
      <w:p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cs="宋体"/>
          <w:szCs w:val="21"/>
          <w:highlight w:val="none"/>
        </w:rPr>
        <w:t>法定代表人或被授权人签字：_______________</w:t>
      </w:r>
    </w:p>
    <w:p w14:paraId="2522161E">
      <w:pPr>
        <w:pStyle w:val="5"/>
        <w:rPr>
          <w:rFonts w:hint="eastAsia"/>
          <w:highlight w:val="none"/>
          <w:lang w:eastAsia="zh-CN"/>
        </w:rPr>
      </w:pPr>
    </w:p>
    <w:p w14:paraId="1A9B50FA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电 话：_________________</w:t>
      </w:r>
    </w:p>
    <w:p w14:paraId="4E473292">
      <w:pPr>
        <w:pStyle w:val="5"/>
        <w:rPr>
          <w:rFonts w:hint="eastAsia"/>
          <w:highlight w:val="none"/>
          <w:lang w:eastAsia="zh-CN"/>
        </w:rPr>
      </w:pPr>
    </w:p>
    <w:p w14:paraId="067CCE8C">
      <w:pPr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传 真：________________</w:t>
      </w:r>
    </w:p>
    <w:p w14:paraId="48BCD78C">
      <w:pPr>
        <w:pStyle w:val="5"/>
        <w:rPr>
          <w:rFonts w:hint="eastAsia"/>
          <w:highlight w:val="none"/>
          <w:lang w:eastAsia="zh-CN"/>
        </w:rPr>
      </w:pPr>
    </w:p>
    <w:p w14:paraId="1E432402"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邮 编：_________________</w:t>
      </w:r>
    </w:p>
    <w:p w14:paraId="5A14E1A7">
      <w:pPr>
        <w:spacing w:line="360" w:lineRule="auto"/>
        <w:ind w:firstLine="1680" w:firstLineChars="800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公司盖章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</w:p>
    <w:p w14:paraId="2A11058A">
      <w:pPr>
        <w:spacing w:line="360" w:lineRule="auto"/>
        <w:ind w:firstLine="4515" w:firstLineChars="2150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年   月   日</w:t>
      </w:r>
    </w:p>
    <w:p w14:paraId="428DD681">
      <w:pPr>
        <w:rPr>
          <w:rFonts w:asciiTheme="minorEastAsia" w:hAnsiTheme="minorEastAsia" w:eastAsiaTheme="minorEastAsia" w:cstheme="minorEastAsia"/>
          <w:b/>
          <w:bCs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格式二、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资格要求</w:t>
      </w:r>
    </w:p>
    <w:p w14:paraId="75C13227">
      <w:pPr>
        <w:pStyle w:val="23"/>
        <w:numPr>
          <w:ilvl w:val="0"/>
          <w:numId w:val="0"/>
        </w:numPr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B3C9E03">
      <w:pPr>
        <w:pStyle w:val="23"/>
        <w:numPr>
          <w:ilvl w:val="0"/>
          <w:numId w:val="0"/>
        </w:numPr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一、供应商《营业执照》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三证合一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7720A63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厂家对代理商的授权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如为二级代理商，需要提供逐级授权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528D6BD2">
      <w:pPr>
        <w:pStyle w:val="23"/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、提供近三年内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本项目投标截止期前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</w:p>
    <w:p w14:paraId="6AD52F23">
      <w:pPr>
        <w:pStyle w:val="23"/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1.未被“信用中国”网站列入失信被执行人和重大税收违法案件当事人名单的；</w:t>
      </w:r>
    </w:p>
    <w:p w14:paraId="794AE12D">
      <w:pPr>
        <w:pStyle w:val="23"/>
        <w:spacing w:line="480" w:lineRule="auto"/>
        <w:ind w:firstLine="420" w:firstLineChars="200"/>
        <w:rPr>
          <w:rFonts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2.未被“中国政府采购网”网站列入政府采购严重违法失信行为记录名单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处罚期限尚未届满的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的截图证明</w:t>
      </w:r>
    </w:p>
    <w:p w14:paraId="3D57772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五、提供国家企业信用信息公示系统网站的基础信息截图(应包含营业执照信息、股东及出资信息、主要人员信息)；</w:t>
      </w:r>
    </w:p>
    <w:p w14:paraId="3684673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420" w:firstLineChars="20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近三年完成的类似业绩</w:t>
      </w:r>
    </w:p>
    <w:p w14:paraId="088099D0">
      <w:pPr>
        <w:pStyle w:val="23"/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七、供应商相关资质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55D273A">
      <w:pPr>
        <w:pStyle w:val="23"/>
        <w:spacing w:line="480" w:lineRule="auto"/>
        <w:ind w:firstLine="420" w:firstLineChars="200"/>
        <w:rPr>
          <w:rFonts w:asciiTheme="majorEastAsia" w:hAnsiTheme="majorEastAsia" w:eastAsiaTheme="majorEastAsia" w:cstheme="maj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E7B8056">
      <w:pPr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40D1CBA">
      <w:pPr>
        <w:pStyle w:val="23"/>
        <w:spacing w:line="32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45CBF11">
      <w:pPr>
        <w:pStyle w:val="23"/>
        <w:spacing w:line="32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kern w:val="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格式三、法定代表人授权书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highlight w:val="none"/>
          <w:lang w:val="zh-CN"/>
          <w14:textFill>
            <w14:solidFill>
              <w14:schemeClr w14:val="tx1"/>
            </w14:solidFill>
          </w14:textFill>
        </w:rPr>
        <w:t>(法人参与产品议价会的可不提供)</w:t>
      </w:r>
    </w:p>
    <w:p w14:paraId="0D88240F">
      <w:pPr>
        <w:autoSpaceDE w:val="0"/>
        <w:autoSpaceDN w:val="0"/>
        <w:adjustRightInd w:val="0"/>
        <w:spacing w:line="320" w:lineRule="exact"/>
        <w:ind w:firstLine="480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C098751">
      <w:pPr>
        <w:autoSpaceDE w:val="0"/>
        <w:autoSpaceDN w:val="0"/>
        <w:adjustRightInd w:val="0"/>
        <w:spacing w:line="480" w:lineRule="auto"/>
        <w:ind w:firstLine="480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本授权书声明：注册于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(注册地点)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(供应商名称)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公司的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(供应商法定代表人姓名、职务)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代表本公司授权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(被授权人单位名称)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(被授权人姓名、职务)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为本公司的被授权人，就___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>(议价名称)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___项目(项目编号: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)的产品议价内容全权负责，以本公司名义处理一切与之有关的事务。被授权人在议价中所签署的一切文件和处理的与之有关的一切事务，我均予以承认。被授权人无转委托权。</w:t>
      </w:r>
    </w:p>
    <w:p w14:paraId="5B522EB1">
      <w:pPr>
        <w:autoSpaceDE w:val="0"/>
        <w:autoSpaceDN w:val="0"/>
        <w:adjustRightInd w:val="0"/>
        <w:spacing w:line="480" w:lineRule="auto"/>
        <w:ind w:firstLine="480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本授权书于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日签字生效，授权期限为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一年，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特此声明。</w:t>
      </w:r>
    </w:p>
    <w:p w14:paraId="3F607BAA">
      <w:pPr>
        <w:autoSpaceDE w:val="0"/>
        <w:autoSpaceDN w:val="0"/>
        <w:adjustRightInd w:val="0"/>
        <w:spacing w:line="480" w:lineRule="auto"/>
        <w:ind w:firstLine="480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174FEF70">
      <w:pPr>
        <w:autoSpaceDE w:val="0"/>
        <w:autoSpaceDN w:val="0"/>
        <w:adjustRightInd w:val="0"/>
        <w:spacing w:line="480" w:lineRule="auto"/>
        <w:ind w:firstLine="480"/>
        <w:rPr>
          <w:rFonts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供应商名称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(加盖公章)：</w:t>
      </w:r>
    </w:p>
    <w:p w14:paraId="4F936DC4">
      <w:pPr>
        <w:autoSpaceDE w:val="0"/>
        <w:autoSpaceDN w:val="0"/>
        <w:adjustRightInd w:val="0"/>
        <w:spacing w:line="480" w:lineRule="auto"/>
        <w:ind w:firstLine="480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</w:p>
    <w:p w14:paraId="7D3AEC5F">
      <w:pPr>
        <w:pStyle w:val="23"/>
        <w:spacing w:line="480" w:lineRule="auto"/>
        <w:rPr>
          <w:rFonts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签字或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盖章)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7AD54A9E">
      <w:pPr>
        <w:pStyle w:val="23"/>
        <w:spacing w:line="480" w:lineRule="auto"/>
        <w:ind w:firstLine="420" w:firstLineChars="200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被授权人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5C439623">
      <w:pPr>
        <w:pStyle w:val="23"/>
        <w:ind w:firstLine="422" w:firstLineChars="200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附：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(法定代表人身份证复印件)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被授权人身份证复印件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</w:p>
    <w:p w14:paraId="5D4230C2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BC3A5BD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1AC28781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2A92B24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EF76726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C625957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54AD1BF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72C65196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A0FEA2B">
      <w:pPr>
        <w:pStyle w:val="23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938D285">
      <w:pPr>
        <w:autoSpaceDE w:val="0"/>
        <w:autoSpaceDN w:val="0"/>
        <w:adjustRightInd w:val="0"/>
        <w:spacing w:line="480" w:lineRule="auto"/>
        <w:ind w:firstLine="495"/>
        <w:rPr>
          <w:rFonts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6DD54979">
      <w:pPr>
        <w:autoSpaceDE w:val="0"/>
        <w:autoSpaceDN w:val="0"/>
        <w:adjustRightInd w:val="0"/>
        <w:spacing w:line="480" w:lineRule="auto"/>
        <w:ind w:firstLine="472"/>
        <w:rPr>
          <w:rFonts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注：法定代表人授权书必须按规定有效签署和加盖公章。</w:t>
      </w:r>
    </w:p>
    <w:p w14:paraId="44667407">
      <w:pPr>
        <w:autoSpaceDE w:val="0"/>
        <w:autoSpaceDN w:val="0"/>
        <w:adjustRightInd w:val="0"/>
        <w:spacing w:line="32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E76FAD9">
      <w:pPr>
        <w:autoSpaceDE w:val="0"/>
        <w:autoSpaceDN w:val="0"/>
        <w:adjustRightInd w:val="0"/>
        <w:spacing w:line="320" w:lineRule="exact"/>
        <w:rPr>
          <w:rFonts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u w:val="singl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格式四、信息汇总表 </w:t>
      </w:r>
    </w:p>
    <w:p w14:paraId="42078E63">
      <w:pPr>
        <w:autoSpaceDE w:val="0"/>
        <w:autoSpaceDN w:val="0"/>
        <w:adjustRightInd w:val="0"/>
        <w:spacing w:line="320" w:lineRule="exact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6C1F1A14">
      <w:pPr>
        <w:spacing w:line="360" w:lineRule="exact"/>
        <w:jc w:val="center"/>
        <w:rPr>
          <w:rFonts w:hint="eastAsia" w:ascii="宋体" w:hAnsi="宋体" w:eastAsia="宋体"/>
          <w:b/>
          <w:bCs/>
          <w:sz w:val="24"/>
          <w:highlight w:val="none"/>
          <w:lang w:eastAsia="zh-CN"/>
        </w:rPr>
      </w:pPr>
      <w:bookmarkStart w:id="11" w:name="_Toc449013649"/>
      <w:r>
        <w:rPr>
          <w:rFonts w:hint="eastAsia" w:ascii="宋体" w:hAnsi="宋体"/>
          <w:b/>
          <w:bCs/>
          <w:sz w:val="28"/>
          <w:szCs w:val="28"/>
          <w:highlight w:val="none"/>
          <w:lang w:eastAsia="zh-CN"/>
        </w:rPr>
        <w:t>信息汇总表</w:t>
      </w:r>
    </w:p>
    <w:p w14:paraId="0C523889">
      <w:pPr>
        <w:spacing w:line="360" w:lineRule="exact"/>
        <w:rPr>
          <w:rFonts w:hint="eastAsia" w:ascii="宋体" w:hAnsi="宋体"/>
          <w:b/>
          <w:bCs/>
          <w:sz w:val="24"/>
          <w:highlight w:val="none"/>
          <w:u w:val="single"/>
        </w:rPr>
      </w:pPr>
      <w:r>
        <w:rPr>
          <w:rFonts w:hint="eastAsia" w:ascii="宋体" w:hAnsi="宋体"/>
          <w:b/>
          <w:bCs/>
          <w:sz w:val="24"/>
          <w:highlight w:val="none"/>
        </w:rPr>
        <w:t>项目编号：</w:t>
      </w:r>
      <w:r>
        <w:rPr>
          <w:rFonts w:hint="eastAsia" w:ascii="宋体" w:hAnsi="宋体"/>
          <w:b/>
          <w:bCs/>
          <w:sz w:val="24"/>
          <w:highlight w:val="none"/>
          <w:u w:val="single"/>
        </w:rPr>
        <w:t xml:space="preserve">                              </w:t>
      </w:r>
    </w:p>
    <w:tbl>
      <w:tblPr>
        <w:tblStyle w:val="17"/>
        <w:tblpPr w:leftFromText="180" w:rightFromText="180" w:vertAnchor="text" w:horzAnchor="page" w:tblpX="1496" w:tblpY="1315"/>
        <w:tblOverlap w:val="never"/>
        <w:tblW w:w="13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175"/>
        <w:gridCol w:w="1590"/>
        <w:gridCol w:w="1695"/>
        <w:gridCol w:w="1959"/>
        <w:gridCol w:w="1161"/>
        <w:gridCol w:w="1370"/>
        <w:gridCol w:w="1370"/>
        <w:gridCol w:w="1370"/>
      </w:tblGrid>
      <w:tr w14:paraId="636C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29AE2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9AC2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052E1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D6127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5027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生产制造商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E527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产地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9FBD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CDD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406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其他说明</w:t>
            </w:r>
          </w:p>
        </w:tc>
      </w:tr>
      <w:tr w14:paraId="3AE2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044" w:type="dxa"/>
            <w:vAlign w:val="center"/>
          </w:tcPr>
          <w:p w14:paraId="540ACC2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064CCE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90" w:type="dxa"/>
            <w:vAlign w:val="center"/>
          </w:tcPr>
          <w:p w14:paraId="183FCE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5" w:type="dxa"/>
            <w:vAlign w:val="center"/>
          </w:tcPr>
          <w:p w14:paraId="0FD9E0B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59" w:type="dxa"/>
            <w:vAlign w:val="center"/>
          </w:tcPr>
          <w:p w14:paraId="33CDB0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61" w:type="dxa"/>
            <w:vAlign w:val="center"/>
          </w:tcPr>
          <w:p w14:paraId="796731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0" w:type="dxa"/>
            <w:vAlign w:val="center"/>
          </w:tcPr>
          <w:p w14:paraId="2633D8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0" w:type="dxa"/>
            <w:vAlign w:val="center"/>
          </w:tcPr>
          <w:p w14:paraId="10106EE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70" w:type="dxa"/>
            <w:vAlign w:val="center"/>
          </w:tcPr>
          <w:p w14:paraId="346218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442B7519">
      <w:pPr>
        <w:pStyle w:val="3"/>
        <w:rPr>
          <w:highlight w:val="none"/>
        </w:rPr>
      </w:pPr>
    </w:p>
    <w:p w14:paraId="7EEBB6F5">
      <w:pPr>
        <w:spacing w:line="440" w:lineRule="exact"/>
        <w:rPr>
          <w:rFonts w:ascii="宋体" w:hAnsi="宋体"/>
          <w:bCs/>
          <w:sz w:val="24"/>
          <w:highlight w:val="none"/>
        </w:rPr>
      </w:pPr>
    </w:p>
    <w:p w14:paraId="4DF6D06E">
      <w:pPr>
        <w:spacing w:line="440" w:lineRule="exact"/>
        <w:rPr>
          <w:rFonts w:ascii="宋体" w:hAnsi="宋体"/>
          <w:bCs/>
          <w:sz w:val="24"/>
          <w:highlight w:val="none"/>
        </w:rPr>
      </w:pPr>
    </w:p>
    <w:p w14:paraId="04C1C6F6">
      <w:pPr>
        <w:spacing w:line="440" w:lineRule="exact"/>
        <w:rPr>
          <w:rFonts w:ascii="宋体" w:hAnsi="宋体"/>
          <w:bCs/>
          <w:sz w:val="24"/>
          <w:highlight w:val="none"/>
        </w:rPr>
      </w:pPr>
    </w:p>
    <w:p w14:paraId="09ED6C51">
      <w:pPr>
        <w:spacing w:line="440" w:lineRule="exac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供应商名称</w:t>
      </w:r>
      <w:r>
        <w:rPr>
          <w:rFonts w:hint="eastAsia" w:ascii="宋体" w:hAnsi="宋体"/>
          <w:bCs/>
          <w:sz w:val="24"/>
          <w:highlight w:val="none"/>
          <w:lang w:eastAsia="zh-CN"/>
        </w:rPr>
        <w:t>(</w:t>
      </w:r>
      <w:r>
        <w:rPr>
          <w:rFonts w:hint="eastAsia" w:ascii="宋体" w:hAnsi="宋体"/>
          <w:bCs/>
          <w:sz w:val="24"/>
          <w:highlight w:val="none"/>
        </w:rPr>
        <w:t>加盖公章</w:t>
      </w:r>
      <w:r>
        <w:rPr>
          <w:rFonts w:hint="eastAsia" w:ascii="宋体" w:hAnsi="宋体"/>
          <w:bCs/>
          <w:sz w:val="24"/>
          <w:highlight w:val="none"/>
          <w:lang w:eastAsia="zh-CN"/>
        </w:rPr>
        <w:t>)</w:t>
      </w:r>
      <w:r>
        <w:rPr>
          <w:rFonts w:hint="eastAsia" w:ascii="宋体" w:hAnsi="宋体"/>
          <w:bCs/>
          <w:sz w:val="24"/>
          <w:highlight w:val="none"/>
        </w:rPr>
        <w:t>：</w:t>
      </w:r>
      <w:r>
        <w:rPr>
          <w:rFonts w:hint="eastAsia" w:ascii="宋体" w:hAnsi="宋体"/>
          <w:bCs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bCs/>
          <w:sz w:val="24"/>
          <w:highlight w:val="none"/>
        </w:rPr>
        <w:t xml:space="preserve">                                     供应商被授权人签字：</w:t>
      </w:r>
      <w:r>
        <w:rPr>
          <w:rFonts w:hint="eastAsia" w:ascii="宋体" w:hAnsi="宋体"/>
          <w:bCs/>
          <w:sz w:val="24"/>
          <w:highlight w:val="none"/>
          <w:u w:val="single"/>
        </w:rPr>
        <w:t xml:space="preserve">               </w:t>
      </w:r>
    </w:p>
    <w:p w14:paraId="3CF8E51F">
      <w:pPr>
        <w:spacing w:line="440" w:lineRule="exact"/>
        <w:rPr>
          <w:rFonts w:ascii="宋体" w:hAnsi="宋体"/>
          <w:bCs/>
          <w:sz w:val="24"/>
          <w:highlight w:val="none"/>
        </w:rPr>
      </w:pPr>
    </w:p>
    <w:p w14:paraId="4DF538EC">
      <w:pPr>
        <w:pStyle w:val="23"/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供应商拟投产品清单中每个品目的设备，只允许一个品牌、一个型号。</w:t>
      </w:r>
    </w:p>
    <w:p w14:paraId="7DEED68F">
      <w:pPr>
        <w:widowControl/>
        <w:jc w:val="left"/>
        <w:rPr>
          <w:rFonts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797" w:right="1440" w:bottom="179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bookmarkEnd w:id="11"/>
    <w:p w14:paraId="0CADBDA2">
      <w:pPr>
        <w:autoSpaceDE w:val="0"/>
        <w:autoSpaceDN w:val="0"/>
        <w:adjustRightInd w:val="0"/>
        <w:spacing w:line="32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格式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、</w:t>
      </w:r>
      <w:bookmarkStart w:id="12" w:name="_Toc256408661"/>
      <w:bookmarkStart w:id="13" w:name="_Toc449013654"/>
      <w:bookmarkStart w:id="14" w:name="_Toc419989229"/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技术参数偏离表</w:t>
      </w:r>
    </w:p>
    <w:p w14:paraId="420DBE36">
      <w:pPr>
        <w:pStyle w:val="5"/>
        <w:rPr>
          <w:rFonts w:hint="eastAsia"/>
          <w:highlight w:val="none"/>
          <w:lang w:val="en-US" w:eastAsia="zh-CN"/>
        </w:rPr>
      </w:pPr>
    </w:p>
    <w:p w14:paraId="30C022F7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highlight w:val="none"/>
          <w:lang w:val="zh-CN"/>
          <w14:textFill>
            <w14:solidFill>
              <w14:schemeClr w14:val="tx1"/>
            </w14:solidFill>
          </w14:textFill>
        </w:rPr>
        <w:t>技术参数偏离表</w:t>
      </w:r>
    </w:p>
    <w:tbl>
      <w:tblPr>
        <w:tblStyle w:val="17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307"/>
        <w:gridCol w:w="2655"/>
        <w:gridCol w:w="1417"/>
        <w:gridCol w:w="992"/>
      </w:tblGrid>
      <w:tr w14:paraId="5BE1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tblHeader/>
          <w:jc w:val="center"/>
        </w:trPr>
        <w:tc>
          <w:tcPr>
            <w:tcW w:w="1960" w:type="dxa"/>
            <w:vAlign w:val="center"/>
          </w:tcPr>
          <w:p w14:paraId="3400A448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项目条款</w:t>
            </w:r>
          </w:p>
        </w:tc>
        <w:tc>
          <w:tcPr>
            <w:tcW w:w="2307" w:type="dxa"/>
            <w:vAlign w:val="center"/>
          </w:tcPr>
          <w:p w14:paraId="17E1EEC1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采购要求</w:t>
            </w:r>
          </w:p>
        </w:tc>
        <w:tc>
          <w:tcPr>
            <w:tcW w:w="2655" w:type="dxa"/>
            <w:vAlign w:val="center"/>
          </w:tcPr>
          <w:p w14:paraId="5C935698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投标配置及技术描述</w:t>
            </w:r>
          </w:p>
        </w:tc>
        <w:tc>
          <w:tcPr>
            <w:tcW w:w="1417" w:type="dxa"/>
            <w:vAlign w:val="center"/>
          </w:tcPr>
          <w:p w14:paraId="6ED1D05F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是否偏离</w:t>
            </w:r>
          </w:p>
        </w:tc>
        <w:tc>
          <w:tcPr>
            <w:tcW w:w="992" w:type="dxa"/>
            <w:vAlign w:val="center"/>
          </w:tcPr>
          <w:p w14:paraId="6DCFA145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说明</w:t>
            </w:r>
          </w:p>
        </w:tc>
      </w:tr>
      <w:tr w14:paraId="66DC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60" w:type="dxa"/>
            <w:vAlign w:val="center"/>
          </w:tcPr>
          <w:p w14:paraId="47CCFC4F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5FF8BD13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4B9AFB21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20DC7D1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C2F3791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762D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60" w:type="dxa"/>
            <w:vAlign w:val="center"/>
          </w:tcPr>
          <w:p w14:paraId="6D005730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0758A4DD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4D9F3865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1C286FAE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9D307C6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3DF6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60" w:type="dxa"/>
            <w:vAlign w:val="center"/>
          </w:tcPr>
          <w:p w14:paraId="5AC3FF32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5C57F8AA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5F058B6F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2FCEB46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2BA8EA2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64B8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0" w:type="dxa"/>
            <w:vAlign w:val="center"/>
          </w:tcPr>
          <w:p w14:paraId="19B66497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2919617B">
            <w:pPr>
              <w:widowControl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3B2327CF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8A50DDE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6F361433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31C8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0" w:type="dxa"/>
            <w:vAlign w:val="center"/>
          </w:tcPr>
          <w:p w14:paraId="7D346203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070977B6">
            <w:pPr>
              <w:widowControl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0890BD93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09CC6039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A30D3E0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7F74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0" w:type="dxa"/>
            <w:vAlign w:val="center"/>
          </w:tcPr>
          <w:p w14:paraId="346BBF4B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05B148FC">
            <w:pPr>
              <w:widowControl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45BB0F7A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17C5CE89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5A333421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6B5B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0" w:type="dxa"/>
            <w:vAlign w:val="center"/>
          </w:tcPr>
          <w:p w14:paraId="0E599907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5E480B01">
            <w:pPr>
              <w:widowControl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44CE7055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6E9F1B7C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7D8BD47B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6A93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0" w:type="dxa"/>
            <w:vAlign w:val="center"/>
          </w:tcPr>
          <w:p w14:paraId="26557095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05C4904F">
            <w:pPr>
              <w:widowControl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1E397404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900B763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E0F9771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1895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0" w:type="dxa"/>
            <w:vAlign w:val="center"/>
          </w:tcPr>
          <w:p w14:paraId="6E9DFB18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63B587AC">
            <w:pPr>
              <w:widowControl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20D9F891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34D644FA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2E8B9257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1DE8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0" w:type="dxa"/>
            <w:vAlign w:val="center"/>
          </w:tcPr>
          <w:p w14:paraId="7650EE3A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13AE3858">
            <w:pPr>
              <w:widowControl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53771802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6DFA38E1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167AC967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  <w:tr w14:paraId="1EA9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0" w:type="dxa"/>
            <w:vAlign w:val="center"/>
          </w:tcPr>
          <w:p w14:paraId="67B8A360">
            <w:pPr>
              <w:spacing w:line="40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307" w:type="dxa"/>
            <w:vAlign w:val="center"/>
          </w:tcPr>
          <w:p w14:paraId="02540BB4">
            <w:pPr>
              <w:widowControl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655" w:type="dxa"/>
            <w:vAlign w:val="center"/>
          </w:tcPr>
          <w:p w14:paraId="54A01C6B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3255D09F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7216186D"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</w:p>
        </w:tc>
      </w:tr>
    </w:tbl>
    <w:p w14:paraId="7367FA32">
      <w:pPr>
        <w:autoSpaceDE w:val="0"/>
        <w:autoSpaceDN w:val="0"/>
        <w:adjustRightIn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zh-CN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zh-CN"/>
        </w:rPr>
        <w:t>供应商根据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</w:rPr>
        <w:t>需求产品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zh-CN"/>
        </w:rPr>
        <w:t>技术参数自行填写；</w:t>
      </w:r>
    </w:p>
    <w:p w14:paraId="25BF3F7F">
      <w:pPr>
        <w:pStyle w:val="5"/>
        <w:ind w:firstLine="422" w:firstLineChars="200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Cs w:val="21"/>
          <w:highlight w:val="none"/>
          <w:lang w:val="en-US" w:eastAsia="zh-CN"/>
        </w:rPr>
        <w:t>2.提供技术参数中要求提供的证明材料</w:t>
      </w:r>
    </w:p>
    <w:p w14:paraId="4040F9AE"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3124E200">
      <w:pPr>
        <w:pStyle w:val="5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5779BDA">
      <w:pP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格式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商务条款偏离表</w:t>
      </w:r>
    </w:p>
    <w:p w14:paraId="5C5518DC">
      <w:pPr>
        <w:pStyle w:val="41"/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一、</w:t>
      </w:r>
      <w:r>
        <w:rPr>
          <w:rFonts w:hint="eastAsia" w:cs="宋体"/>
          <w:b/>
          <w:color w:val="auto"/>
          <w:sz w:val="28"/>
          <w:szCs w:val="28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类</w:t>
      </w:r>
    </w:p>
    <w:tbl>
      <w:tblPr>
        <w:tblStyle w:val="17"/>
        <w:tblW w:w="9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5003"/>
        <w:gridCol w:w="1229"/>
        <w:gridCol w:w="1180"/>
        <w:gridCol w:w="731"/>
      </w:tblGrid>
      <w:tr w14:paraId="2433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1" w:type="dxa"/>
            <w:vAlign w:val="center"/>
          </w:tcPr>
          <w:p w14:paraId="252CF81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项目条款</w:t>
            </w:r>
          </w:p>
        </w:tc>
        <w:tc>
          <w:tcPr>
            <w:tcW w:w="5003" w:type="dxa"/>
            <w:vAlign w:val="center"/>
          </w:tcPr>
          <w:p w14:paraId="5CD2BA9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采购条款</w:t>
            </w:r>
          </w:p>
        </w:tc>
        <w:tc>
          <w:tcPr>
            <w:tcW w:w="1229" w:type="dxa"/>
            <w:vAlign w:val="center"/>
          </w:tcPr>
          <w:p w14:paraId="246CD9A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响应条款</w:t>
            </w:r>
          </w:p>
        </w:tc>
        <w:tc>
          <w:tcPr>
            <w:tcW w:w="1180" w:type="dxa"/>
            <w:vAlign w:val="center"/>
          </w:tcPr>
          <w:p w14:paraId="7F8F9CB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是否偏离</w:t>
            </w:r>
          </w:p>
        </w:tc>
        <w:tc>
          <w:tcPr>
            <w:tcW w:w="731" w:type="dxa"/>
            <w:vAlign w:val="center"/>
          </w:tcPr>
          <w:p w14:paraId="510F378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说明</w:t>
            </w:r>
          </w:p>
        </w:tc>
      </w:tr>
      <w:tr w14:paraId="3FB8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22B69CFF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报价的范围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02F87FB1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报价含所有税费、运输等费用，以人民币报价及结算。</w:t>
            </w:r>
          </w:p>
        </w:tc>
        <w:tc>
          <w:tcPr>
            <w:tcW w:w="1229" w:type="dxa"/>
            <w:vAlign w:val="center"/>
          </w:tcPr>
          <w:p w14:paraId="031291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 w14:paraId="5284AF2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2BBFA7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3885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211D6359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54F137B8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z w:val="24"/>
                <w:szCs w:val="24"/>
                <w:highlight w:val="none"/>
                <w:lang w:val="en-US" w:eastAsia="zh-CN"/>
              </w:rPr>
              <w:t>*付款方式：最终以合同签订的付款方式为准。</w:t>
            </w:r>
          </w:p>
        </w:tc>
        <w:tc>
          <w:tcPr>
            <w:tcW w:w="1229" w:type="dxa"/>
            <w:vAlign w:val="center"/>
          </w:tcPr>
          <w:p w14:paraId="25B4BD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 w14:paraId="5B22DC6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2D72B74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987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431C2AA2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交货期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4E29012F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auto"/>
                <w:sz w:val="24"/>
                <w:szCs w:val="24"/>
                <w:highlight w:val="none"/>
              </w:rPr>
              <w:t>*以签订合同的交货期为准</w:t>
            </w:r>
          </w:p>
        </w:tc>
        <w:tc>
          <w:tcPr>
            <w:tcW w:w="1229" w:type="dxa"/>
            <w:vAlign w:val="center"/>
          </w:tcPr>
          <w:p w14:paraId="0F2B95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 w14:paraId="72162E9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6416001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6E41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0BE4356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交货地点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5337B6B0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吉林大学第一医院指定地点</w:t>
            </w:r>
          </w:p>
        </w:tc>
        <w:tc>
          <w:tcPr>
            <w:tcW w:w="1229" w:type="dxa"/>
            <w:vAlign w:val="center"/>
          </w:tcPr>
          <w:p w14:paraId="68225F9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 w14:paraId="563178F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517EBD4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4E1C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7C3F2D02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  <w:lang w:val="en-US" w:eastAsia="zh-CN"/>
              </w:rPr>
              <w:t>产品要求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02171389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供应商所提供的产品是经合法批准生产或进口的产品，其质量标准符合政府相关要求。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  <w:t>产品需有规范要求的中文使用说明书。包装上需有以下所列各项国家规定的标识(进口产品为中英文标识，国产产品为中文标识):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  <w:t>产品名称、品牌、型号、规格;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  <w:t>生产企业名称、注册地址、生产地址、联系方式;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  <w:t>代理商企业名称、地址、联系方式;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  <w:lang w:val="en-US" w:eastAsia="zh-CN"/>
              </w:rPr>
              <w:t>④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  <w:t>产品注册证号、生产许可证号;</w:t>
            </w:r>
          </w:p>
          <w:p w14:paraId="25531127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  <w:t>产品生产日期或批(编)号;</w:t>
            </w:r>
          </w:p>
          <w:p w14:paraId="7E3FF5C5"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  <w:lang w:val="en-US" w:eastAsia="zh-CN"/>
              </w:rPr>
              <w:t>⑥</w:t>
            </w:r>
            <w:r>
              <w:rPr>
                <w:rFonts w:hint="eastAsia" w:ascii="宋体" w:hAnsi="宋体" w:eastAsia="宋体" w:cs="宋体"/>
                <w:caps w:val="0"/>
                <w:color w:val="FF0000"/>
                <w:sz w:val="24"/>
                <w:szCs w:val="24"/>
                <w:highlight w:val="none"/>
              </w:rPr>
              <w:t>有效使用期限。</w:t>
            </w:r>
          </w:p>
        </w:tc>
        <w:tc>
          <w:tcPr>
            <w:tcW w:w="1229" w:type="dxa"/>
            <w:vAlign w:val="center"/>
          </w:tcPr>
          <w:p w14:paraId="548D47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 w14:paraId="0705135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061B7AB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1BA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41" w:type="dxa"/>
            <w:shd w:val="clear" w:color="auto" w:fill="auto"/>
            <w:vAlign w:val="center"/>
          </w:tcPr>
          <w:p w14:paraId="3D5D0D33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  <w:lang w:val="en-US" w:eastAsia="zh-CN"/>
              </w:rPr>
              <w:t>送货保证</w:t>
            </w:r>
          </w:p>
        </w:tc>
        <w:tc>
          <w:tcPr>
            <w:tcW w:w="5003" w:type="dxa"/>
            <w:shd w:val="clear" w:color="auto" w:fill="auto"/>
            <w:vAlign w:val="center"/>
          </w:tcPr>
          <w:p w14:paraId="3BCF846A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ap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要求所有成交人必须保证送货数量和质量，如在实际送货过程中出现送货不及时、送货不足、送货质量不</w:t>
            </w: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szCs w:val="24"/>
                <w:highlight w:val="none"/>
              </w:rPr>
              <w:t>等影响诚信的问题，医院将延迟回款。</w:t>
            </w:r>
          </w:p>
        </w:tc>
        <w:tc>
          <w:tcPr>
            <w:tcW w:w="1229" w:type="dxa"/>
            <w:vAlign w:val="center"/>
          </w:tcPr>
          <w:p w14:paraId="4C12A9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Align w:val="center"/>
          </w:tcPr>
          <w:p w14:paraId="514F42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5B12E2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1AFEB694"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 w:hAnsi="宋体" w:eastAsia="宋体" w:cs="宋体"/>
          <w:b/>
          <w:bCs/>
          <w:szCs w:val="21"/>
          <w:highlight w:val="none"/>
          <w:lang w:val="zh-CN"/>
        </w:rPr>
      </w:pPr>
    </w:p>
    <w:p w14:paraId="2BDC77CE"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Cs w:val="21"/>
          <w:highlight w:val="none"/>
          <w:lang w:val="zh-CN"/>
        </w:rPr>
        <w:t>注：</w:t>
      </w:r>
      <w:r>
        <w:rPr>
          <w:rFonts w:hint="eastAsia" w:ascii="宋体" w:hAnsi="宋体" w:eastAsia="宋体" w:cs="宋体"/>
          <w:bCs/>
          <w:szCs w:val="21"/>
          <w:highlight w:val="none"/>
        </w:rPr>
        <w:t>结合实际情况如实填写。</w:t>
      </w:r>
    </w:p>
    <w:p w14:paraId="76E4F649">
      <w:pPr>
        <w:rPr>
          <w:rFonts w:ascii="宋体" w:hAnsi="宋体" w:cs="宋体"/>
          <w:b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  <w:bookmarkEnd w:id="12"/>
      <w:bookmarkEnd w:id="13"/>
      <w:bookmarkEnd w:id="14"/>
    </w:p>
    <w:p w14:paraId="7EDB6FA2">
      <w:pPr>
        <w:rPr>
          <w:rFonts w:hint="eastAsia" w:ascii="宋体" w:hAnsi="宋体" w:eastAsiaTheme="minorEastAsia"/>
          <w:b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格式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zh-CN"/>
          <w14:textFill>
            <w14:solidFill>
              <w14:schemeClr w14:val="tx1"/>
            </w14:solidFill>
          </w14:textFill>
        </w:rPr>
        <w:t>、售后服务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函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供应商格式自拟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</w:p>
    <w:p w14:paraId="5EFCB99A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03B3CC4D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573BDE5F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5DD68D1D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3681B7C7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30EC5F05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7F9E816F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255249B3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2FB7042A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20DC4C09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39B7183E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4173BDAC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17845D56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6ACAA7C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55C2A3C3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07BF7BE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92599CD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1DC54864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4473594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52CED33B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5042668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2F0E6219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2C7BEF0D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04B097D4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6779E86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27AA045E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6312896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48E281E0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106E332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470B1F92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082777F4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73DEAA8B">
      <w:pPr>
        <w:pStyle w:val="2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u w:val="none"/>
          <w:lang w:val="en-US" w:eastAsia="zh-CN" w:bidi="ar-SA"/>
        </w:rPr>
      </w:pPr>
    </w:p>
    <w:p w14:paraId="610B8C8B">
      <w:pP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5FD634AC">
      <w:pPr>
        <w:pStyle w:val="16"/>
        <w:rPr>
          <w:rFonts w:hint="eastAsia"/>
          <w:highlight w:val="none"/>
          <w:lang w:val="en-US" w:eastAsia="zh-CN"/>
        </w:rPr>
      </w:pPr>
    </w:p>
    <w:p w14:paraId="2A04A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承诺方：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承诺方：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</w:t>
      </w:r>
    </w:p>
    <w:p w14:paraId="68456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公章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：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                      公章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：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</w:t>
      </w:r>
    </w:p>
    <w:p w14:paraId="55BF2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 年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日                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 年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 xml:space="preserve">日  </w:t>
      </w:r>
    </w:p>
    <w:p w14:paraId="4FA78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 w14:paraId="09A25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注：1.若投标人为设备生产厂家可只填一个。</w:t>
      </w:r>
    </w:p>
    <w:p w14:paraId="086E823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964" w:firstLineChars="40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2.售后服务承诺，需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 w:bidi="ar-SA"/>
        </w:rPr>
        <w:t>供应商及厂家双方法人签字并加盖单位公章。</w:t>
      </w:r>
    </w:p>
    <w:p w14:paraId="46A0E175">
      <w:pPr>
        <w:rPr>
          <w:rFonts w:ascii="宋体" w:hAnsi="宋体" w:cs="宋体"/>
          <w:b/>
          <w:szCs w:val="21"/>
          <w:highlight w:val="none"/>
        </w:rPr>
      </w:pPr>
    </w:p>
    <w:p w14:paraId="4286C7EF">
      <w:pPr>
        <w:rPr>
          <w:rFonts w:ascii="宋体" w:hAnsi="宋体" w:cs="宋体"/>
          <w:b/>
          <w:szCs w:val="21"/>
          <w:highlight w:val="none"/>
        </w:rPr>
      </w:pPr>
      <w:r>
        <w:rPr>
          <w:rFonts w:ascii="宋体" w:hAnsi="宋体" w:cs="宋体"/>
          <w:b/>
          <w:szCs w:val="21"/>
          <w:highlight w:val="none"/>
        </w:rPr>
        <w:br w:type="page"/>
      </w:r>
    </w:p>
    <w:p w14:paraId="067EEDFD">
      <w:pPr>
        <w:rPr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134" w:bottom="144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8FC8126">
      <w:pPr>
        <w:autoSpaceDE w:val="0"/>
        <w:autoSpaceDN w:val="0"/>
        <w:adjustRightInd w:val="0"/>
        <w:spacing w:line="360" w:lineRule="auto"/>
        <w:rPr>
          <w:rFonts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附件一、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报价单</w:t>
      </w:r>
    </w:p>
    <w:p w14:paraId="1EA9C2B0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报价单(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第一轮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</w:p>
    <w:p w14:paraId="2789001F"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项目编号：_______________</w:t>
      </w: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829"/>
        <w:gridCol w:w="1248"/>
        <w:gridCol w:w="1679"/>
        <w:gridCol w:w="1390"/>
        <w:gridCol w:w="1988"/>
        <w:gridCol w:w="1291"/>
        <w:gridCol w:w="1291"/>
        <w:gridCol w:w="1251"/>
        <w:gridCol w:w="1251"/>
      </w:tblGrid>
      <w:tr w14:paraId="0420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14755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121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CFAF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71C3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5663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单价</w:t>
            </w:r>
          </w:p>
          <w:p w14:paraId="4484428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B2B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生产制造商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B320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产地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B6D46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期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584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7D4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其他说明</w:t>
            </w:r>
          </w:p>
        </w:tc>
      </w:tr>
      <w:tr w14:paraId="02A6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335" w:type="pct"/>
            <w:vAlign w:val="center"/>
          </w:tcPr>
          <w:p w14:paraId="088E2FA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5" w:type="pct"/>
            <w:vAlign w:val="center"/>
          </w:tcPr>
          <w:p w14:paraId="14F973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0" w:type="pct"/>
            <w:vAlign w:val="center"/>
          </w:tcPr>
          <w:p w14:paraId="78807F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2" w:type="pct"/>
            <w:vAlign w:val="center"/>
          </w:tcPr>
          <w:p w14:paraId="222898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0" w:type="pct"/>
            <w:vAlign w:val="center"/>
          </w:tcPr>
          <w:p w14:paraId="288FDE3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1" w:type="pct"/>
            <w:vAlign w:val="center"/>
          </w:tcPr>
          <w:p w14:paraId="00EFEDF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5" w:type="pct"/>
            <w:vAlign w:val="center"/>
          </w:tcPr>
          <w:p w14:paraId="107BAC6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5" w:type="pct"/>
            <w:vAlign w:val="center"/>
          </w:tcPr>
          <w:p w14:paraId="28F0A6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1" w:type="pct"/>
            <w:vAlign w:val="center"/>
          </w:tcPr>
          <w:p w14:paraId="1EE334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1" w:type="pct"/>
            <w:vAlign w:val="center"/>
          </w:tcPr>
          <w:p w14:paraId="68318A9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4ADD291E">
      <w:pPr>
        <w:spacing w:before="312" w:beforeLines="100" w:after="156" w:afterLines="50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B47FA52">
      <w:pPr>
        <w:spacing w:before="312" w:beforeLines="100" w:after="156" w:afterLines="50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供应商名称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供应商被授权人签字：_________</w:t>
      </w:r>
    </w:p>
    <w:p w14:paraId="38821C5C">
      <w:pPr>
        <w:pStyle w:val="23"/>
        <w:jc w:val="both"/>
        <w:rPr>
          <w:rFonts w:hint="eastAsia" w:asciiTheme="minorEastAsia" w:hAnsiTheme="minorEastAsia" w:eastAsiaTheme="minorEastAsia" w:cstheme="minorEastAsia"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427FBF2F">
      <w:pPr>
        <w:pStyle w:val="23"/>
        <w:jc w:val="both"/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1.供应商所投产品的每一个品目须为一个品牌、一种规格型号，否则将导致其磋商被拒绝。</w:t>
      </w:r>
    </w:p>
    <w:p w14:paraId="72E77C77">
      <w:pPr>
        <w:pStyle w:val="23"/>
        <w:ind w:firstLine="422" w:firstLineChars="2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2..第一轮、第二轮产品价值信息表必须用统一格式(格式详见附件一)。打印后加盖公章，放入信封后密封带到议价会现场。第二轮产品价值信息表“价格”可以现场填写，要求字迹清晰，明确小数点，不可涂改。</w:t>
      </w:r>
    </w:p>
    <w:p w14:paraId="5FBF03D2"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br w:type="page"/>
      </w:r>
    </w:p>
    <w:p w14:paraId="5E427449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附件一、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报价单</w:t>
      </w:r>
    </w:p>
    <w:p w14:paraId="2FD5E34F"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报价单(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第二轮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</w:p>
    <w:p w14:paraId="75C1EDC0"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项目编号：_______________</w:t>
      </w: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899"/>
        <w:gridCol w:w="1298"/>
        <w:gridCol w:w="1741"/>
        <w:gridCol w:w="1443"/>
        <w:gridCol w:w="2560"/>
        <w:gridCol w:w="1256"/>
        <w:gridCol w:w="1491"/>
        <w:gridCol w:w="1491"/>
      </w:tblGrid>
      <w:tr w14:paraId="6221D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EC0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2CBC3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EA47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61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5FC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AF3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单价</w:t>
            </w:r>
          </w:p>
          <w:p w14:paraId="40CFACD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8FEF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生产制造商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18E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产地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D62D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期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30F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</w:tr>
      <w:tr w14:paraId="78F8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349" w:type="pct"/>
            <w:vAlign w:val="center"/>
          </w:tcPr>
          <w:p w14:paraId="6E3052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70" w:type="pct"/>
            <w:vAlign w:val="center"/>
          </w:tcPr>
          <w:p w14:paraId="7436F9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8" w:type="pct"/>
            <w:vAlign w:val="center"/>
          </w:tcPr>
          <w:p w14:paraId="3BA40D9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4" w:type="pct"/>
            <w:vAlign w:val="center"/>
          </w:tcPr>
          <w:p w14:paraId="2CC4817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9" w:type="pct"/>
            <w:vAlign w:val="center"/>
          </w:tcPr>
          <w:p w14:paraId="54EC2C5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3" w:type="pct"/>
            <w:vAlign w:val="center"/>
          </w:tcPr>
          <w:p w14:paraId="12602C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43" w:type="pct"/>
            <w:vAlign w:val="center"/>
          </w:tcPr>
          <w:p w14:paraId="0FBAE94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6" w:type="pct"/>
            <w:vAlign w:val="center"/>
          </w:tcPr>
          <w:p w14:paraId="2BDB3F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6" w:type="pct"/>
            <w:vAlign w:val="center"/>
          </w:tcPr>
          <w:p w14:paraId="712AAB4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74FAAF2C">
      <w:pPr>
        <w:spacing w:before="312" w:beforeLines="100" w:after="156" w:afterLines="50"/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D4A4263">
      <w:pPr>
        <w:spacing w:before="312" w:beforeLines="100" w:after="156" w:afterLines="50"/>
        <w:rPr>
          <w:rFonts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供应商名称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加盖公章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      供应商被授权人签字：_________</w:t>
      </w:r>
    </w:p>
    <w:p w14:paraId="5C710F5F">
      <w:pPr>
        <w:pStyle w:val="23"/>
        <w:jc w:val="both"/>
        <w:rPr>
          <w:rFonts w:hint="eastAsia" w:asciiTheme="minorEastAsia" w:hAnsiTheme="minorEastAsia" w:eastAsiaTheme="minorEastAsia" w:cstheme="minorEastAsia"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C7426B3">
      <w:pPr>
        <w:pStyle w:val="23"/>
        <w:jc w:val="both"/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Cs w:val="21"/>
          <w:highlight w:val="none"/>
          <w:lang w:val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1.供应商所投产品的每一个品目须为一个品牌、一种规格型号，否则将导致其磋商被拒绝。</w:t>
      </w:r>
    </w:p>
    <w:p w14:paraId="34B36A4F">
      <w:pPr>
        <w:pStyle w:val="23"/>
        <w:ind w:firstLine="422" w:firstLineChars="200"/>
        <w:jc w:val="both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2.第一轮、第二轮产品价值信息表必须用统一格式(格式详见附件一)。打印后加盖公章，放入信封后密封带到议价会现场。第二轮产品价值信息表“价格”可以现场填写，要求字迹清晰，明确小数点，不可涂改。</w:t>
      </w:r>
    </w:p>
    <w:p w14:paraId="6DFFE3A3">
      <w:pPr>
        <w:rPr>
          <w:highlight w:val="none"/>
        </w:rPr>
        <w:sectPr>
          <w:headerReference r:id="rId8" w:type="default"/>
          <w:footerReference r:id="rId9" w:type="default"/>
          <w:pgSz w:w="16838" w:h="11906" w:orient="landscape"/>
          <w:pgMar w:top="118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highlight w:val="none"/>
        </w:rPr>
        <w:br w:type="page"/>
      </w:r>
    </w:p>
    <w:p w14:paraId="73E478B5">
      <w:pPr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zh-CN" w:eastAsia="zh-CN"/>
        </w:rPr>
        <w:t>附件二：分项报价明细表</w:t>
      </w:r>
    </w:p>
    <w:tbl>
      <w:tblPr>
        <w:tblStyle w:val="37"/>
        <w:tblW w:w="84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2158"/>
        <w:gridCol w:w="935"/>
        <w:gridCol w:w="978"/>
        <w:gridCol w:w="1157"/>
        <w:gridCol w:w="1157"/>
        <w:gridCol w:w="1157"/>
      </w:tblGrid>
      <w:tr w14:paraId="7488B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3F9E8A0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481AD2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产品名称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1A5A2FE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pacing w:val="-6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299AED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A9C350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pacing w:val="7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规格型号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54CC58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pacing w:val="7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7"/>
                <w:sz w:val="21"/>
                <w:szCs w:val="21"/>
                <w:highlight w:val="none"/>
                <w:lang w:eastAsia="zh-CN"/>
              </w:rPr>
              <w:t>总价（元）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29AAA97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b/>
                <w:bCs/>
                <w:color w:val="auto"/>
                <w:spacing w:val="7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7"/>
                <w:sz w:val="21"/>
                <w:szCs w:val="21"/>
                <w:highlight w:val="none"/>
                <w:lang w:eastAsia="zh-CN"/>
              </w:rPr>
              <w:t>备注</w:t>
            </w:r>
          </w:p>
        </w:tc>
      </w:tr>
      <w:tr w14:paraId="38B24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873" w:type="dxa"/>
            <w:vAlign w:val="center"/>
          </w:tcPr>
          <w:p w14:paraId="70BD0CE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sz w:val="25"/>
                <w:szCs w:val="25"/>
                <w:highlight w:val="none"/>
                <w:lang w:eastAsia="zh-CN"/>
              </w:rPr>
            </w:pPr>
          </w:p>
        </w:tc>
        <w:tc>
          <w:tcPr>
            <w:tcW w:w="2158" w:type="dxa"/>
            <w:vAlign w:val="center"/>
          </w:tcPr>
          <w:p w14:paraId="090F901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3B734C3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4A59763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52B7805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3AF8B15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3E3F1566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14EFF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73" w:type="dxa"/>
            <w:vAlign w:val="center"/>
          </w:tcPr>
          <w:p w14:paraId="76A69C2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/>
                <w:sz w:val="25"/>
                <w:szCs w:val="25"/>
                <w:highlight w:val="none"/>
                <w:lang w:val="en-US"/>
              </w:rPr>
            </w:pPr>
          </w:p>
        </w:tc>
        <w:tc>
          <w:tcPr>
            <w:tcW w:w="2158" w:type="dxa"/>
            <w:vAlign w:val="center"/>
          </w:tcPr>
          <w:p w14:paraId="6432E02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/>
                <w:sz w:val="25"/>
                <w:szCs w:val="25"/>
                <w:highlight w:val="none"/>
                <w:lang w:val="en-US"/>
              </w:rPr>
            </w:pPr>
          </w:p>
        </w:tc>
        <w:tc>
          <w:tcPr>
            <w:tcW w:w="935" w:type="dxa"/>
            <w:vAlign w:val="center"/>
          </w:tcPr>
          <w:p w14:paraId="29841E73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/>
                <w:sz w:val="25"/>
                <w:szCs w:val="25"/>
                <w:highlight w:val="none"/>
                <w:lang w:val="en-US"/>
              </w:rPr>
            </w:pPr>
          </w:p>
        </w:tc>
        <w:tc>
          <w:tcPr>
            <w:tcW w:w="978" w:type="dxa"/>
            <w:vAlign w:val="center"/>
          </w:tcPr>
          <w:p w14:paraId="230EB446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/>
                <w:sz w:val="25"/>
                <w:szCs w:val="25"/>
                <w:highlight w:val="none"/>
                <w:lang w:val="en-US"/>
              </w:rPr>
            </w:pPr>
          </w:p>
        </w:tc>
        <w:tc>
          <w:tcPr>
            <w:tcW w:w="1157" w:type="dxa"/>
            <w:vAlign w:val="center"/>
          </w:tcPr>
          <w:p w14:paraId="23A4C1F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61B42223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43E50136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4EE8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873" w:type="dxa"/>
            <w:vAlign w:val="center"/>
          </w:tcPr>
          <w:p w14:paraId="24D3EC8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42A64B8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3B49589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1813984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1F095B87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1ED7B67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10E663D0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459FA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060B24E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163C39E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24F9550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7B1946F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6F1638F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79DC367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5EC75F0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3C656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74E0F87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08FA5A8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4824C03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7F18AC13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6F0F179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1F1285D3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3FF608C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1655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396DB96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51B5C9D7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3322CD09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5033076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DED813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505FC54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B02983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31CFD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3C6A92D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61C702A7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2CF02D2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1144484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658C4B2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733C97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481678C0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40B0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0D0F5FC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79DB4ED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4FE75E7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6114898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4F495A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7440FB6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0BFE917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42105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5C33752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577E8336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55DC715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0087F85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4B5CCED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3BB0888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19AB447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2F338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51C5B11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0F88F0A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3FD0F60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24C8C3C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6CE754A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0FD12B5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5C7E2C0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0C54A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19B901E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21EF66F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36831F8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4648B50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696E2A2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15CCB51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70F2882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5215A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1496E3CF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546948A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7383C13E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7962FD6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50EAA03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6EEE5286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BDC433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37BF1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5EAE942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313EDBB4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71A6E5D3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6CEFD14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02D103D0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1EC68A0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440957C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1522A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73" w:type="dxa"/>
            <w:vAlign w:val="center"/>
          </w:tcPr>
          <w:p w14:paraId="46B3E80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6ADAC8C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0370ACF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4BF5EAE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5035D1A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326B09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4378EF3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748A9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3" w:type="dxa"/>
            <w:vAlign w:val="center"/>
          </w:tcPr>
          <w:p w14:paraId="04FE664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2158" w:type="dxa"/>
            <w:vAlign w:val="center"/>
          </w:tcPr>
          <w:p w14:paraId="6B861BCA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2"/>
                <w:sz w:val="25"/>
                <w:szCs w:val="25"/>
                <w:highlight w:val="none"/>
              </w:rPr>
            </w:pPr>
          </w:p>
        </w:tc>
        <w:tc>
          <w:tcPr>
            <w:tcW w:w="935" w:type="dxa"/>
            <w:vAlign w:val="center"/>
          </w:tcPr>
          <w:p w14:paraId="298CD425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z w:val="25"/>
                <w:szCs w:val="25"/>
                <w:highlight w:val="none"/>
              </w:rPr>
            </w:pPr>
          </w:p>
        </w:tc>
        <w:tc>
          <w:tcPr>
            <w:tcW w:w="978" w:type="dxa"/>
            <w:vAlign w:val="center"/>
          </w:tcPr>
          <w:p w14:paraId="0A6EE42D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09A4C331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CD22C1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3A250FF2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  <w:tr w14:paraId="0CADA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101" w:type="dxa"/>
            <w:gridSpan w:val="5"/>
            <w:vAlign w:val="center"/>
          </w:tcPr>
          <w:p w14:paraId="15F7DAEB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eastAsia="宋体"/>
                <w:spacing w:val="-3"/>
                <w:sz w:val="25"/>
                <w:szCs w:val="25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合计金额（元）</w:t>
            </w:r>
          </w:p>
        </w:tc>
        <w:tc>
          <w:tcPr>
            <w:tcW w:w="1157" w:type="dxa"/>
            <w:vAlign w:val="center"/>
          </w:tcPr>
          <w:p w14:paraId="17AE6E4C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  <w:tc>
          <w:tcPr>
            <w:tcW w:w="1157" w:type="dxa"/>
            <w:vAlign w:val="center"/>
          </w:tcPr>
          <w:p w14:paraId="22136518">
            <w:pPr>
              <w:pStyle w:val="3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spacing w:val="-3"/>
                <w:sz w:val="25"/>
                <w:szCs w:val="25"/>
                <w:highlight w:val="none"/>
              </w:rPr>
            </w:pPr>
          </w:p>
        </w:tc>
      </w:tr>
    </w:tbl>
    <w:p w14:paraId="5D92B057">
      <w:pPr>
        <w:pStyle w:val="23"/>
        <w:numPr>
          <w:ilvl w:val="0"/>
          <w:numId w:val="0"/>
        </w:numPr>
        <w:ind w:firstLine="422" w:firstLineChars="200"/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vertAlign w:val="baseline"/>
          <w:lang w:val="en-US" w:eastAsia="zh-CN"/>
        </w:rPr>
      </w:pPr>
    </w:p>
    <w:p w14:paraId="77DC6107">
      <w:pPr>
        <w:pStyle w:val="10"/>
        <w:rPr>
          <w:rFonts w:hint="eastAsia"/>
          <w:highlight w:val="none"/>
          <w:lang w:val="en-US" w:eastAsia="zh-CN"/>
        </w:rPr>
      </w:pPr>
    </w:p>
    <w:p w14:paraId="45702010">
      <w:pPr>
        <w:pStyle w:val="23"/>
        <w:numPr>
          <w:ilvl w:val="0"/>
          <w:numId w:val="0"/>
        </w:numPr>
        <w:rPr>
          <w:highlight w:val="none"/>
        </w:rPr>
      </w:pPr>
    </w:p>
    <w:p w14:paraId="3CB200C5">
      <w:pPr>
        <w:autoSpaceDE w:val="0"/>
        <w:autoSpaceDN w:val="0"/>
        <w:adjustRightInd w:val="0"/>
        <w:ind w:firstLine="420" w:firstLineChars="200"/>
        <w:rPr>
          <w:rFonts w:hint="eastAsia" w:ascii="宋体" w:hAnsi="宋体" w:eastAsia="宋体" w:cs="宋体"/>
          <w:bCs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9723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226C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75E22B">
                          <w:pPr>
                            <w:pStyle w:val="11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75E22B">
                    <w:pPr>
                      <w:pStyle w:val="11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2D890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081BF"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081BF"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4CB9F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BBF52"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BBF52"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C735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3DD21"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B5869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8CAAE"/>
    <w:multiLevelType w:val="singleLevel"/>
    <w:tmpl w:val="BAB8CAA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541631"/>
    <w:multiLevelType w:val="multilevel"/>
    <w:tmpl w:val="4F541631"/>
    <w:lvl w:ilvl="0" w:tentative="0">
      <w:start w:val="1"/>
      <w:numFmt w:val="japaneseCounting"/>
      <w:lvlText w:val="第%1章"/>
      <w:lvlJc w:val="left"/>
      <w:pPr>
        <w:ind w:left="3110" w:hanging="1125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60554A"/>
    <w:multiLevelType w:val="singleLevel"/>
    <w:tmpl w:val="7660554A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ODdkOTI3ZWU4NDYzMzk5NDJkMjlmNDE2NDVmYTAifQ=="/>
  </w:docVars>
  <w:rsids>
    <w:rsidRoot w:val="00000000"/>
    <w:rsid w:val="001113BD"/>
    <w:rsid w:val="002A3780"/>
    <w:rsid w:val="008E4580"/>
    <w:rsid w:val="009B1A67"/>
    <w:rsid w:val="009C2B14"/>
    <w:rsid w:val="00B81090"/>
    <w:rsid w:val="00BA1A55"/>
    <w:rsid w:val="01543C57"/>
    <w:rsid w:val="0171385B"/>
    <w:rsid w:val="01747B39"/>
    <w:rsid w:val="01877B89"/>
    <w:rsid w:val="01AF763C"/>
    <w:rsid w:val="01BF25CB"/>
    <w:rsid w:val="02090084"/>
    <w:rsid w:val="02184C85"/>
    <w:rsid w:val="022E27E0"/>
    <w:rsid w:val="023E3535"/>
    <w:rsid w:val="024245CA"/>
    <w:rsid w:val="024F7472"/>
    <w:rsid w:val="02AF20A9"/>
    <w:rsid w:val="02C927A1"/>
    <w:rsid w:val="02CE17C8"/>
    <w:rsid w:val="02D908B8"/>
    <w:rsid w:val="02E720C0"/>
    <w:rsid w:val="02E828A9"/>
    <w:rsid w:val="030F7234"/>
    <w:rsid w:val="032A58CC"/>
    <w:rsid w:val="033433F6"/>
    <w:rsid w:val="03370C3A"/>
    <w:rsid w:val="03D978E6"/>
    <w:rsid w:val="03DB0660"/>
    <w:rsid w:val="03EC26CC"/>
    <w:rsid w:val="03F60FF6"/>
    <w:rsid w:val="0400747C"/>
    <w:rsid w:val="04E9700E"/>
    <w:rsid w:val="04F33787"/>
    <w:rsid w:val="04FC24D4"/>
    <w:rsid w:val="05140A30"/>
    <w:rsid w:val="057C3105"/>
    <w:rsid w:val="059960DD"/>
    <w:rsid w:val="05B227CB"/>
    <w:rsid w:val="05D47115"/>
    <w:rsid w:val="05EE467B"/>
    <w:rsid w:val="060924A2"/>
    <w:rsid w:val="063629F6"/>
    <w:rsid w:val="064E6E22"/>
    <w:rsid w:val="068B04FA"/>
    <w:rsid w:val="069A3EBB"/>
    <w:rsid w:val="06AB0B07"/>
    <w:rsid w:val="06BC3A11"/>
    <w:rsid w:val="06E65CD9"/>
    <w:rsid w:val="06F74FB2"/>
    <w:rsid w:val="07036199"/>
    <w:rsid w:val="073D614E"/>
    <w:rsid w:val="07C61A2F"/>
    <w:rsid w:val="07E656BE"/>
    <w:rsid w:val="07E65C20"/>
    <w:rsid w:val="08253C58"/>
    <w:rsid w:val="084A292B"/>
    <w:rsid w:val="084F2718"/>
    <w:rsid w:val="08731516"/>
    <w:rsid w:val="087759AA"/>
    <w:rsid w:val="089A21A0"/>
    <w:rsid w:val="08BA6A96"/>
    <w:rsid w:val="08BB3192"/>
    <w:rsid w:val="08FF094D"/>
    <w:rsid w:val="09153CCC"/>
    <w:rsid w:val="09EE015A"/>
    <w:rsid w:val="0A217411"/>
    <w:rsid w:val="0AC81289"/>
    <w:rsid w:val="0ADD2F10"/>
    <w:rsid w:val="0B366D8F"/>
    <w:rsid w:val="0B597947"/>
    <w:rsid w:val="0BBF4658"/>
    <w:rsid w:val="0BC7668B"/>
    <w:rsid w:val="0C0B1662"/>
    <w:rsid w:val="0C254802"/>
    <w:rsid w:val="0C3258D1"/>
    <w:rsid w:val="0C793312"/>
    <w:rsid w:val="0C931AD8"/>
    <w:rsid w:val="0CC1045F"/>
    <w:rsid w:val="0CFD1647"/>
    <w:rsid w:val="0D142D0D"/>
    <w:rsid w:val="0D5C45C0"/>
    <w:rsid w:val="0D735465"/>
    <w:rsid w:val="0D9C2C0E"/>
    <w:rsid w:val="0DAA53D6"/>
    <w:rsid w:val="0DC161D1"/>
    <w:rsid w:val="0DF01A1C"/>
    <w:rsid w:val="0E150DED"/>
    <w:rsid w:val="0E1924B1"/>
    <w:rsid w:val="0E2A20C8"/>
    <w:rsid w:val="0E3C1CFB"/>
    <w:rsid w:val="0E416E42"/>
    <w:rsid w:val="0E5F143F"/>
    <w:rsid w:val="0EAC6B4A"/>
    <w:rsid w:val="0EF84CAC"/>
    <w:rsid w:val="0F066286"/>
    <w:rsid w:val="0F142596"/>
    <w:rsid w:val="0F6D51CD"/>
    <w:rsid w:val="0F827BE2"/>
    <w:rsid w:val="0FA60903"/>
    <w:rsid w:val="0FC30B2A"/>
    <w:rsid w:val="0FC71A98"/>
    <w:rsid w:val="102601CE"/>
    <w:rsid w:val="103A6CDD"/>
    <w:rsid w:val="10682447"/>
    <w:rsid w:val="10B4026F"/>
    <w:rsid w:val="111D5F25"/>
    <w:rsid w:val="11361854"/>
    <w:rsid w:val="113810CC"/>
    <w:rsid w:val="11427B9E"/>
    <w:rsid w:val="11A025A1"/>
    <w:rsid w:val="11BD3153"/>
    <w:rsid w:val="11D25F14"/>
    <w:rsid w:val="11D91E9F"/>
    <w:rsid w:val="11E37B79"/>
    <w:rsid w:val="11EE297F"/>
    <w:rsid w:val="11F95924"/>
    <w:rsid w:val="11FE0C79"/>
    <w:rsid w:val="12226B9F"/>
    <w:rsid w:val="12641821"/>
    <w:rsid w:val="127A617D"/>
    <w:rsid w:val="12F77FA5"/>
    <w:rsid w:val="12FC3684"/>
    <w:rsid w:val="13115837"/>
    <w:rsid w:val="1311717A"/>
    <w:rsid w:val="13177F1B"/>
    <w:rsid w:val="13217712"/>
    <w:rsid w:val="13441854"/>
    <w:rsid w:val="13931FD5"/>
    <w:rsid w:val="13AE5027"/>
    <w:rsid w:val="13DF6746"/>
    <w:rsid w:val="142B3B1D"/>
    <w:rsid w:val="146E2DDF"/>
    <w:rsid w:val="149C1746"/>
    <w:rsid w:val="14AB7BDB"/>
    <w:rsid w:val="14DE58BA"/>
    <w:rsid w:val="15712BD2"/>
    <w:rsid w:val="15A00DC2"/>
    <w:rsid w:val="15A302F4"/>
    <w:rsid w:val="15B35284"/>
    <w:rsid w:val="15F87D92"/>
    <w:rsid w:val="160B6B83"/>
    <w:rsid w:val="161C2B3E"/>
    <w:rsid w:val="16216BFD"/>
    <w:rsid w:val="16416FF8"/>
    <w:rsid w:val="165F4CB9"/>
    <w:rsid w:val="168F1BBC"/>
    <w:rsid w:val="16AD3406"/>
    <w:rsid w:val="16BE0C5C"/>
    <w:rsid w:val="16C27908"/>
    <w:rsid w:val="16D51FA8"/>
    <w:rsid w:val="16E038B0"/>
    <w:rsid w:val="16E05795"/>
    <w:rsid w:val="17085631"/>
    <w:rsid w:val="1709597A"/>
    <w:rsid w:val="175946A7"/>
    <w:rsid w:val="17667DE9"/>
    <w:rsid w:val="177B3894"/>
    <w:rsid w:val="178E53E4"/>
    <w:rsid w:val="17AE27E6"/>
    <w:rsid w:val="17C23271"/>
    <w:rsid w:val="17D6162A"/>
    <w:rsid w:val="17F13B56"/>
    <w:rsid w:val="182B75FA"/>
    <w:rsid w:val="18901F7E"/>
    <w:rsid w:val="18B057C0"/>
    <w:rsid w:val="18D236B2"/>
    <w:rsid w:val="19396934"/>
    <w:rsid w:val="198527A8"/>
    <w:rsid w:val="19A36189"/>
    <w:rsid w:val="19A6737E"/>
    <w:rsid w:val="19BA729F"/>
    <w:rsid w:val="19CD414F"/>
    <w:rsid w:val="19FB722D"/>
    <w:rsid w:val="1A137F5A"/>
    <w:rsid w:val="1A1B4EBB"/>
    <w:rsid w:val="1A204BC7"/>
    <w:rsid w:val="1A5657A9"/>
    <w:rsid w:val="1A693E78"/>
    <w:rsid w:val="1A6F49F8"/>
    <w:rsid w:val="1AF5634A"/>
    <w:rsid w:val="1B137BE6"/>
    <w:rsid w:val="1B175E31"/>
    <w:rsid w:val="1B426985"/>
    <w:rsid w:val="1B8151F1"/>
    <w:rsid w:val="1BA17641"/>
    <w:rsid w:val="1BCB2807"/>
    <w:rsid w:val="1BF60C71"/>
    <w:rsid w:val="1C0301DF"/>
    <w:rsid w:val="1C10495A"/>
    <w:rsid w:val="1C1E4784"/>
    <w:rsid w:val="1C207687"/>
    <w:rsid w:val="1C3109C5"/>
    <w:rsid w:val="1C3B279F"/>
    <w:rsid w:val="1C6E128E"/>
    <w:rsid w:val="1C961201"/>
    <w:rsid w:val="1CD15969"/>
    <w:rsid w:val="1D1B3F41"/>
    <w:rsid w:val="1D2C75C0"/>
    <w:rsid w:val="1D7C69FE"/>
    <w:rsid w:val="1DF0665E"/>
    <w:rsid w:val="1E354DD8"/>
    <w:rsid w:val="1E5B2F8F"/>
    <w:rsid w:val="1E7B6870"/>
    <w:rsid w:val="1E85324A"/>
    <w:rsid w:val="1E860450"/>
    <w:rsid w:val="1E980F3E"/>
    <w:rsid w:val="1EA25ECF"/>
    <w:rsid w:val="1EAC724E"/>
    <w:rsid w:val="1EB51D82"/>
    <w:rsid w:val="1EC5735D"/>
    <w:rsid w:val="1EC75F2D"/>
    <w:rsid w:val="1EDE7406"/>
    <w:rsid w:val="1EDF295B"/>
    <w:rsid w:val="1EE355E9"/>
    <w:rsid w:val="1F06043E"/>
    <w:rsid w:val="1F50646A"/>
    <w:rsid w:val="1FC97167"/>
    <w:rsid w:val="1FD77AD6"/>
    <w:rsid w:val="200762AE"/>
    <w:rsid w:val="20497CF3"/>
    <w:rsid w:val="20705BE2"/>
    <w:rsid w:val="20831A0C"/>
    <w:rsid w:val="208A05B3"/>
    <w:rsid w:val="20970180"/>
    <w:rsid w:val="20A93641"/>
    <w:rsid w:val="20CA0488"/>
    <w:rsid w:val="20FC0F7F"/>
    <w:rsid w:val="211F48D7"/>
    <w:rsid w:val="21554A8C"/>
    <w:rsid w:val="21731A80"/>
    <w:rsid w:val="217F2DFF"/>
    <w:rsid w:val="217F37F1"/>
    <w:rsid w:val="21886884"/>
    <w:rsid w:val="218872DA"/>
    <w:rsid w:val="21A5355B"/>
    <w:rsid w:val="21B83CF3"/>
    <w:rsid w:val="21C4408A"/>
    <w:rsid w:val="22270B8A"/>
    <w:rsid w:val="223765FF"/>
    <w:rsid w:val="22553DE4"/>
    <w:rsid w:val="22EC3BCE"/>
    <w:rsid w:val="22F4634C"/>
    <w:rsid w:val="233B037C"/>
    <w:rsid w:val="23431DD4"/>
    <w:rsid w:val="234A3E31"/>
    <w:rsid w:val="23641C37"/>
    <w:rsid w:val="236C49D9"/>
    <w:rsid w:val="23DD1433"/>
    <w:rsid w:val="23FF4DB8"/>
    <w:rsid w:val="243B51E0"/>
    <w:rsid w:val="24466FD8"/>
    <w:rsid w:val="24CA45F1"/>
    <w:rsid w:val="24CB4A5E"/>
    <w:rsid w:val="24D671B1"/>
    <w:rsid w:val="24EE1B49"/>
    <w:rsid w:val="2500285A"/>
    <w:rsid w:val="250D579E"/>
    <w:rsid w:val="25134E4F"/>
    <w:rsid w:val="25494348"/>
    <w:rsid w:val="25565E93"/>
    <w:rsid w:val="25653B47"/>
    <w:rsid w:val="259667D1"/>
    <w:rsid w:val="25DF3ABB"/>
    <w:rsid w:val="25EB7E37"/>
    <w:rsid w:val="260B671A"/>
    <w:rsid w:val="26204A40"/>
    <w:rsid w:val="2631412E"/>
    <w:rsid w:val="2631447B"/>
    <w:rsid w:val="265F7F89"/>
    <w:rsid w:val="2685363D"/>
    <w:rsid w:val="26A1142A"/>
    <w:rsid w:val="26BD3179"/>
    <w:rsid w:val="26CC7C68"/>
    <w:rsid w:val="26E23FDF"/>
    <w:rsid w:val="26E81713"/>
    <w:rsid w:val="26FA4716"/>
    <w:rsid w:val="272F01F7"/>
    <w:rsid w:val="275D01D5"/>
    <w:rsid w:val="278349FD"/>
    <w:rsid w:val="279A3AD7"/>
    <w:rsid w:val="2816159A"/>
    <w:rsid w:val="281B1724"/>
    <w:rsid w:val="281C7090"/>
    <w:rsid w:val="283E5AE6"/>
    <w:rsid w:val="2842607D"/>
    <w:rsid w:val="28976054"/>
    <w:rsid w:val="28D16A43"/>
    <w:rsid w:val="28E2682A"/>
    <w:rsid w:val="28EC13BC"/>
    <w:rsid w:val="28F32809"/>
    <w:rsid w:val="292A5E02"/>
    <w:rsid w:val="29E140B7"/>
    <w:rsid w:val="29FD4E8A"/>
    <w:rsid w:val="2A1316FF"/>
    <w:rsid w:val="2A2A0AEE"/>
    <w:rsid w:val="2A2E50D5"/>
    <w:rsid w:val="2A383867"/>
    <w:rsid w:val="2A6379F0"/>
    <w:rsid w:val="2AAD6082"/>
    <w:rsid w:val="2AC200F8"/>
    <w:rsid w:val="2AE8528D"/>
    <w:rsid w:val="2AED63FF"/>
    <w:rsid w:val="2B02084E"/>
    <w:rsid w:val="2B3009D4"/>
    <w:rsid w:val="2B601CDD"/>
    <w:rsid w:val="2B656E9C"/>
    <w:rsid w:val="2B894753"/>
    <w:rsid w:val="2B8D4DBA"/>
    <w:rsid w:val="2B94255C"/>
    <w:rsid w:val="2BD926F3"/>
    <w:rsid w:val="2BDF7844"/>
    <w:rsid w:val="2BF47D03"/>
    <w:rsid w:val="2C02237E"/>
    <w:rsid w:val="2C131E96"/>
    <w:rsid w:val="2C1F4083"/>
    <w:rsid w:val="2C5544DD"/>
    <w:rsid w:val="2C5C4E04"/>
    <w:rsid w:val="2C813049"/>
    <w:rsid w:val="2CBB2C3A"/>
    <w:rsid w:val="2CD418C9"/>
    <w:rsid w:val="2D093907"/>
    <w:rsid w:val="2D0C5CAB"/>
    <w:rsid w:val="2D3D676F"/>
    <w:rsid w:val="2DAD00C8"/>
    <w:rsid w:val="2DCC3697"/>
    <w:rsid w:val="2DF4181D"/>
    <w:rsid w:val="2DF44523"/>
    <w:rsid w:val="2DF7519C"/>
    <w:rsid w:val="2E082A3D"/>
    <w:rsid w:val="2E764B60"/>
    <w:rsid w:val="2EA9114B"/>
    <w:rsid w:val="2EC91FB8"/>
    <w:rsid w:val="2ED43FD4"/>
    <w:rsid w:val="2ED449DD"/>
    <w:rsid w:val="2EE572FA"/>
    <w:rsid w:val="2F231CE2"/>
    <w:rsid w:val="2F355450"/>
    <w:rsid w:val="2F5C6B97"/>
    <w:rsid w:val="2F675CA4"/>
    <w:rsid w:val="2F950E14"/>
    <w:rsid w:val="2FAF0841"/>
    <w:rsid w:val="2FC13F2A"/>
    <w:rsid w:val="2FDB0C9B"/>
    <w:rsid w:val="2FDC6A42"/>
    <w:rsid w:val="303B1B22"/>
    <w:rsid w:val="30632B87"/>
    <w:rsid w:val="30A048B9"/>
    <w:rsid w:val="30D40010"/>
    <w:rsid w:val="3155204D"/>
    <w:rsid w:val="315936D1"/>
    <w:rsid w:val="317767B0"/>
    <w:rsid w:val="31AC1A02"/>
    <w:rsid w:val="31DF7264"/>
    <w:rsid w:val="322070BA"/>
    <w:rsid w:val="32583AA3"/>
    <w:rsid w:val="32656BD0"/>
    <w:rsid w:val="326F3B9E"/>
    <w:rsid w:val="32780CA4"/>
    <w:rsid w:val="32790FD3"/>
    <w:rsid w:val="32A1746F"/>
    <w:rsid w:val="32D3237F"/>
    <w:rsid w:val="32E542DC"/>
    <w:rsid w:val="32EB4593"/>
    <w:rsid w:val="32F373E5"/>
    <w:rsid w:val="336851BD"/>
    <w:rsid w:val="33AF5350"/>
    <w:rsid w:val="33BA381B"/>
    <w:rsid w:val="33CD182D"/>
    <w:rsid w:val="342E63AB"/>
    <w:rsid w:val="34422DB6"/>
    <w:rsid w:val="34BE37C1"/>
    <w:rsid w:val="34DF500B"/>
    <w:rsid w:val="34EE34A0"/>
    <w:rsid w:val="352B0250"/>
    <w:rsid w:val="35301D0A"/>
    <w:rsid w:val="354561F7"/>
    <w:rsid w:val="354E7F0E"/>
    <w:rsid w:val="35704203"/>
    <w:rsid w:val="35A77ACF"/>
    <w:rsid w:val="35D0224E"/>
    <w:rsid w:val="35E6061B"/>
    <w:rsid w:val="36026CE5"/>
    <w:rsid w:val="36050807"/>
    <w:rsid w:val="36097689"/>
    <w:rsid w:val="36457B1B"/>
    <w:rsid w:val="36484883"/>
    <w:rsid w:val="364A2B97"/>
    <w:rsid w:val="36F566E5"/>
    <w:rsid w:val="36FA0124"/>
    <w:rsid w:val="370C2303"/>
    <w:rsid w:val="37160A8C"/>
    <w:rsid w:val="374A62F1"/>
    <w:rsid w:val="37B8155A"/>
    <w:rsid w:val="37C824A9"/>
    <w:rsid w:val="37ED738E"/>
    <w:rsid w:val="3808426D"/>
    <w:rsid w:val="38651CCB"/>
    <w:rsid w:val="38A979B7"/>
    <w:rsid w:val="38D176A1"/>
    <w:rsid w:val="38F44DFD"/>
    <w:rsid w:val="38FE4CC2"/>
    <w:rsid w:val="393A4EEB"/>
    <w:rsid w:val="39561614"/>
    <w:rsid w:val="395B49D1"/>
    <w:rsid w:val="39BA4298"/>
    <w:rsid w:val="39BC591B"/>
    <w:rsid w:val="39D771DD"/>
    <w:rsid w:val="39DF5AAD"/>
    <w:rsid w:val="3A2F27F4"/>
    <w:rsid w:val="3A4054A4"/>
    <w:rsid w:val="3A520CA1"/>
    <w:rsid w:val="3A85143D"/>
    <w:rsid w:val="3A8E2FC5"/>
    <w:rsid w:val="3AC131D4"/>
    <w:rsid w:val="3AE73375"/>
    <w:rsid w:val="3B1A5D2C"/>
    <w:rsid w:val="3B2301E5"/>
    <w:rsid w:val="3B286FE0"/>
    <w:rsid w:val="3B697FE3"/>
    <w:rsid w:val="3B7364AD"/>
    <w:rsid w:val="3C2B1B71"/>
    <w:rsid w:val="3C3D3F09"/>
    <w:rsid w:val="3CD45671"/>
    <w:rsid w:val="3CD8424B"/>
    <w:rsid w:val="3D032BBF"/>
    <w:rsid w:val="3DB00539"/>
    <w:rsid w:val="3DB065CF"/>
    <w:rsid w:val="3DB67DA0"/>
    <w:rsid w:val="3E09759C"/>
    <w:rsid w:val="3E130E71"/>
    <w:rsid w:val="3E3D533D"/>
    <w:rsid w:val="3EC4291B"/>
    <w:rsid w:val="3EF23B8C"/>
    <w:rsid w:val="3F007196"/>
    <w:rsid w:val="3F220916"/>
    <w:rsid w:val="3F5710F1"/>
    <w:rsid w:val="3F5D7268"/>
    <w:rsid w:val="3F6D76B7"/>
    <w:rsid w:val="3FBD3F58"/>
    <w:rsid w:val="3FD943E3"/>
    <w:rsid w:val="400D77FA"/>
    <w:rsid w:val="401E6000"/>
    <w:rsid w:val="40317AFB"/>
    <w:rsid w:val="40320101"/>
    <w:rsid w:val="40632F94"/>
    <w:rsid w:val="407556DD"/>
    <w:rsid w:val="40796E37"/>
    <w:rsid w:val="408E6BAA"/>
    <w:rsid w:val="40DE086C"/>
    <w:rsid w:val="4100049F"/>
    <w:rsid w:val="412C5A7C"/>
    <w:rsid w:val="412C7C92"/>
    <w:rsid w:val="4182744A"/>
    <w:rsid w:val="41B13B27"/>
    <w:rsid w:val="41E16A81"/>
    <w:rsid w:val="420060EA"/>
    <w:rsid w:val="4221515F"/>
    <w:rsid w:val="42B07FE6"/>
    <w:rsid w:val="42C777F2"/>
    <w:rsid w:val="43160791"/>
    <w:rsid w:val="4318677A"/>
    <w:rsid w:val="434A6362"/>
    <w:rsid w:val="43613239"/>
    <w:rsid w:val="43697887"/>
    <w:rsid w:val="43BC239E"/>
    <w:rsid w:val="43D83C99"/>
    <w:rsid w:val="43E26980"/>
    <w:rsid w:val="44260F73"/>
    <w:rsid w:val="442C0469"/>
    <w:rsid w:val="44402B05"/>
    <w:rsid w:val="4440539A"/>
    <w:rsid w:val="449E1694"/>
    <w:rsid w:val="44A92F3F"/>
    <w:rsid w:val="44CC7A6C"/>
    <w:rsid w:val="44F7014F"/>
    <w:rsid w:val="452A5EE1"/>
    <w:rsid w:val="453A2417"/>
    <w:rsid w:val="45576E3F"/>
    <w:rsid w:val="455F14BF"/>
    <w:rsid w:val="456142D2"/>
    <w:rsid w:val="456652D4"/>
    <w:rsid w:val="45A271B8"/>
    <w:rsid w:val="45B82804"/>
    <w:rsid w:val="45B933A3"/>
    <w:rsid w:val="46050649"/>
    <w:rsid w:val="465F5FAB"/>
    <w:rsid w:val="469A5C91"/>
    <w:rsid w:val="46F47709"/>
    <w:rsid w:val="472D4BB7"/>
    <w:rsid w:val="47306099"/>
    <w:rsid w:val="47485543"/>
    <w:rsid w:val="47573F10"/>
    <w:rsid w:val="4761009E"/>
    <w:rsid w:val="47CF7FBE"/>
    <w:rsid w:val="47F4428C"/>
    <w:rsid w:val="48311BC9"/>
    <w:rsid w:val="483E213C"/>
    <w:rsid w:val="485E2065"/>
    <w:rsid w:val="486912FA"/>
    <w:rsid w:val="48875CCA"/>
    <w:rsid w:val="493546BE"/>
    <w:rsid w:val="498F62DA"/>
    <w:rsid w:val="49B74606"/>
    <w:rsid w:val="4A0D69B6"/>
    <w:rsid w:val="4A360938"/>
    <w:rsid w:val="4A6242BC"/>
    <w:rsid w:val="4A6E2632"/>
    <w:rsid w:val="4AC04B04"/>
    <w:rsid w:val="4AD4015B"/>
    <w:rsid w:val="4B071966"/>
    <w:rsid w:val="4B590E71"/>
    <w:rsid w:val="4B6D0525"/>
    <w:rsid w:val="4B9619CE"/>
    <w:rsid w:val="4B985576"/>
    <w:rsid w:val="4B9E7F64"/>
    <w:rsid w:val="4C351246"/>
    <w:rsid w:val="4CAD5597"/>
    <w:rsid w:val="4CAD6CEE"/>
    <w:rsid w:val="4CF431C6"/>
    <w:rsid w:val="4D23762E"/>
    <w:rsid w:val="4D2B081D"/>
    <w:rsid w:val="4D4237F7"/>
    <w:rsid w:val="4D4334A4"/>
    <w:rsid w:val="4D4E28D6"/>
    <w:rsid w:val="4D940ECA"/>
    <w:rsid w:val="4DEB1D72"/>
    <w:rsid w:val="4E0D0CE8"/>
    <w:rsid w:val="4E3840B3"/>
    <w:rsid w:val="4E3E0B9C"/>
    <w:rsid w:val="4E4C150B"/>
    <w:rsid w:val="4E5959D6"/>
    <w:rsid w:val="4EC15329"/>
    <w:rsid w:val="4F256231"/>
    <w:rsid w:val="4F2B072E"/>
    <w:rsid w:val="4F363F69"/>
    <w:rsid w:val="4F423F94"/>
    <w:rsid w:val="4F46432B"/>
    <w:rsid w:val="4F5A4D20"/>
    <w:rsid w:val="4F686209"/>
    <w:rsid w:val="4F907EF0"/>
    <w:rsid w:val="4FB24BD5"/>
    <w:rsid w:val="4FCC501F"/>
    <w:rsid w:val="4FD32806"/>
    <w:rsid w:val="4FDF2564"/>
    <w:rsid w:val="4FE37244"/>
    <w:rsid w:val="4FE84F8C"/>
    <w:rsid w:val="4FFC0D0F"/>
    <w:rsid w:val="500E2990"/>
    <w:rsid w:val="502142D2"/>
    <w:rsid w:val="507D52C3"/>
    <w:rsid w:val="508B3E41"/>
    <w:rsid w:val="508F4A82"/>
    <w:rsid w:val="50A0169A"/>
    <w:rsid w:val="50A309A8"/>
    <w:rsid w:val="50C145BE"/>
    <w:rsid w:val="50C21C2B"/>
    <w:rsid w:val="50C5555E"/>
    <w:rsid w:val="50C741D9"/>
    <w:rsid w:val="50CF01D2"/>
    <w:rsid w:val="50D118B0"/>
    <w:rsid w:val="50E84DEF"/>
    <w:rsid w:val="50F639B0"/>
    <w:rsid w:val="51002139"/>
    <w:rsid w:val="51037E7B"/>
    <w:rsid w:val="511931FB"/>
    <w:rsid w:val="516813B7"/>
    <w:rsid w:val="516923D4"/>
    <w:rsid w:val="51932FAD"/>
    <w:rsid w:val="51961C80"/>
    <w:rsid w:val="51A34303"/>
    <w:rsid w:val="51A87F19"/>
    <w:rsid w:val="51BA67E6"/>
    <w:rsid w:val="51DE41AF"/>
    <w:rsid w:val="51F33B43"/>
    <w:rsid w:val="52390929"/>
    <w:rsid w:val="523C2396"/>
    <w:rsid w:val="523D227E"/>
    <w:rsid w:val="525577AF"/>
    <w:rsid w:val="525D77FE"/>
    <w:rsid w:val="532A16EF"/>
    <w:rsid w:val="534A3B3F"/>
    <w:rsid w:val="53607807"/>
    <w:rsid w:val="538C3D6A"/>
    <w:rsid w:val="53B3316A"/>
    <w:rsid w:val="53BA0063"/>
    <w:rsid w:val="53BC015B"/>
    <w:rsid w:val="53BC6309"/>
    <w:rsid w:val="53E67E71"/>
    <w:rsid w:val="53E95C3D"/>
    <w:rsid w:val="543C16DA"/>
    <w:rsid w:val="54613836"/>
    <w:rsid w:val="546A0236"/>
    <w:rsid w:val="547A002E"/>
    <w:rsid w:val="547C5F7A"/>
    <w:rsid w:val="549E5733"/>
    <w:rsid w:val="54CD4866"/>
    <w:rsid w:val="550757F5"/>
    <w:rsid w:val="5552317F"/>
    <w:rsid w:val="555A708C"/>
    <w:rsid w:val="556C5FEF"/>
    <w:rsid w:val="55814007"/>
    <w:rsid w:val="5595275D"/>
    <w:rsid w:val="55A35789"/>
    <w:rsid w:val="55B37366"/>
    <w:rsid w:val="55BD4A9D"/>
    <w:rsid w:val="55C05E57"/>
    <w:rsid w:val="55E05723"/>
    <w:rsid w:val="561E6E3A"/>
    <w:rsid w:val="5630526E"/>
    <w:rsid w:val="56384123"/>
    <w:rsid w:val="56625F27"/>
    <w:rsid w:val="567C4775"/>
    <w:rsid w:val="56C655B6"/>
    <w:rsid w:val="56CC34B4"/>
    <w:rsid w:val="57021D7C"/>
    <w:rsid w:val="570C6503"/>
    <w:rsid w:val="571C3A45"/>
    <w:rsid w:val="57364FF4"/>
    <w:rsid w:val="575C2093"/>
    <w:rsid w:val="57647882"/>
    <w:rsid w:val="57916D63"/>
    <w:rsid w:val="57F06E11"/>
    <w:rsid w:val="58670B4D"/>
    <w:rsid w:val="589439FA"/>
    <w:rsid w:val="58BB4167"/>
    <w:rsid w:val="58BE1257"/>
    <w:rsid w:val="58FA1B64"/>
    <w:rsid w:val="58FB7ABB"/>
    <w:rsid w:val="59806963"/>
    <w:rsid w:val="59921DEC"/>
    <w:rsid w:val="59DE576D"/>
    <w:rsid w:val="59DF76D7"/>
    <w:rsid w:val="5A2715BA"/>
    <w:rsid w:val="5A277B90"/>
    <w:rsid w:val="5A3773F8"/>
    <w:rsid w:val="5A4A5FB2"/>
    <w:rsid w:val="5AB56C9C"/>
    <w:rsid w:val="5AC57E95"/>
    <w:rsid w:val="5AEB20AC"/>
    <w:rsid w:val="5AF01656"/>
    <w:rsid w:val="5B0F4C7D"/>
    <w:rsid w:val="5B23548E"/>
    <w:rsid w:val="5B4C6419"/>
    <w:rsid w:val="5B686961"/>
    <w:rsid w:val="5B687259"/>
    <w:rsid w:val="5B6F03CE"/>
    <w:rsid w:val="5B9C5BD2"/>
    <w:rsid w:val="5BA26C0E"/>
    <w:rsid w:val="5BDE751B"/>
    <w:rsid w:val="5C177BFF"/>
    <w:rsid w:val="5C2327C7"/>
    <w:rsid w:val="5C3C1834"/>
    <w:rsid w:val="5C9820E8"/>
    <w:rsid w:val="5CAC72C6"/>
    <w:rsid w:val="5CDD7A5F"/>
    <w:rsid w:val="5CF6436E"/>
    <w:rsid w:val="5D072AA1"/>
    <w:rsid w:val="5D2418A5"/>
    <w:rsid w:val="5D301F11"/>
    <w:rsid w:val="5D4616C2"/>
    <w:rsid w:val="5D4804D5"/>
    <w:rsid w:val="5D7519CC"/>
    <w:rsid w:val="5D964551"/>
    <w:rsid w:val="5DA85A3A"/>
    <w:rsid w:val="5DB93D9B"/>
    <w:rsid w:val="5DD65EA4"/>
    <w:rsid w:val="5DD966A6"/>
    <w:rsid w:val="5DF620A1"/>
    <w:rsid w:val="5E015851"/>
    <w:rsid w:val="5E360CA9"/>
    <w:rsid w:val="5E473A9D"/>
    <w:rsid w:val="5E837C57"/>
    <w:rsid w:val="5E9D546B"/>
    <w:rsid w:val="5EC348EB"/>
    <w:rsid w:val="5EF00FBF"/>
    <w:rsid w:val="5F195B4A"/>
    <w:rsid w:val="5F1A6ABC"/>
    <w:rsid w:val="5F200A95"/>
    <w:rsid w:val="5F556591"/>
    <w:rsid w:val="5FA240F7"/>
    <w:rsid w:val="5FD50C35"/>
    <w:rsid w:val="5FE76C66"/>
    <w:rsid w:val="5FEF1CF6"/>
    <w:rsid w:val="5FFB45A8"/>
    <w:rsid w:val="606D036B"/>
    <w:rsid w:val="60796032"/>
    <w:rsid w:val="60A51DE4"/>
    <w:rsid w:val="60F4333C"/>
    <w:rsid w:val="60FB56EF"/>
    <w:rsid w:val="6110730A"/>
    <w:rsid w:val="61181721"/>
    <w:rsid w:val="61613AB1"/>
    <w:rsid w:val="61A06D7F"/>
    <w:rsid w:val="622C5484"/>
    <w:rsid w:val="6245462F"/>
    <w:rsid w:val="626277DF"/>
    <w:rsid w:val="627748B5"/>
    <w:rsid w:val="62876290"/>
    <w:rsid w:val="62DF2C53"/>
    <w:rsid w:val="62E244A4"/>
    <w:rsid w:val="62FF66F4"/>
    <w:rsid w:val="63045DB3"/>
    <w:rsid w:val="630E2DDB"/>
    <w:rsid w:val="63490E17"/>
    <w:rsid w:val="63A92B04"/>
    <w:rsid w:val="63DD1280"/>
    <w:rsid w:val="63EA0257"/>
    <w:rsid w:val="64305D27"/>
    <w:rsid w:val="64315396"/>
    <w:rsid w:val="64664551"/>
    <w:rsid w:val="646A4041"/>
    <w:rsid w:val="648A6492"/>
    <w:rsid w:val="64A24E36"/>
    <w:rsid w:val="64B96719"/>
    <w:rsid w:val="6501237B"/>
    <w:rsid w:val="650D0D78"/>
    <w:rsid w:val="65387C9C"/>
    <w:rsid w:val="65576D59"/>
    <w:rsid w:val="659A15A4"/>
    <w:rsid w:val="65D32FF8"/>
    <w:rsid w:val="660A7C60"/>
    <w:rsid w:val="66445872"/>
    <w:rsid w:val="664A7DA0"/>
    <w:rsid w:val="666B2C1E"/>
    <w:rsid w:val="667E72FC"/>
    <w:rsid w:val="670C4881"/>
    <w:rsid w:val="670E33AA"/>
    <w:rsid w:val="67256946"/>
    <w:rsid w:val="67526DE5"/>
    <w:rsid w:val="675E140E"/>
    <w:rsid w:val="676A0F59"/>
    <w:rsid w:val="67802799"/>
    <w:rsid w:val="67D31EFE"/>
    <w:rsid w:val="682C523E"/>
    <w:rsid w:val="684706A4"/>
    <w:rsid w:val="68700D73"/>
    <w:rsid w:val="68CC6D38"/>
    <w:rsid w:val="68E84068"/>
    <w:rsid w:val="693B5FAC"/>
    <w:rsid w:val="695F24A5"/>
    <w:rsid w:val="699851AD"/>
    <w:rsid w:val="69C51D1A"/>
    <w:rsid w:val="6A350C4E"/>
    <w:rsid w:val="6A487685"/>
    <w:rsid w:val="6AA95198"/>
    <w:rsid w:val="6AD62492"/>
    <w:rsid w:val="6AD62E05"/>
    <w:rsid w:val="6AF01F4C"/>
    <w:rsid w:val="6B2E2B33"/>
    <w:rsid w:val="6B5668D9"/>
    <w:rsid w:val="6B6E30D5"/>
    <w:rsid w:val="6BA208B3"/>
    <w:rsid w:val="6BEC4054"/>
    <w:rsid w:val="6BF15785"/>
    <w:rsid w:val="6C25078E"/>
    <w:rsid w:val="6CDE73B7"/>
    <w:rsid w:val="6CF7043C"/>
    <w:rsid w:val="6D042B59"/>
    <w:rsid w:val="6D5A7A74"/>
    <w:rsid w:val="6DA4338E"/>
    <w:rsid w:val="6DC87723"/>
    <w:rsid w:val="6DCD419E"/>
    <w:rsid w:val="6E476D7E"/>
    <w:rsid w:val="6E4F6056"/>
    <w:rsid w:val="6E8D188A"/>
    <w:rsid w:val="6EC24A7A"/>
    <w:rsid w:val="6ED30A35"/>
    <w:rsid w:val="6EE3414D"/>
    <w:rsid w:val="6EF75035"/>
    <w:rsid w:val="6F0B01CF"/>
    <w:rsid w:val="6F0B7529"/>
    <w:rsid w:val="6F5C1237"/>
    <w:rsid w:val="6F6708E4"/>
    <w:rsid w:val="6F7B7179"/>
    <w:rsid w:val="6FC203E7"/>
    <w:rsid w:val="6FC724FF"/>
    <w:rsid w:val="6FF9096F"/>
    <w:rsid w:val="70A64653"/>
    <w:rsid w:val="713B3581"/>
    <w:rsid w:val="713D70C2"/>
    <w:rsid w:val="71973F9C"/>
    <w:rsid w:val="71BF7C64"/>
    <w:rsid w:val="71F81ACE"/>
    <w:rsid w:val="72026C1F"/>
    <w:rsid w:val="72156655"/>
    <w:rsid w:val="723D7705"/>
    <w:rsid w:val="72B34E05"/>
    <w:rsid w:val="731E546D"/>
    <w:rsid w:val="731F09B7"/>
    <w:rsid w:val="734A78F6"/>
    <w:rsid w:val="73B057E9"/>
    <w:rsid w:val="73B808A5"/>
    <w:rsid w:val="73E012D1"/>
    <w:rsid w:val="73E07E7C"/>
    <w:rsid w:val="73F15BC3"/>
    <w:rsid w:val="73FF1C70"/>
    <w:rsid w:val="74065409"/>
    <w:rsid w:val="741B7FFA"/>
    <w:rsid w:val="74323000"/>
    <w:rsid w:val="7439413B"/>
    <w:rsid w:val="74442263"/>
    <w:rsid w:val="745E66D5"/>
    <w:rsid w:val="74977C4C"/>
    <w:rsid w:val="74A569D0"/>
    <w:rsid w:val="74BD3F1B"/>
    <w:rsid w:val="74D85EC7"/>
    <w:rsid w:val="75023E22"/>
    <w:rsid w:val="750C5155"/>
    <w:rsid w:val="7567790F"/>
    <w:rsid w:val="758E30F2"/>
    <w:rsid w:val="759A22AD"/>
    <w:rsid w:val="75E865A6"/>
    <w:rsid w:val="76127EB1"/>
    <w:rsid w:val="761777BD"/>
    <w:rsid w:val="76593F16"/>
    <w:rsid w:val="766363B7"/>
    <w:rsid w:val="76880357"/>
    <w:rsid w:val="76AA5144"/>
    <w:rsid w:val="76CE2028"/>
    <w:rsid w:val="76D42D06"/>
    <w:rsid w:val="7739352E"/>
    <w:rsid w:val="779A47E6"/>
    <w:rsid w:val="77C90B4A"/>
    <w:rsid w:val="78465F9A"/>
    <w:rsid w:val="78767001"/>
    <w:rsid w:val="788D7F96"/>
    <w:rsid w:val="78A67A37"/>
    <w:rsid w:val="78B813C8"/>
    <w:rsid w:val="78BC6953"/>
    <w:rsid w:val="79116E24"/>
    <w:rsid w:val="79782687"/>
    <w:rsid w:val="7998662A"/>
    <w:rsid w:val="79B41898"/>
    <w:rsid w:val="79F1648C"/>
    <w:rsid w:val="79FC47F9"/>
    <w:rsid w:val="7A0D765B"/>
    <w:rsid w:val="7A1C5986"/>
    <w:rsid w:val="7A205476"/>
    <w:rsid w:val="7A3945A5"/>
    <w:rsid w:val="7A464C52"/>
    <w:rsid w:val="7A510139"/>
    <w:rsid w:val="7AB509FA"/>
    <w:rsid w:val="7AE21D55"/>
    <w:rsid w:val="7AFB559C"/>
    <w:rsid w:val="7B1271C1"/>
    <w:rsid w:val="7B18614D"/>
    <w:rsid w:val="7B7E2FB6"/>
    <w:rsid w:val="7B89127A"/>
    <w:rsid w:val="7B89289F"/>
    <w:rsid w:val="7BE8218B"/>
    <w:rsid w:val="7BF0623B"/>
    <w:rsid w:val="7C1B7DAC"/>
    <w:rsid w:val="7C53177D"/>
    <w:rsid w:val="7C605FFE"/>
    <w:rsid w:val="7C617254"/>
    <w:rsid w:val="7C920181"/>
    <w:rsid w:val="7C9F7BAB"/>
    <w:rsid w:val="7CAA6E22"/>
    <w:rsid w:val="7CFE1373"/>
    <w:rsid w:val="7D087A9A"/>
    <w:rsid w:val="7D1B1F25"/>
    <w:rsid w:val="7D6E6F6F"/>
    <w:rsid w:val="7D771A2F"/>
    <w:rsid w:val="7D773014"/>
    <w:rsid w:val="7D783A73"/>
    <w:rsid w:val="7D9F4904"/>
    <w:rsid w:val="7DB52379"/>
    <w:rsid w:val="7DBD1797"/>
    <w:rsid w:val="7DD6268B"/>
    <w:rsid w:val="7DE247F1"/>
    <w:rsid w:val="7E577FCC"/>
    <w:rsid w:val="7E5B6A51"/>
    <w:rsid w:val="7E81400A"/>
    <w:rsid w:val="7E8404E7"/>
    <w:rsid w:val="7E89375C"/>
    <w:rsid w:val="7E8A2AAD"/>
    <w:rsid w:val="7E8D29AE"/>
    <w:rsid w:val="7ECC4362"/>
    <w:rsid w:val="7EF3357F"/>
    <w:rsid w:val="7EF96E18"/>
    <w:rsid w:val="7F014421"/>
    <w:rsid w:val="7F1D4023"/>
    <w:rsid w:val="7F211349"/>
    <w:rsid w:val="7F6500E5"/>
    <w:rsid w:val="7F7D2A23"/>
    <w:rsid w:val="7F8D6FC8"/>
    <w:rsid w:val="7F926080"/>
    <w:rsid w:val="7FB73877"/>
    <w:rsid w:val="7FC86DA6"/>
    <w:rsid w:val="B7DF766C"/>
    <w:rsid w:val="F7E6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/>
      <w:b/>
      <w:bCs/>
      <w:sz w:val="28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99"/>
    <w:pPr>
      <w:jc w:val="left"/>
    </w:pPr>
  </w:style>
  <w:style w:type="paragraph" w:styleId="5">
    <w:name w:val="Body Text"/>
    <w:basedOn w:val="1"/>
    <w:next w:val="6"/>
    <w:autoRedefine/>
    <w:semiHidden/>
    <w:unhideWhenUsed/>
    <w:qFormat/>
    <w:uiPriority w:val="0"/>
    <w:pPr>
      <w:spacing w:after="120"/>
    </w:pPr>
  </w:style>
  <w:style w:type="paragraph" w:customStyle="1" w:styleId="6">
    <w:name w:val="目录 61"/>
    <w:next w:val="1"/>
    <w:autoRedefine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Body Text Indent"/>
    <w:basedOn w:val="1"/>
    <w:next w:val="8"/>
    <w:autoRedefine/>
    <w:qFormat/>
    <w:uiPriority w:val="0"/>
    <w:pPr>
      <w:ind w:firstLine="225" w:firstLineChars="225"/>
    </w:pPr>
    <w:rPr>
      <w:rFonts w:ascii="楷体_GB2312" w:hAnsi="楷体_GB2312" w:eastAsia="楷体_GB2312"/>
      <w:sz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autoRedefine/>
    <w:qFormat/>
    <w:uiPriority w:val="99"/>
    <w:rPr>
      <w:rFonts w:ascii="宋体" w:hAnsi="Courier New"/>
      <w:kern w:val="0"/>
      <w:sz w:val="24"/>
      <w:szCs w:val="21"/>
    </w:rPr>
  </w:style>
  <w:style w:type="paragraph" w:styleId="10">
    <w:name w:val="Date"/>
    <w:basedOn w:val="1"/>
    <w:next w:val="1"/>
    <w:autoRedefine/>
    <w:qFormat/>
    <w:uiPriority w:val="0"/>
    <w:pPr>
      <w:ind w:left="100" w:leftChars="2500"/>
    </w:pPr>
    <w:rPr>
      <w:rFonts w:ascii="黑体" w:hAnsi="宋体" w:eastAsia="黑体"/>
      <w:b/>
      <w:bCs/>
      <w:spacing w:val="66"/>
      <w:kern w:val="28"/>
      <w:sz w:val="44"/>
      <w:szCs w:val="24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39"/>
    <w:pPr>
      <w:tabs>
        <w:tab w:val="left" w:pos="1050"/>
        <w:tab w:val="right" w:leader="dot" w:pos="9061"/>
      </w:tabs>
      <w:spacing w:before="120" w:line="360" w:lineRule="auto"/>
      <w:jc w:val="left"/>
    </w:pPr>
    <w:rPr>
      <w:rFonts w:ascii="Arial" w:hAnsi="黑体" w:eastAsia="黑体" w:cs="Arial"/>
      <w:b/>
      <w:bCs/>
      <w:iCs/>
      <w:caps/>
      <w:sz w:val="24"/>
    </w:rPr>
  </w:style>
  <w:style w:type="paragraph" w:styleId="1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autoRedefine/>
    <w:qFormat/>
    <w:uiPriority w:val="0"/>
    <w:pPr>
      <w:spacing w:before="0" w:beforeAutospacing="0" w:after="2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7"/>
    <w:next w:val="1"/>
    <w:autoRedefine/>
    <w:qFormat/>
    <w:uiPriority w:val="0"/>
    <w:pPr>
      <w:spacing w:after="120" w:line="360" w:lineRule="auto"/>
      <w:ind w:left="425" w:firstLine="425"/>
    </w:pPr>
    <w:rPr>
      <w:rFonts w:ascii="Times New Roman" w:hAnsi="Times New Roman"/>
      <w:szCs w:val="21"/>
    </w:rPr>
  </w:style>
  <w:style w:type="table" w:styleId="18">
    <w:name w:val="Table Grid"/>
    <w:basedOn w:val="1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autoRedefine/>
    <w:qFormat/>
    <w:uiPriority w:val="0"/>
    <w:rPr>
      <w:b/>
      <w:bCs/>
    </w:rPr>
  </w:style>
  <w:style w:type="character" w:styleId="21">
    <w:name w:val="annotation reference"/>
    <w:basedOn w:val="19"/>
    <w:autoRedefine/>
    <w:qFormat/>
    <w:uiPriority w:val="99"/>
    <w:rPr>
      <w:sz w:val="21"/>
      <w:szCs w:val="21"/>
    </w:rPr>
  </w:style>
  <w:style w:type="paragraph" w:customStyle="1" w:styleId="22">
    <w:name w:val="无间隔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b/>
      <w:kern w:val="2"/>
      <w:sz w:val="28"/>
      <w:szCs w:val="22"/>
      <w:lang w:val="en-US" w:eastAsia="zh-CN" w:bidi="ar-SA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5">
    <w:name w:val="x11"/>
    <w:basedOn w:val="19"/>
    <w:autoRedefine/>
    <w:qFormat/>
    <w:uiPriority w:val="0"/>
    <w:rPr>
      <w:rFonts w:ascii="Calibri" w:hAnsi="Calibri" w:cs="Calibri"/>
      <w:sz w:val="18"/>
      <w:szCs w:val="18"/>
    </w:rPr>
  </w:style>
  <w:style w:type="character" w:customStyle="1" w:styleId="26">
    <w:name w:val="x5"/>
    <w:basedOn w:val="19"/>
    <w:autoRedefine/>
    <w:qFormat/>
    <w:uiPriority w:val="0"/>
    <w:rPr>
      <w:sz w:val="18"/>
      <w:szCs w:val="18"/>
    </w:rPr>
  </w:style>
  <w:style w:type="character" w:customStyle="1" w:styleId="27">
    <w:name w:val="x4"/>
    <w:basedOn w:val="19"/>
    <w:autoRedefine/>
    <w:qFormat/>
    <w:uiPriority w:val="0"/>
    <w:rPr>
      <w:b/>
      <w:bCs/>
      <w:sz w:val="24"/>
      <w:szCs w:val="24"/>
    </w:rPr>
  </w:style>
  <w:style w:type="character" w:customStyle="1" w:styleId="28">
    <w:name w:val="x12"/>
    <w:basedOn w:val="19"/>
    <w:autoRedefine/>
    <w:qFormat/>
    <w:uiPriority w:val="0"/>
    <w:rPr>
      <w:rFonts w:hint="default" w:ascii="Calibri" w:hAnsi="Calibri" w:cs="Calibri"/>
      <w:b/>
      <w:bCs/>
      <w:sz w:val="24"/>
      <w:szCs w:val="24"/>
    </w:rPr>
  </w:style>
  <w:style w:type="character" w:customStyle="1" w:styleId="29">
    <w:name w:val="x1"/>
    <w:basedOn w:val="19"/>
    <w:autoRedefine/>
    <w:qFormat/>
    <w:uiPriority w:val="0"/>
    <w:rPr>
      <w:rFonts w:hint="default" w:ascii="Calibri" w:hAnsi="Calibri" w:cs="Calibri"/>
      <w:sz w:val="20"/>
      <w:szCs w:val="20"/>
    </w:rPr>
  </w:style>
  <w:style w:type="character" w:customStyle="1" w:styleId="30">
    <w:name w:val="x31"/>
    <w:basedOn w:val="19"/>
    <w:autoRedefine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31">
    <w:name w:val="x61"/>
    <w:basedOn w:val="19"/>
    <w:autoRedefine/>
    <w:qFormat/>
    <w:uiPriority w:val="0"/>
    <w:rPr>
      <w:sz w:val="18"/>
      <w:szCs w:val="18"/>
    </w:rPr>
  </w:style>
  <w:style w:type="character" w:customStyle="1" w:styleId="32">
    <w:name w:val="x9"/>
    <w:basedOn w:val="19"/>
    <w:autoRedefine/>
    <w:qFormat/>
    <w:uiPriority w:val="0"/>
    <w:rPr>
      <w:rFonts w:ascii="Sim Sun" w:hAnsi="Sim Sun" w:eastAsia="Sim Sun" w:cs="Sim Sun"/>
      <w:color w:val="000000"/>
      <w:sz w:val="24"/>
      <w:szCs w:val="24"/>
    </w:rPr>
  </w:style>
  <w:style w:type="character" w:customStyle="1" w:styleId="33">
    <w:name w:val="x10"/>
    <w:basedOn w:val="19"/>
    <w:autoRedefine/>
    <w:qFormat/>
    <w:uiPriority w:val="0"/>
    <w:rPr>
      <w:rFonts w:ascii="����" w:hAnsi="����" w:eastAsia="����" w:cs="����"/>
      <w:sz w:val="24"/>
      <w:szCs w:val="24"/>
    </w:rPr>
  </w:style>
  <w:style w:type="character" w:customStyle="1" w:styleId="34">
    <w:name w:val="font51"/>
    <w:basedOn w:val="19"/>
    <w:link w:val="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Other|1"/>
    <w:basedOn w:val="1"/>
    <w:autoRedefine/>
    <w:qFormat/>
    <w:uiPriority w:val="0"/>
    <w:pPr>
      <w:widowControl w:val="0"/>
      <w:shd w:val="clear" w:color="auto" w:fill="auto"/>
      <w:ind w:left="260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36">
    <w:name w:val="font31"/>
    <w:basedOn w:val="19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table" w:customStyle="1" w:styleId="3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font11"/>
    <w:basedOn w:val="19"/>
    <w:autoRedefine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paragraph" w:customStyle="1" w:styleId="3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40">
    <w:name w:val="NormalCharacter"/>
    <w:autoRedefine/>
    <w:semiHidden/>
    <w:qFormat/>
    <w:uiPriority w:val="0"/>
    <w:rPr>
      <w:kern w:val="2"/>
      <w:sz w:val="21"/>
      <w:szCs w:val="22"/>
      <w:lang w:val="en-US" w:eastAsia="zh-CN" w:bidi="ar-SA"/>
    </w:rPr>
  </w:style>
  <w:style w:type="paragraph" w:customStyle="1" w:styleId="41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3353</Words>
  <Characters>4161</Characters>
  <Lines>0</Lines>
  <Paragraphs>0</Paragraphs>
  <TotalTime>68</TotalTime>
  <ScaleCrop>false</ScaleCrop>
  <LinksUpToDate>false</LinksUpToDate>
  <CharactersWithSpaces>4747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2021-11-11T22:11:00Z</dcterms:created>
  <dc:creator>zj</dc:creator>
  <cp:lastModifiedBy>冬冬</cp:lastModifiedBy>
  <cp:lastPrinted>2025-07-01T02:23:00Z</cp:lastPrinted>
  <dcterms:modified xsi:type="dcterms:W3CDTF">2025-10-09T07:24:06Z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6A2E3BD262BC4F20964988CD31497D79_13</vt:lpwstr>
  </property>
  <property fmtid="{D5CDD505-2E9C-101B-9397-08002B2CF9AE}" pid="4" name="KSOTemplateDocerSaveRecord">
    <vt:lpwstr>eyJoZGlkIjoiNGU0NDQ2MDBmNjRlMjg2NDQxM2JjMzUwNTM1MDVmZjgiLCJ1c2VySWQiOiIzMjg4MjM4ODQifQ==</vt:lpwstr>
  </property>
</Properties>
</file>