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39814">
      <w:pPr>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吉林大学第一医院25-YJ-152手术室防护拖鞋采购项目</w:t>
      </w:r>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574C0DB">
      <w:pPr>
        <w:pStyle w:val="22"/>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4"/>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75D40485">
      <w:pPr>
        <w:spacing w:line="360" w:lineRule="auto"/>
        <w:ind w:firstLine="1606" w:firstLineChars="500"/>
        <w:jc w:val="both"/>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吉林大学第一医院25-YJ-152手术室防护拖鞋采购项目议价公告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3</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3"/>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4</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8"/>
          <w:rFonts w:hint="eastAsia" w:ascii="宋体" w:hAnsi="宋体" w:eastAsia="宋体" w:cs="宋体"/>
          <w:b/>
          <w:sz w:val="28"/>
          <w:szCs w:val="28"/>
          <w:lang w:val="en-US" w:eastAsia="zh-CN"/>
        </w:rPr>
      </w:pPr>
      <w:bookmarkStart w:id="0" w:name="_Toc7300"/>
      <w:bookmarkStart w:id="1" w:name="_Toc2118"/>
      <w:bookmarkStart w:id="2" w:name="_Toc28895"/>
      <w:bookmarkStart w:id="3" w:name="_Toc11932"/>
      <w:r>
        <w:rPr>
          <w:rFonts w:hint="eastAsia" w:ascii="宋体" w:hAnsi="宋体" w:eastAsia="宋体" w:cs="宋体"/>
          <w:sz w:val="28"/>
          <w:szCs w:val="28"/>
          <w:highlight w:val="none"/>
          <w:lang w:val="en-US" w:eastAsia="zh-CN"/>
        </w:rPr>
        <w:t xml:space="preserve"> </w:t>
      </w:r>
      <w:bookmarkStart w:id="4" w:name="_Toc6034"/>
      <w:r>
        <w:rPr>
          <w:rStyle w:val="48"/>
          <w:rFonts w:hint="eastAsia" w:ascii="宋体" w:hAnsi="宋体" w:eastAsia="宋体" w:cs="宋体"/>
          <w:b/>
          <w:sz w:val="28"/>
          <w:szCs w:val="28"/>
          <w:lang w:val="en-US" w:eastAsia="zh-CN"/>
        </w:rPr>
        <w:t>第一章    吉林大学第一医院25-YJ-152手术室防护拖鞋采购项目议价公告</w:t>
      </w:r>
    </w:p>
    <w:bookmarkEnd w:id="4"/>
    <w:p w14:paraId="7FEF1A4A">
      <w:pPr>
        <w:widowControl/>
        <w:jc w:val="left"/>
        <w:rPr>
          <w:rFonts w:hint="eastAsia" w:ascii="宋体" w:hAnsi="宋体" w:cs="宋体"/>
          <w:sz w:val="16"/>
          <w:szCs w:val="20"/>
          <w:highlight w:val="none"/>
        </w:rPr>
      </w:pPr>
    </w:p>
    <w:p w14:paraId="7A9F84B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color w:val="auto"/>
          <w:sz w:val="21"/>
          <w:szCs w:val="21"/>
          <w:highlight w:val="none"/>
        </w:rPr>
      </w:pPr>
      <w:r>
        <w:rPr>
          <w:rFonts w:hint="eastAsia" w:ascii="宋体" w:hAnsi="宋体" w:cs="宋体"/>
          <w:highlight w:val="none"/>
          <w:lang w:val="en-US" w:eastAsia="zh-CN"/>
        </w:rPr>
        <w:t>吉林大学第一医院25-YJ-152手术室防护拖鞋采购项目</w:t>
      </w:r>
      <w:r>
        <w:rPr>
          <w:rFonts w:hint="eastAsia" w:ascii="宋体" w:hAnsi="宋体" w:cs="宋体"/>
          <w:highlight w:val="none"/>
        </w:rPr>
        <w:t>的潜在供应商应</w:t>
      </w:r>
      <w:r>
        <w:rPr>
          <w:rFonts w:hint="eastAsia" w:ascii="宋体" w:hAnsi="宋体" w:cs="宋体"/>
          <w:color w:val="auto"/>
          <w:highlight w:val="none"/>
        </w:rPr>
        <w:t>在202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日16</w:t>
      </w:r>
      <w:r>
        <w:rPr>
          <w:rFonts w:hint="eastAsia" w:ascii="宋体" w:hAnsi="宋体" w:cs="宋体"/>
          <w:color w:val="auto"/>
          <w:highlight w:val="none"/>
          <w:lang w:val="en-US" w:eastAsia="zh-CN"/>
        </w:rPr>
        <w:t>时</w:t>
      </w:r>
      <w:r>
        <w:rPr>
          <w:rFonts w:hint="eastAsia" w:ascii="宋体" w:hAnsi="宋体" w:cs="宋体"/>
          <w:color w:val="auto"/>
          <w:highlight w:val="none"/>
        </w:rPr>
        <w:t>00分（北京时间）前报名。</w:t>
      </w:r>
    </w:p>
    <w:p w14:paraId="00F50310">
      <w:pPr>
        <w:pStyle w:val="3"/>
        <w:pageBreakBefore w:val="0"/>
        <w:widowControl/>
        <w:kinsoku/>
        <w:wordWrap/>
        <w:overflowPunct/>
        <w:topLinePunct w:val="0"/>
        <w:autoSpaceDE/>
        <w:autoSpaceDN/>
        <w:bidi w:val="0"/>
        <w:adjustRightInd w:val="0"/>
        <w:snapToGrid w:val="0"/>
        <w:spacing w:before="0" w:beforeAutospacing="0" w:after="0" w:afterAutospacing="0" w:line="288" w:lineRule="auto"/>
        <w:rPr>
          <w:rFonts w:cs="宋体"/>
          <w:color w:val="auto"/>
          <w:sz w:val="33"/>
          <w:szCs w:val="33"/>
          <w:highlight w:val="none"/>
        </w:rPr>
      </w:pPr>
      <w:r>
        <w:rPr>
          <w:rStyle w:val="20"/>
          <w:rFonts w:cs="宋体"/>
          <w:b/>
          <w:color w:val="auto"/>
          <w:sz w:val="24"/>
          <w:szCs w:val="24"/>
          <w:highlight w:val="none"/>
        </w:rPr>
        <w:t>一、项目基本情况</w:t>
      </w:r>
    </w:p>
    <w:p w14:paraId="326CF51C">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25-YJ-152</w:t>
      </w:r>
    </w:p>
    <w:p w14:paraId="098747E1">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eastAsia="宋体" w:cs="宋体"/>
          <w:color w:val="auto"/>
          <w:sz w:val="21"/>
          <w:szCs w:val="21"/>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val="en-US" w:eastAsia="zh-CN"/>
        </w:rPr>
        <w:t>吉林大学第一医院25-YJ-152手术室防护拖鞋采购项目</w:t>
      </w:r>
    </w:p>
    <w:p w14:paraId="7B9D688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480"/>
        <w:rPr>
          <w:rFonts w:hint="eastAsia" w:ascii="宋体" w:hAnsi="宋体" w:cs="宋体"/>
          <w:highlight w:val="none"/>
        </w:rPr>
      </w:pPr>
      <w:r>
        <w:rPr>
          <w:rFonts w:hint="eastAsia" w:ascii="宋体" w:hAnsi="宋体" w:cs="宋体"/>
          <w:highlight w:val="none"/>
        </w:rPr>
        <w:t>3、采购方式：议价</w:t>
      </w:r>
    </w:p>
    <w:p w14:paraId="2EF99425">
      <w:pPr>
        <w:pStyle w:val="15"/>
        <w:pageBreakBefore w:val="0"/>
        <w:widowControl/>
        <w:kinsoku/>
        <w:wordWrap/>
        <w:overflowPunct/>
        <w:topLinePunct w:val="0"/>
        <w:autoSpaceDE/>
        <w:autoSpaceDN/>
        <w:bidi w:val="0"/>
        <w:adjustRightInd w:val="0"/>
        <w:snapToGrid w:val="0"/>
        <w:spacing w:before="0" w:beforeAutospacing="0" w:after="0" w:afterAutospacing="0" w:line="240" w:lineRule="auto"/>
        <w:ind w:firstLine="480" w:firstLineChars="200"/>
        <w:rPr>
          <w:rFonts w:hint="eastAsia" w:ascii="宋体" w:hAnsi="宋体" w:cs="宋体"/>
          <w:highlight w:val="none"/>
        </w:rPr>
      </w:pPr>
      <w:r>
        <w:rPr>
          <w:rFonts w:hint="eastAsia" w:ascii="宋体" w:hAnsi="宋体" w:cs="宋体"/>
          <w:highlight w:val="none"/>
        </w:rPr>
        <w:t>4、采购内容：</w:t>
      </w:r>
    </w:p>
    <w:tbl>
      <w:tblPr>
        <w:tblStyle w:val="17"/>
        <w:tblpPr w:leftFromText="180" w:rightFromText="180" w:vertAnchor="text" w:horzAnchor="page" w:tblpX="1391" w:tblpY="31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558BC859">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trPr>
        <w:tc>
          <w:tcPr>
            <w:tcW w:w="838" w:type="dxa"/>
            <w:tcBorders>
              <w:tl2br w:val="nil"/>
              <w:tr2bl w:val="nil"/>
            </w:tcBorders>
            <w:shd w:val="clear" w:color="auto" w:fill="auto"/>
            <w:vAlign w:val="center"/>
          </w:tcPr>
          <w:p w14:paraId="17EB9B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135CA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6F3972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2F916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06C81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11D1FACD">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680" w:hRule="atLeast"/>
        </w:trPr>
        <w:tc>
          <w:tcPr>
            <w:tcW w:w="838" w:type="dxa"/>
            <w:tcBorders>
              <w:tl2br w:val="nil"/>
              <w:tr2bl w:val="nil"/>
            </w:tcBorders>
            <w:shd w:val="clear" w:color="auto" w:fill="auto"/>
            <w:vAlign w:val="center"/>
          </w:tcPr>
          <w:p w14:paraId="0FC86A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szCs w:val="24"/>
                <w:highlight w:val="none"/>
                <w:lang w:val="en-US" w:eastAsia="zh-CN" w:bidi="ar"/>
              </w:rPr>
            </w:pPr>
            <w:r>
              <w:rPr>
                <w:rFonts w:hint="eastAsia" w:ascii="宋体" w:hAnsi="宋体" w:cs="宋体"/>
                <w:color w:val="auto"/>
                <w:kern w:val="0"/>
                <w:sz w:val="24"/>
                <w:szCs w:val="24"/>
                <w:highlight w:val="none"/>
                <w:lang w:val="en-US" w:eastAsia="zh-CN"/>
              </w:rPr>
              <w:t>1</w:t>
            </w:r>
          </w:p>
        </w:tc>
        <w:tc>
          <w:tcPr>
            <w:tcW w:w="3762" w:type="dxa"/>
            <w:tcBorders>
              <w:tl2br w:val="nil"/>
              <w:tr2bl w:val="nil"/>
            </w:tcBorders>
            <w:shd w:val="clear" w:color="auto" w:fill="auto"/>
            <w:noWrap/>
            <w:vAlign w:val="center"/>
          </w:tcPr>
          <w:p w14:paraId="56E576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手术室防护拖鞋</w:t>
            </w:r>
          </w:p>
        </w:tc>
        <w:tc>
          <w:tcPr>
            <w:tcW w:w="1605" w:type="dxa"/>
            <w:tcBorders>
              <w:tl2br w:val="nil"/>
              <w:tr2bl w:val="nil"/>
            </w:tcBorders>
            <w:shd w:val="clear" w:color="auto" w:fill="auto"/>
            <w:noWrap/>
            <w:vAlign w:val="center"/>
          </w:tcPr>
          <w:p w14:paraId="7D3F84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01E2F2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cs="宋体"/>
                <w:kern w:val="0"/>
                <w:sz w:val="24"/>
                <w:szCs w:val="24"/>
                <w:highlight w:val="none"/>
                <w:lang w:val="en-US" w:eastAsia="zh-CN" w:bidi="ar"/>
              </w:rPr>
            </w:pPr>
            <w:r>
              <w:rPr>
                <w:rFonts w:hint="default" w:ascii="宋体" w:hAnsi="宋体" w:cs="宋体"/>
                <w:kern w:val="0"/>
                <w:sz w:val="24"/>
                <w:szCs w:val="24"/>
                <w:highlight w:val="none"/>
                <w:lang w:val="en-US" w:eastAsia="zh-CN" w:bidi="ar"/>
              </w:rPr>
              <w:t>158元</w:t>
            </w:r>
          </w:p>
        </w:tc>
        <w:tc>
          <w:tcPr>
            <w:tcW w:w="1215" w:type="dxa"/>
            <w:tcBorders>
              <w:tl2br w:val="nil"/>
              <w:tr2bl w:val="nil"/>
            </w:tcBorders>
            <w:shd w:val="clear" w:color="auto" w:fill="auto"/>
            <w:vAlign w:val="center"/>
          </w:tcPr>
          <w:p w14:paraId="254E8A8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3DB1BD28">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p>
    <w:p w14:paraId="0C02CEBE">
      <w:pPr>
        <w:pStyle w:val="15"/>
        <w:pageBreakBefore w:val="0"/>
        <w:widowControl/>
        <w:kinsoku/>
        <w:wordWrap/>
        <w:overflowPunct/>
        <w:topLinePunct w:val="0"/>
        <w:autoSpaceDE/>
        <w:autoSpaceDN/>
        <w:bidi w:val="0"/>
        <w:adjustRightInd w:val="0"/>
        <w:snapToGrid w:val="0"/>
        <w:spacing w:before="0" w:beforeAutospacing="0" w:after="0" w:afterAutospacing="0" w:line="288" w:lineRule="auto"/>
        <w:ind w:firstLine="241" w:firstLineChars="100"/>
        <w:rPr>
          <w:rStyle w:val="20"/>
          <w:rFonts w:hint="eastAsia" w:ascii="宋体" w:hAnsi="宋体" w:cs="宋体"/>
          <w:highlight w:val="none"/>
        </w:rPr>
      </w:pPr>
      <w:r>
        <w:rPr>
          <w:rStyle w:val="20"/>
          <w:rFonts w:hint="eastAsia" w:ascii="宋体" w:hAnsi="宋体" w:cs="宋体"/>
          <w:highlight w:val="none"/>
        </w:rPr>
        <w:t>注：</w:t>
      </w:r>
      <w:r>
        <w:rPr>
          <w:rStyle w:val="20"/>
          <w:rFonts w:hint="eastAsia" w:ascii="宋体" w:hAnsi="宋体" w:cs="宋体"/>
          <w:highlight w:val="none"/>
          <w:lang w:val="en-US" w:eastAsia="zh-CN"/>
        </w:rPr>
        <w:t>本项目供应商报价不能超过采购预算金额，超过预算金额视为无效报价。</w:t>
      </w:r>
    </w:p>
    <w:p w14:paraId="570D0A14">
      <w:pPr>
        <w:pStyle w:val="15"/>
        <w:pageBreakBefore w:val="0"/>
        <w:widowControl/>
        <w:kinsoku/>
        <w:wordWrap/>
        <w:overflowPunct/>
        <w:topLinePunct w:val="0"/>
        <w:autoSpaceDE/>
        <w:autoSpaceDN/>
        <w:bidi w:val="0"/>
        <w:adjustRightInd w:val="0"/>
        <w:snapToGrid w:val="0"/>
        <w:spacing w:before="0" w:beforeAutospacing="0" w:after="0" w:afterAutospacing="0" w:line="288" w:lineRule="auto"/>
        <w:rPr>
          <w:rFonts w:hint="eastAsia" w:ascii="宋体" w:hAnsi="宋体" w:cs="宋体"/>
          <w:sz w:val="21"/>
          <w:szCs w:val="21"/>
          <w:highlight w:val="none"/>
        </w:rPr>
      </w:pPr>
      <w:r>
        <w:rPr>
          <w:rStyle w:val="20"/>
          <w:rFonts w:hint="eastAsia" w:ascii="宋体" w:hAnsi="宋体" w:cs="宋体"/>
          <w:highlight w:val="none"/>
        </w:rPr>
        <w:t>二、供应商资格要求：</w:t>
      </w:r>
    </w:p>
    <w:p w14:paraId="6B4CD2A4">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31C59A1C">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546B9BD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参加采购活动前三年内，在经营活动中没有重大违法记录；</w:t>
      </w:r>
    </w:p>
    <w:p w14:paraId="65977E06">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D7492E7">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本次采购不接受联合体投标。</w:t>
      </w:r>
    </w:p>
    <w:p w14:paraId="4BB7455B">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rPr>
          <w:rStyle w:val="20"/>
          <w:rFonts w:hint="eastAsia" w:ascii="宋体" w:hAnsi="宋体" w:cs="宋体"/>
          <w:highlight w:val="none"/>
        </w:rPr>
      </w:pPr>
      <w:r>
        <w:rPr>
          <w:rStyle w:val="20"/>
          <w:rFonts w:hint="eastAsia" w:ascii="宋体" w:hAnsi="宋体" w:cs="宋体"/>
          <w:highlight w:val="none"/>
        </w:rPr>
        <w:t>三、报名方式：</w:t>
      </w:r>
    </w:p>
    <w:p w14:paraId="66A214EF">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textAlignment w:val="auto"/>
        <w:rPr>
          <w:rFonts w:hint="eastAsia" w:ascii="宋体" w:hAnsi="宋体" w:cs="宋体"/>
          <w:highlight w:val="none"/>
        </w:rPr>
      </w:pPr>
      <w:r>
        <w:rPr>
          <w:rFonts w:hint="eastAsia"/>
          <w:highlight w:val="none"/>
        </w:rPr>
        <w:t>3.1 发送报名表（见附件1）至邮箱</w:t>
      </w:r>
      <w:r>
        <w:rPr>
          <w:rFonts w:hint="eastAsia"/>
          <w:highlight w:val="none"/>
          <w:lang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56972B68">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Style w:val="20"/>
          <w:rFonts w:hint="eastAsia" w:ascii="Times New Roman" w:hAnsi="Times New Roman" w:eastAsia="宋体" w:cs="宋体"/>
          <w:b w:val="0"/>
          <w:bCs w:val="0"/>
          <w:kern w:val="0"/>
          <w:sz w:val="24"/>
          <w:szCs w:val="24"/>
          <w:highlight w:val="none"/>
          <w:lang w:val="en-US" w:eastAsia="zh-CN" w:bidi="ar-SA"/>
        </w:rPr>
      </w:pPr>
      <w:r>
        <w:rPr>
          <w:rStyle w:val="20"/>
          <w:rFonts w:hint="eastAsia" w:cs="宋体"/>
          <w:kern w:val="0"/>
          <w:sz w:val="24"/>
          <w:szCs w:val="24"/>
          <w:highlight w:val="none"/>
          <w:lang w:val="en-US" w:eastAsia="zh-CN" w:bidi="ar-SA"/>
        </w:rPr>
        <w:t>四、</w:t>
      </w:r>
      <w:r>
        <w:rPr>
          <w:rStyle w:val="20"/>
          <w:rFonts w:hint="eastAsia" w:ascii="Times New Roman" w:hAnsi="Times New Roman" w:eastAsia="宋体" w:cs="宋体"/>
          <w:kern w:val="0"/>
          <w:sz w:val="24"/>
          <w:szCs w:val="24"/>
          <w:highlight w:val="none"/>
          <w:lang w:val="en-US" w:eastAsia="zh-CN" w:bidi="ar-SA"/>
        </w:rPr>
        <w:t>议价时间：</w:t>
      </w:r>
    </w:p>
    <w:p w14:paraId="2DB0709D">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480" w:firstLineChars="200"/>
        <w:textAlignment w:val="auto"/>
        <w:rPr>
          <w:rFonts w:hint="eastAsia" w:ascii="宋体" w:hAnsi="宋体" w:cs="宋体"/>
          <w:color w:val="auto"/>
          <w:highlight w:val="none"/>
          <w:lang w:val="en-US" w:eastAsia="zh-CN"/>
        </w:rPr>
      </w:pPr>
      <w:r>
        <w:rPr>
          <w:rStyle w:val="20"/>
          <w:rFonts w:hint="eastAsia" w:cs="宋体"/>
          <w:b w:val="0"/>
          <w:bCs w:val="0"/>
          <w:color w:val="auto"/>
          <w:kern w:val="0"/>
          <w:sz w:val="24"/>
          <w:szCs w:val="24"/>
          <w:highlight w:val="none"/>
          <w:lang w:val="en-US" w:eastAsia="zh-CN" w:bidi="ar-SA"/>
        </w:rPr>
        <w:t>4.1</w:t>
      </w:r>
      <w:r>
        <w:rPr>
          <w:rFonts w:hint="eastAsia" w:ascii="宋体" w:hAnsi="宋体" w:cs="宋体"/>
          <w:color w:val="auto"/>
          <w:highlight w:val="none"/>
          <w:lang w:val="en-US" w:eastAsia="zh-CN"/>
        </w:rPr>
        <w:t xml:space="preserve"> </w:t>
      </w:r>
      <w:r>
        <w:rPr>
          <w:rStyle w:val="20"/>
          <w:rFonts w:hint="eastAsia" w:cs="宋体"/>
          <w:b w:val="0"/>
          <w:bCs w:val="0"/>
          <w:color w:val="auto"/>
          <w:kern w:val="0"/>
          <w:sz w:val="24"/>
          <w:szCs w:val="24"/>
          <w:highlight w:val="none"/>
          <w:lang w:val="en-US" w:eastAsia="zh-CN" w:bidi="ar-SA"/>
        </w:rPr>
        <w:t>2025年08月20日15时30分</w:t>
      </w:r>
    </w:p>
    <w:p w14:paraId="4BE69E92">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0"/>
          <w:rFonts w:hint="eastAsia" w:ascii="Times New Roman" w:hAnsi="Times New Roman" w:eastAsia="宋体" w:cs="宋体"/>
          <w:b w:val="0"/>
          <w:bCs w:val="0"/>
          <w:kern w:val="0"/>
          <w:sz w:val="24"/>
          <w:szCs w:val="24"/>
          <w:highlight w:val="none"/>
          <w:lang w:val="en-US" w:eastAsia="zh-CN" w:bidi="ar-SA"/>
        </w:rPr>
        <w:t>4.2</w:t>
      </w:r>
      <w:r>
        <w:rPr>
          <w:rFonts w:hint="eastAsia" w:ascii="宋体" w:hAnsi="宋体" w:cs="宋体"/>
          <w:highlight w:val="none"/>
          <w:lang w:val="en-US" w:eastAsia="zh-CN"/>
        </w:rPr>
        <w:t xml:space="preserve"> 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val="0"/>
        <w:snapToGrid w:val="0"/>
        <w:spacing w:line="288" w:lineRule="auto"/>
        <w:ind w:firstLine="0" w:firstLineChars="0"/>
        <w:textAlignment w:val="auto"/>
        <w:rPr>
          <w:rStyle w:val="20"/>
          <w:rFonts w:hint="eastAsia" w:ascii="Times New Roman" w:hAnsi="Times New Roman" w:eastAsia="宋体" w:cs="宋体"/>
          <w:kern w:val="0"/>
          <w:sz w:val="24"/>
          <w:szCs w:val="24"/>
          <w:highlight w:val="none"/>
          <w:lang w:val="en-US" w:eastAsia="zh-CN" w:bidi="ar-SA"/>
        </w:rPr>
      </w:pPr>
      <w:r>
        <w:rPr>
          <w:rStyle w:val="20"/>
          <w:rFonts w:hint="eastAsia" w:ascii="Times New Roman" w:hAnsi="Times New Roman" w:eastAsia="宋体" w:cs="宋体"/>
          <w:kern w:val="0"/>
          <w:sz w:val="24"/>
          <w:szCs w:val="24"/>
          <w:highlight w:val="none"/>
          <w:lang w:val="en-US" w:eastAsia="zh-CN" w:bidi="ar-SA"/>
        </w:rPr>
        <w:t>文件要求：</w:t>
      </w:r>
    </w:p>
    <w:p w14:paraId="2F52CC2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20"/>
          <w:rFonts w:hint="eastAsia" w:ascii="宋体" w:hAnsi="宋体" w:cs="宋体"/>
          <w:b w:val="0"/>
          <w:bCs w:val="0"/>
          <w:color w:val="auto"/>
          <w:kern w:val="0"/>
          <w:sz w:val="24"/>
          <w:szCs w:val="24"/>
          <w:highlight w:val="none"/>
          <w:u w:val="single"/>
          <w:lang w:val="en-US" w:eastAsia="zh-CN" w:bidi="ar-SA"/>
        </w:rPr>
        <w:t>2025年08月18日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5"/>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w:t>
      </w:r>
      <w:bookmarkStart w:id="15" w:name="_GoBack"/>
      <w:bookmarkEnd w:id="15"/>
      <w:r>
        <w:rPr>
          <w:rFonts w:hint="eastAsia"/>
          <w:highlight w:val="none"/>
        </w:rPr>
        <w:t>表签字。报价单单独递交，不放在标书里。</w:t>
      </w:r>
    </w:p>
    <w:p w14:paraId="74494936">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default" w:ascii="宋体" w:hAnsi="宋体" w:eastAsia="宋体" w:cs="宋体"/>
          <w:highlight w:val="none"/>
          <w:lang w:val="en-US" w:eastAsia="zh-CN"/>
        </w:rPr>
        <w:t>注：审核资质时若发现供应商未按医院要求提供资质，不允许参加产品议价。</w:t>
      </w:r>
    </w:p>
    <w:p w14:paraId="205337DC">
      <w:pPr>
        <w:pStyle w:val="6"/>
        <w:keepNext w:val="0"/>
        <w:keepLines w:val="0"/>
        <w:pageBreakBefore w:val="0"/>
        <w:kinsoku/>
        <w:wordWrap/>
        <w:overflowPunct/>
        <w:topLinePunct w:val="0"/>
        <w:autoSpaceDE/>
        <w:autoSpaceDN/>
        <w:bidi w:val="0"/>
        <w:adjustRightInd w:val="0"/>
        <w:snapToGrid w:val="0"/>
        <w:spacing w:line="288" w:lineRule="auto"/>
        <w:ind w:firstLine="482" w:firstLineChars="200"/>
        <w:textAlignment w:val="auto"/>
        <w:rPr>
          <w:rFonts w:hint="eastAsia" w:ascii="宋体" w:hAnsi="宋体" w:eastAsia="宋体" w:cs="宋体"/>
          <w:b/>
          <w:bCs/>
          <w:kern w:val="0"/>
          <w:sz w:val="24"/>
          <w:szCs w:val="24"/>
          <w:highlight w:val="none"/>
          <w:lang w:val="en-US" w:eastAsia="zh-CN" w:bidi="ar"/>
        </w:rPr>
      </w:pPr>
      <w:r>
        <w:rPr>
          <w:rStyle w:val="20"/>
          <w:rFonts w:hint="eastAsia" w:ascii="Times New Roman" w:hAnsi="Times New Roman" w:eastAsia="宋体" w:cs="宋体"/>
          <w:b/>
          <w:bCs/>
          <w:kern w:val="0"/>
          <w:sz w:val="24"/>
          <w:szCs w:val="24"/>
          <w:highlight w:val="none"/>
          <w:lang w:val="en-US" w:eastAsia="zh-CN" w:bidi="ar-SA"/>
        </w:rPr>
        <w:t>5.</w:t>
      </w:r>
      <w:r>
        <w:rPr>
          <w:rStyle w:val="20"/>
          <w:rFonts w:hint="eastAsia"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
        </w:rPr>
        <w:t>本次</w:t>
      </w:r>
      <w:r>
        <w:rPr>
          <w:rFonts w:hint="eastAsia" w:ascii="宋体" w:hAnsi="宋体" w:cs="宋体"/>
          <w:b/>
          <w:bCs/>
          <w:kern w:val="0"/>
          <w:sz w:val="24"/>
          <w:szCs w:val="24"/>
          <w:highlight w:val="none"/>
          <w:lang w:val="en-US" w:eastAsia="zh-CN" w:bidi="ar"/>
        </w:rPr>
        <w:t>议价</w:t>
      </w:r>
      <w:r>
        <w:rPr>
          <w:rFonts w:hint="eastAsia" w:ascii="宋体" w:hAnsi="宋体" w:eastAsia="宋体" w:cs="宋体"/>
          <w:b/>
          <w:bCs/>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119C4E16">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bCs/>
          <w:color w:val="auto"/>
          <w:sz w:val="24"/>
          <w:szCs w:val="24"/>
          <w:highlight w:val="none"/>
          <w:lang w:val="en-US" w:eastAsia="zh-CN"/>
        </w:rPr>
        <w:t>18343118882</w:t>
      </w:r>
    </w:p>
    <w:p w14:paraId="0E85247B">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eastAsia="宋体" w:cs="宋体"/>
          <w:kern w:val="0"/>
          <w:sz w:val="24"/>
          <w:szCs w:val="24"/>
          <w:highlight w:val="none"/>
          <w:lang w:val="en-US" w:eastAsia="zh-CN" w:bidi="ar"/>
        </w:rPr>
      </w:pPr>
    </w:p>
    <w:p w14:paraId="0F1D829C">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ascii="宋体" w:hAnsi="宋体" w:cs="宋体"/>
          <w:highlight w:val="none"/>
          <w:lang w:val="en-US" w:eastAsia="zh-CN"/>
        </w:rPr>
      </w:pPr>
      <w:r>
        <w:rPr>
          <w:rFonts w:hint="eastAsia" w:ascii="宋体" w:hAnsi="宋体" w:cs="宋体"/>
          <w:highlight w:val="none"/>
          <w:lang w:val="en-US" w:eastAsia="zh-CN"/>
        </w:rPr>
        <w:t>采购代理机构：达信建设发展有限公司</w:t>
      </w:r>
    </w:p>
    <w:p w14:paraId="37585AB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 系 人：丁悦</w:t>
      </w:r>
    </w:p>
    <w:p w14:paraId="06A21A54">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ascii="宋体" w:hAnsi="宋体" w:cs="宋体"/>
          <w:lang w:val="en-US" w:eastAsia="zh-CN"/>
        </w:rPr>
      </w:pPr>
      <w:r>
        <w:rPr>
          <w:rFonts w:hint="default" w:ascii="宋体" w:hAnsi="宋体" w:cs="宋体"/>
          <w:lang w:val="en-US" w:eastAsia="zh-CN"/>
        </w:rPr>
        <w:t>联系方式：13894812287</w:t>
      </w:r>
    </w:p>
    <w:p w14:paraId="5F80C679">
      <w:pPr>
        <w:pStyle w:val="15"/>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p w14:paraId="25DFC3DC">
      <w:pPr>
        <w:rPr>
          <w:rFonts w:hint="eastAsia" w:ascii="宋体" w:hAnsi="宋体" w:eastAsia="宋体" w:cs="宋体"/>
          <w:b/>
          <w:i w:val="0"/>
          <w:color w:val="000000"/>
          <w:kern w:val="0"/>
          <w:sz w:val="40"/>
          <w:szCs w:val="40"/>
          <w:u w:val="none"/>
          <w:lang w:val="en-US" w:eastAsia="zh-CN" w:bidi="ar"/>
        </w:rPr>
      </w:pPr>
      <w:bookmarkStart w:id="6" w:name="_Toc5854"/>
      <w:bookmarkStart w:id="7" w:name="_Toc14606"/>
      <w:bookmarkStart w:id="8" w:name="_Toc14128"/>
      <w:bookmarkStart w:id="9" w:name="_Toc10880"/>
      <w:bookmarkStart w:id="10" w:name="_Toc7164"/>
      <w:r>
        <w:rPr>
          <w:rFonts w:hint="eastAsia" w:ascii="宋体" w:hAnsi="宋体" w:eastAsia="宋体" w:cs="宋体"/>
          <w:b/>
          <w:i w:val="0"/>
          <w:color w:val="000000"/>
          <w:kern w:val="0"/>
          <w:sz w:val="40"/>
          <w:szCs w:val="40"/>
          <w:u w:val="none"/>
          <w:lang w:val="en-US" w:eastAsia="zh-CN" w:bidi="ar"/>
        </w:rPr>
        <w:t>序号1：</w:t>
      </w:r>
      <w:r>
        <w:rPr>
          <w:rFonts w:hint="eastAsia" w:ascii="宋体" w:hAnsi="宋体" w:cs="宋体"/>
          <w:b/>
          <w:i w:val="0"/>
          <w:color w:val="000000"/>
          <w:kern w:val="0"/>
          <w:sz w:val="40"/>
          <w:szCs w:val="40"/>
          <w:u w:val="none"/>
          <w:lang w:val="en-US" w:eastAsia="zh-CN" w:bidi="ar"/>
        </w:rPr>
        <w:t xml:space="preserve"> 手术室防护拖鞋</w:t>
      </w:r>
    </w:p>
    <w:tbl>
      <w:tblPr>
        <w:tblStyle w:val="17"/>
        <w:tblW w:w="4998" w:type="pct"/>
        <w:jc w:val="center"/>
        <w:tblLayout w:type="autofit"/>
        <w:tblCellMar>
          <w:top w:w="0" w:type="dxa"/>
          <w:left w:w="0" w:type="dxa"/>
          <w:bottom w:w="0" w:type="dxa"/>
          <w:right w:w="0" w:type="dxa"/>
        </w:tblCellMar>
      </w:tblPr>
      <w:tblGrid>
        <w:gridCol w:w="2167"/>
        <w:gridCol w:w="6166"/>
      </w:tblGrid>
      <w:tr w14:paraId="19B84169">
        <w:tblPrEx>
          <w:tblCellMar>
            <w:top w:w="0" w:type="dxa"/>
            <w:left w:w="0" w:type="dxa"/>
            <w:bottom w:w="0" w:type="dxa"/>
            <w:right w:w="0" w:type="dxa"/>
          </w:tblCellMar>
        </w:tblPrEx>
        <w:trPr>
          <w:trHeight w:val="802" w:hRule="atLeast"/>
          <w:jc w:val="center"/>
        </w:trPr>
        <w:tc>
          <w:tcPr>
            <w:tcW w:w="1300" w:type="pc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6661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3699" w:type="pct"/>
            <w:tcBorders>
              <w:top w:val="single" w:color="000000" w:sz="8" w:space="0"/>
              <w:left w:val="nil"/>
              <w:bottom w:val="single" w:color="auto" w:sz="4" w:space="0"/>
              <w:right w:val="single" w:color="000000" w:sz="8" w:space="0"/>
            </w:tcBorders>
            <w:tcMar>
              <w:top w:w="15" w:type="dxa"/>
              <w:left w:w="15" w:type="dxa"/>
              <w:right w:w="15" w:type="dxa"/>
            </w:tcMar>
            <w:vAlign w:val="center"/>
          </w:tcPr>
          <w:p w14:paraId="6ED6E1E2">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b/>
                <w:i w:val="0"/>
                <w:color w:val="000000"/>
                <w:kern w:val="0"/>
                <w:sz w:val="24"/>
                <w:szCs w:val="24"/>
                <w:u w:val="none"/>
                <w:lang w:val="en-US" w:eastAsia="zh-CN" w:bidi="ar"/>
              </w:rPr>
              <w:t>参数要求</w:t>
            </w:r>
          </w:p>
        </w:tc>
      </w:tr>
      <w:tr w14:paraId="08935A62">
        <w:tblPrEx>
          <w:tblCellMar>
            <w:top w:w="0" w:type="dxa"/>
            <w:left w:w="0" w:type="dxa"/>
            <w:bottom w:w="0" w:type="dxa"/>
            <w:right w:w="0" w:type="dxa"/>
          </w:tblCellMar>
        </w:tblPrEx>
        <w:trPr>
          <w:trHeight w:val="787"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84F2E6F">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产品名称</w:t>
            </w:r>
          </w:p>
        </w:tc>
        <w:tc>
          <w:tcPr>
            <w:tcW w:w="3699" w:type="pct"/>
            <w:tcBorders>
              <w:top w:val="single" w:color="auto" w:sz="4" w:space="0"/>
              <w:left w:val="nil"/>
              <w:bottom w:val="single" w:color="000000" w:sz="8" w:space="0"/>
              <w:right w:val="single" w:color="000000" w:sz="8" w:space="0"/>
            </w:tcBorders>
            <w:tcMar>
              <w:top w:w="15" w:type="dxa"/>
              <w:left w:w="15" w:type="dxa"/>
              <w:right w:w="15" w:type="dxa"/>
            </w:tcMar>
            <w:vAlign w:val="center"/>
          </w:tcPr>
          <w:p w14:paraId="4B9D0F3C">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手术室防护拖鞋</w:t>
            </w:r>
          </w:p>
        </w:tc>
      </w:tr>
      <w:tr w14:paraId="08AD27DD">
        <w:tblPrEx>
          <w:tblCellMar>
            <w:top w:w="0" w:type="dxa"/>
            <w:left w:w="0" w:type="dxa"/>
            <w:bottom w:w="0" w:type="dxa"/>
            <w:right w:w="0" w:type="dxa"/>
          </w:tblCellMar>
        </w:tblPrEx>
        <w:trPr>
          <w:trHeight w:val="1022"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20A5CF1">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预算单价</w:t>
            </w: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4FD164A2">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男款158元；(45-46码、47-48码)</w:t>
            </w:r>
          </w:p>
        </w:tc>
      </w:tr>
      <w:tr w14:paraId="7394A856">
        <w:tblPrEx>
          <w:tblCellMar>
            <w:top w:w="0" w:type="dxa"/>
            <w:left w:w="0" w:type="dxa"/>
            <w:bottom w:w="0" w:type="dxa"/>
            <w:right w:w="0" w:type="dxa"/>
          </w:tblCellMar>
        </w:tblPrEx>
        <w:trPr>
          <w:trHeight w:val="1134"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CBFB4AD">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36ABBD6E">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产品功能描述★</w:t>
            </w: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2A9D0E6E">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手术室防护拖鞋采用防滑、抗菌、防静电一体成型 设计，可耐受消毒剂反复清洗，有效阻隔血液及液 体渗透。</w:t>
            </w:r>
          </w:p>
        </w:tc>
      </w:tr>
      <w:tr w14:paraId="04BFD972">
        <w:tblPrEx>
          <w:tblCellMar>
            <w:top w:w="0" w:type="dxa"/>
            <w:left w:w="0" w:type="dxa"/>
            <w:bottom w:w="0" w:type="dxa"/>
            <w:right w:w="0" w:type="dxa"/>
          </w:tblCellMar>
        </w:tblPrEx>
        <w:trPr>
          <w:trHeight w:val="1134"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282AC06">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710E4597">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产品用途描述★</w:t>
            </w: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43F17E34">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专为手术室医护人员设计，用于降低交叉感染风险， 保障术中操作安全与洁净环境。</w:t>
            </w:r>
          </w:p>
        </w:tc>
      </w:tr>
      <w:tr w14:paraId="667F97EC">
        <w:tblPrEx>
          <w:tblCellMar>
            <w:top w:w="0" w:type="dxa"/>
            <w:left w:w="0" w:type="dxa"/>
            <w:bottom w:w="0" w:type="dxa"/>
            <w:right w:w="0" w:type="dxa"/>
          </w:tblCellMar>
        </w:tblPrEx>
        <w:trPr>
          <w:trHeight w:val="1134" w:hRule="atLeast"/>
          <w:jc w:val="center"/>
        </w:trPr>
        <w:tc>
          <w:tcPr>
            <w:tcW w:w="1300" w:type="pct"/>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F310579">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3FDB02C5">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02435311">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543A58E5">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7492F7C9">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45E23938">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7175303A">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3FB0D1EA">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382072C7">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218B93F4">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14:paraId="67386598">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产品技术参数及配 置要求★</w:t>
            </w: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459114E3">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新型TPE环保材料，一体成型，耐酸碱，防穿刺可</w:t>
            </w:r>
          </w:p>
          <w:p w14:paraId="779850D4">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p w14:paraId="427D7E1B">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高温消毒，最高温度可达到121度，20%盐酸，浸</w:t>
            </w:r>
          </w:p>
          <w:p w14:paraId="7F623797">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p w14:paraId="2FCE5E16">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泡24小时或10%NaOH,浸泡24小时，鞋表面无 明显变化，温度：124℃ 15分钟，鞋表面无明显变 化</w:t>
            </w:r>
          </w:p>
        </w:tc>
      </w:tr>
      <w:tr w14:paraId="56A1DB40">
        <w:tblPrEx>
          <w:tblCellMar>
            <w:top w:w="0" w:type="dxa"/>
            <w:left w:w="0" w:type="dxa"/>
            <w:bottom w:w="0" w:type="dxa"/>
            <w:right w:w="0" w:type="dxa"/>
          </w:tblCellMar>
        </w:tblPrEx>
        <w:trPr>
          <w:trHeight w:val="1134" w:hRule="atLeast"/>
          <w:jc w:val="center"/>
        </w:trPr>
        <w:tc>
          <w:tcPr>
            <w:tcW w:w="1300"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D47ACEA">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45B90838">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鞋面设有导流槽设计能快速排污，保持鞋面的洁净 鞋底仿轮胎齿纹设计，科技防滑，抓地力强</w:t>
            </w:r>
          </w:p>
        </w:tc>
      </w:tr>
      <w:tr w14:paraId="5D2EDC7D">
        <w:tblPrEx>
          <w:tblCellMar>
            <w:top w:w="0" w:type="dxa"/>
            <w:left w:w="0" w:type="dxa"/>
            <w:bottom w:w="0" w:type="dxa"/>
            <w:right w:w="0" w:type="dxa"/>
          </w:tblCellMar>
        </w:tblPrEx>
        <w:trPr>
          <w:trHeight w:val="1134" w:hRule="atLeast"/>
          <w:jc w:val="center"/>
        </w:trPr>
        <w:tc>
          <w:tcPr>
            <w:tcW w:w="1300" w:type="pct"/>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F952C64">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0F74B592">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45-46码鞋鞋内长28.3cm 47-48码鞋鞋内长29.8cm 绿色</w:t>
            </w:r>
          </w:p>
        </w:tc>
      </w:tr>
      <w:tr w14:paraId="3BA941AF">
        <w:tblPrEx>
          <w:tblCellMar>
            <w:top w:w="0" w:type="dxa"/>
            <w:left w:w="0" w:type="dxa"/>
            <w:bottom w:w="0" w:type="dxa"/>
            <w:right w:w="0" w:type="dxa"/>
          </w:tblCellMar>
        </w:tblPrEx>
        <w:trPr>
          <w:trHeight w:val="1134" w:hRule="atLeast"/>
          <w:jc w:val="center"/>
        </w:trPr>
        <w:tc>
          <w:tcPr>
            <w:tcW w:w="1300" w:type="pc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E967523">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产品售后及其他特 殊要求★</w:t>
            </w:r>
          </w:p>
        </w:tc>
        <w:tc>
          <w:tcPr>
            <w:tcW w:w="3699" w:type="pct"/>
            <w:tcBorders>
              <w:top w:val="nil"/>
              <w:left w:val="nil"/>
              <w:bottom w:val="single" w:color="000000" w:sz="8" w:space="0"/>
              <w:right w:val="single" w:color="000000" w:sz="8" w:space="0"/>
            </w:tcBorders>
            <w:tcMar>
              <w:top w:w="15" w:type="dxa"/>
              <w:left w:w="15" w:type="dxa"/>
              <w:right w:w="15" w:type="dxa"/>
            </w:tcMar>
            <w:vAlign w:val="center"/>
          </w:tcPr>
          <w:p w14:paraId="722168D3">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有相应检测报告，质保3年</w:t>
            </w:r>
          </w:p>
        </w:tc>
      </w:tr>
    </w:tbl>
    <w:p w14:paraId="2062DB09">
      <w:pPr>
        <w:pStyle w:val="6"/>
        <w:rPr>
          <w:rFonts w:hint="eastAsia" w:ascii="宋体" w:hAnsi="宋体" w:eastAsia="宋体" w:cs="宋体"/>
          <w:i w:val="0"/>
          <w:color w:val="000000"/>
          <w:kern w:val="0"/>
          <w:sz w:val="22"/>
          <w:szCs w:val="22"/>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2CA3A6">
      <w:pPr>
        <w:pStyle w:val="10"/>
      </w:pPr>
    </w:p>
    <w:p w14:paraId="21FE446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4"/>
        <w:rPr>
          <w:rFonts w:hint="eastAsia"/>
          <w:highlight w:val="none"/>
        </w:rPr>
      </w:pPr>
    </w:p>
    <w:p w14:paraId="3E5B14C6">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cs="Times New Roman"/>
          <w:highlight w:val="none"/>
          <w:lang w:val="en-US" w:eastAsia="zh-CN"/>
        </w:rPr>
        <w:t>3）</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4"/>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4"/>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4"/>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0"/>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9</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、投标人不参与围标串标承诺书</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FAD25BA">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4803897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6FBEF0E">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8AE2AA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BCE4647">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7"/>
        <w:tblpPr w:leftFromText="180" w:rightFromText="180" w:vertAnchor="text" w:horzAnchor="margin" w:tblpXSpec="center" w:tblpY="355"/>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9"/>
        <w:gridCol w:w="1541"/>
        <w:gridCol w:w="873"/>
        <w:gridCol w:w="1367"/>
        <w:gridCol w:w="1237"/>
        <w:gridCol w:w="1296"/>
        <w:gridCol w:w="1168"/>
        <w:gridCol w:w="1292"/>
        <w:gridCol w:w="1617"/>
        <w:gridCol w:w="2060"/>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82" w:type="dxa"/>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309" w:type="dxa"/>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1541" w:type="dxa"/>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873" w:type="dxa"/>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367" w:type="dxa"/>
            <w:noWrap w:val="0"/>
            <w:vAlign w:val="center"/>
          </w:tcPr>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237" w:type="dxa"/>
            <w:noWrap w:val="0"/>
            <w:vAlign w:val="center"/>
          </w:tcPr>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产地</w:t>
            </w:r>
          </w:p>
        </w:tc>
        <w:tc>
          <w:tcPr>
            <w:tcW w:w="1296" w:type="dxa"/>
            <w:noWrap w:val="0"/>
            <w:vAlign w:val="center"/>
          </w:tcPr>
          <w:p w14:paraId="7ED147B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生产制造商</w:t>
            </w:r>
          </w:p>
        </w:tc>
        <w:tc>
          <w:tcPr>
            <w:tcW w:w="1168" w:type="dxa"/>
            <w:noWrap w:val="0"/>
            <w:vAlign w:val="center"/>
          </w:tcPr>
          <w:p w14:paraId="22A3EA4A">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质保</w:t>
            </w:r>
          </w:p>
        </w:tc>
        <w:tc>
          <w:tcPr>
            <w:tcW w:w="1292" w:type="dxa"/>
            <w:noWrap w:val="0"/>
            <w:vAlign w:val="center"/>
          </w:tcPr>
          <w:p w14:paraId="7535104C">
            <w:pPr>
              <w:spacing w:line="360" w:lineRule="auto"/>
              <w:jc w:val="center"/>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617" w:type="dxa"/>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2060" w:type="dxa"/>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309" w:type="dxa"/>
            <w:noWrap w:val="0"/>
            <w:vAlign w:val="center"/>
          </w:tcPr>
          <w:p w14:paraId="771EEA39">
            <w:pPr>
              <w:snapToGrid w:val="0"/>
              <w:jc w:val="center"/>
              <w:rPr>
                <w:rFonts w:ascii="宋体" w:hAnsi="宋体" w:cs="宋体"/>
                <w:sz w:val="24"/>
                <w:szCs w:val="24"/>
                <w:highlight w:val="none"/>
              </w:rPr>
            </w:pPr>
          </w:p>
        </w:tc>
        <w:tc>
          <w:tcPr>
            <w:tcW w:w="1541" w:type="dxa"/>
            <w:noWrap w:val="0"/>
            <w:vAlign w:val="center"/>
          </w:tcPr>
          <w:p w14:paraId="69FC30AC">
            <w:pPr>
              <w:snapToGrid w:val="0"/>
              <w:jc w:val="center"/>
              <w:rPr>
                <w:rFonts w:ascii="宋体" w:hAnsi="宋体" w:cs="宋体"/>
                <w:color w:val="FF0000"/>
                <w:sz w:val="24"/>
                <w:szCs w:val="24"/>
                <w:highlight w:val="none"/>
              </w:rPr>
            </w:pPr>
          </w:p>
        </w:tc>
        <w:tc>
          <w:tcPr>
            <w:tcW w:w="873" w:type="dxa"/>
            <w:noWrap w:val="0"/>
            <w:vAlign w:val="center"/>
          </w:tcPr>
          <w:p w14:paraId="23BDEC94">
            <w:pPr>
              <w:snapToGrid w:val="0"/>
              <w:jc w:val="center"/>
              <w:rPr>
                <w:rFonts w:ascii="宋体" w:hAnsi="宋体" w:cs="宋体"/>
                <w:color w:val="FF0000"/>
                <w:sz w:val="24"/>
                <w:szCs w:val="24"/>
                <w:highlight w:val="none"/>
              </w:rPr>
            </w:pPr>
          </w:p>
        </w:tc>
        <w:tc>
          <w:tcPr>
            <w:tcW w:w="1367" w:type="dxa"/>
            <w:noWrap w:val="0"/>
            <w:vAlign w:val="center"/>
          </w:tcPr>
          <w:p w14:paraId="4611D705">
            <w:pPr>
              <w:snapToGrid w:val="0"/>
              <w:jc w:val="center"/>
              <w:rPr>
                <w:rFonts w:ascii="宋体" w:hAnsi="宋体" w:cs="宋体"/>
                <w:sz w:val="24"/>
                <w:szCs w:val="24"/>
                <w:highlight w:val="none"/>
              </w:rPr>
            </w:pPr>
          </w:p>
        </w:tc>
        <w:tc>
          <w:tcPr>
            <w:tcW w:w="1237" w:type="dxa"/>
            <w:noWrap w:val="0"/>
            <w:vAlign w:val="center"/>
          </w:tcPr>
          <w:p w14:paraId="05F60B45">
            <w:pPr>
              <w:snapToGrid w:val="0"/>
              <w:jc w:val="center"/>
              <w:rPr>
                <w:rFonts w:ascii="宋体" w:hAnsi="宋体" w:cs="宋体"/>
                <w:sz w:val="24"/>
                <w:szCs w:val="24"/>
                <w:highlight w:val="none"/>
              </w:rPr>
            </w:pPr>
          </w:p>
        </w:tc>
        <w:tc>
          <w:tcPr>
            <w:tcW w:w="1296" w:type="dxa"/>
            <w:noWrap w:val="0"/>
            <w:vAlign w:val="center"/>
          </w:tcPr>
          <w:p w14:paraId="3A42D8B7">
            <w:pPr>
              <w:snapToGrid w:val="0"/>
              <w:jc w:val="center"/>
              <w:rPr>
                <w:rFonts w:ascii="宋体" w:hAnsi="宋体" w:cs="宋体"/>
                <w:sz w:val="24"/>
                <w:szCs w:val="24"/>
                <w:highlight w:val="none"/>
              </w:rPr>
            </w:pPr>
          </w:p>
        </w:tc>
        <w:tc>
          <w:tcPr>
            <w:tcW w:w="1168" w:type="dxa"/>
            <w:noWrap w:val="0"/>
            <w:vAlign w:val="center"/>
          </w:tcPr>
          <w:p w14:paraId="0141CA24">
            <w:pPr>
              <w:snapToGrid w:val="0"/>
              <w:jc w:val="center"/>
              <w:rPr>
                <w:rFonts w:ascii="宋体" w:hAnsi="宋体" w:cs="宋体"/>
                <w:sz w:val="24"/>
                <w:szCs w:val="24"/>
                <w:highlight w:val="none"/>
              </w:rPr>
            </w:pPr>
          </w:p>
        </w:tc>
        <w:tc>
          <w:tcPr>
            <w:tcW w:w="1292" w:type="dxa"/>
            <w:noWrap w:val="0"/>
            <w:vAlign w:val="center"/>
          </w:tcPr>
          <w:p w14:paraId="712D3A56">
            <w:pPr>
              <w:snapToGrid w:val="0"/>
              <w:jc w:val="center"/>
              <w:rPr>
                <w:rFonts w:ascii="宋体" w:hAnsi="宋体" w:cs="宋体"/>
                <w:sz w:val="24"/>
                <w:szCs w:val="24"/>
                <w:highlight w:val="none"/>
              </w:rPr>
            </w:pPr>
          </w:p>
        </w:tc>
        <w:tc>
          <w:tcPr>
            <w:tcW w:w="1617" w:type="dxa"/>
            <w:noWrap w:val="0"/>
            <w:vAlign w:val="center"/>
          </w:tcPr>
          <w:p w14:paraId="3ED3295C">
            <w:pPr>
              <w:snapToGrid w:val="0"/>
              <w:jc w:val="center"/>
              <w:rPr>
                <w:rFonts w:ascii="宋体" w:hAnsi="宋体" w:cs="宋体"/>
                <w:sz w:val="24"/>
                <w:szCs w:val="24"/>
                <w:highlight w:val="none"/>
              </w:rPr>
            </w:pPr>
          </w:p>
        </w:tc>
        <w:tc>
          <w:tcPr>
            <w:tcW w:w="2060"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682"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309" w:type="dxa"/>
            <w:noWrap w:val="0"/>
            <w:vAlign w:val="center"/>
          </w:tcPr>
          <w:p w14:paraId="6C14CA50">
            <w:pPr>
              <w:snapToGrid w:val="0"/>
              <w:jc w:val="center"/>
              <w:rPr>
                <w:rFonts w:ascii="宋体" w:hAnsi="宋体" w:cs="宋体"/>
                <w:sz w:val="24"/>
                <w:szCs w:val="24"/>
                <w:highlight w:val="none"/>
              </w:rPr>
            </w:pPr>
          </w:p>
        </w:tc>
        <w:tc>
          <w:tcPr>
            <w:tcW w:w="1541" w:type="dxa"/>
            <w:noWrap w:val="0"/>
            <w:vAlign w:val="center"/>
          </w:tcPr>
          <w:p w14:paraId="77CB22A6">
            <w:pPr>
              <w:snapToGrid w:val="0"/>
              <w:jc w:val="center"/>
              <w:rPr>
                <w:rFonts w:ascii="宋体" w:hAnsi="宋体" w:cs="宋体"/>
                <w:color w:val="FF0000"/>
                <w:sz w:val="24"/>
                <w:szCs w:val="24"/>
                <w:highlight w:val="none"/>
              </w:rPr>
            </w:pPr>
          </w:p>
        </w:tc>
        <w:tc>
          <w:tcPr>
            <w:tcW w:w="873" w:type="dxa"/>
            <w:noWrap w:val="0"/>
            <w:vAlign w:val="center"/>
          </w:tcPr>
          <w:p w14:paraId="1B8E114B">
            <w:pPr>
              <w:snapToGrid w:val="0"/>
              <w:jc w:val="center"/>
              <w:rPr>
                <w:rFonts w:ascii="宋体" w:hAnsi="宋体" w:cs="宋体"/>
                <w:color w:val="FF0000"/>
                <w:sz w:val="24"/>
                <w:szCs w:val="24"/>
                <w:highlight w:val="none"/>
              </w:rPr>
            </w:pPr>
          </w:p>
        </w:tc>
        <w:tc>
          <w:tcPr>
            <w:tcW w:w="1367" w:type="dxa"/>
            <w:noWrap w:val="0"/>
            <w:vAlign w:val="center"/>
          </w:tcPr>
          <w:p w14:paraId="315BFD0A">
            <w:pPr>
              <w:snapToGrid w:val="0"/>
              <w:jc w:val="center"/>
              <w:rPr>
                <w:rFonts w:ascii="宋体" w:hAnsi="宋体" w:cs="宋体"/>
                <w:sz w:val="24"/>
                <w:szCs w:val="24"/>
                <w:highlight w:val="none"/>
              </w:rPr>
            </w:pPr>
          </w:p>
        </w:tc>
        <w:tc>
          <w:tcPr>
            <w:tcW w:w="1237" w:type="dxa"/>
            <w:noWrap w:val="0"/>
            <w:vAlign w:val="center"/>
          </w:tcPr>
          <w:p w14:paraId="041CCA2D">
            <w:pPr>
              <w:snapToGrid w:val="0"/>
              <w:jc w:val="center"/>
              <w:rPr>
                <w:rFonts w:ascii="宋体" w:hAnsi="宋体" w:cs="宋体"/>
                <w:sz w:val="24"/>
                <w:szCs w:val="24"/>
                <w:highlight w:val="none"/>
              </w:rPr>
            </w:pPr>
          </w:p>
        </w:tc>
        <w:tc>
          <w:tcPr>
            <w:tcW w:w="1296" w:type="dxa"/>
            <w:noWrap w:val="0"/>
            <w:vAlign w:val="center"/>
          </w:tcPr>
          <w:p w14:paraId="4B8C7E8D">
            <w:pPr>
              <w:snapToGrid w:val="0"/>
              <w:jc w:val="center"/>
              <w:rPr>
                <w:rFonts w:ascii="宋体" w:hAnsi="宋体" w:cs="宋体"/>
                <w:sz w:val="24"/>
                <w:szCs w:val="24"/>
                <w:highlight w:val="none"/>
              </w:rPr>
            </w:pPr>
          </w:p>
        </w:tc>
        <w:tc>
          <w:tcPr>
            <w:tcW w:w="1168" w:type="dxa"/>
            <w:noWrap w:val="0"/>
            <w:vAlign w:val="center"/>
          </w:tcPr>
          <w:p w14:paraId="721FE35D">
            <w:pPr>
              <w:snapToGrid w:val="0"/>
              <w:jc w:val="center"/>
              <w:rPr>
                <w:rFonts w:ascii="宋体" w:hAnsi="宋体" w:cs="宋体"/>
                <w:sz w:val="24"/>
                <w:szCs w:val="24"/>
                <w:highlight w:val="none"/>
              </w:rPr>
            </w:pPr>
          </w:p>
        </w:tc>
        <w:tc>
          <w:tcPr>
            <w:tcW w:w="1292" w:type="dxa"/>
            <w:noWrap w:val="0"/>
            <w:vAlign w:val="center"/>
          </w:tcPr>
          <w:p w14:paraId="28DB381A">
            <w:pPr>
              <w:snapToGrid w:val="0"/>
              <w:jc w:val="center"/>
              <w:rPr>
                <w:rFonts w:ascii="宋体" w:hAnsi="宋体" w:cs="宋体"/>
                <w:sz w:val="24"/>
                <w:szCs w:val="24"/>
                <w:highlight w:val="none"/>
              </w:rPr>
            </w:pPr>
          </w:p>
        </w:tc>
        <w:tc>
          <w:tcPr>
            <w:tcW w:w="1617" w:type="dxa"/>
            <w:noWrap w:val="0"/>
            <w:vAlign w:val="center"/>
          </w:tcPr>
          <w:p w14:paraId="5ABD6E4F">
            <w:pPr>
              <w:snapToGrid w:val="0"/>
              <w:jc w:val="center"/>
              <w:rPr>
                <w:rFonts w:ascii="宋体" w:hAnsi="宋体" w:cs="宋体"/>
                <w:sz w:val="24"/>
                <w:szCs w:val="24"/>
                <w:highlight w:val="none"/>
              </w:rPr>
            </w:pPr>
          </w:p>
        </w:tc>
        <w:tc>
          <w:tcPr>
            <w:tcW w:w="2060" w:type="dxa"/>
            <w:noWrap w:val="0"/>
            <w:vAlign w:val="center"/>
          </w:tcPr>
          <w:p w14:paraId="7DD9A93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4"/>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4"/>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jc w:val="center"/>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w:t>
      </w:r>
      <w:r>
        <w:rPr>
          <w:rFonts w:hint="eastAsia"/>
          <w:color w:val="auto"/>
          <w:sz w:val="24"/>
          <w:szCs w:val="24"/>
          <w:highlight w:val="none"/>
        </w:rPr>
        <w:t>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7"/>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5"/>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5"/>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5"/>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25104C89">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14:paraId="707EF027">
      <w:pPr>
        <w:rPr>
          <w:rFonts w:hint="eastAsia"/>
          <w:lang w:val="en-US" w:eastAsia="zh-CN"/>
        </w:rPr>
      </w:pPr>
    </w:p>
    <w:p w14:paraId="5E861937">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14:paraId="283D77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2001402E">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14:paraId="175BA169">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14:paraId="04F2553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009B0B6C">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14:paraId="2AFD6DA0">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9C9FD38">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14:paraId="4B344D01">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21045347">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14:paraId="4137A7D2">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3D87B70A">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14:paraId="2FAFFDD5">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14:paraId="0E34A736">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sectPr>
          <w:pgSz w:w="11906" w:h="16838"/>
          <w:pgMar w:top="1134" w:right="1361" w:bottom="1134" w:left="1361" w:header="851" w:footer="946"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97"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2F20B580">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6CBFE2E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11FFE973">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2AD0CC1D">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0CC63C0">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16C8E39C">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3D5E69AD">
            <w:pPr>
              <w:snapToGrid w:val="0"/>
              <w:jc w:val="center"/>
              <w:rPr>
                <w:rFonts w:ascii="宋体" w:hAnsi="宋体" w:cs="宋体"/>
                <w:szCs w:val="21"/>
                <w:highlight w:val="none"/>
              </w:rPr>
            </w:pPr>
          </w:p>
          <w:p w14:paraId="7DCBD91F">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2432FA6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2A47F209">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02B01EF3">
            <w:pPr>
              <w:snapToGrid w:val="0"/>
              <w:jc w:val="center"/>
              <w:rPr>
                <w:rFonts w:ascii="黑体" w:hAnsi="黑体" w:eastAsia="黑体" w:cs="黑体"/>
                <w:b/>
                <w:color w:val="FF0000"/>
                <w:szCs w:val="21"/>
                <w:highlight w:val="none"/>
              </w:rPr>
            </w:pPr>
          </w:p>
          <w:p w14:paraId="4247B30E">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w:t>
            </w:r>
            <w:r>
              <w:rPr>
                <w:rFonts w:hint="eastAsia" w:ascii="黑体" w:hAnsi="黑体" w:eastAsia="黑体" w:cs="黑体"/>
                <w:b/>
                <w:color w:val="FF0000"/>
                <w:szCs w:val="21"/>
                <w:highlight w:val="none"/>
                <w:lang w:eastAsia="zh-CN"/>
              </w:rPr>
              <w:t>元/双</w:t>
            </w:r>
          </w:p>
        </w:tc>
        <w:tc>
          <w:tcPr>
            <w:tcW w:w="1361" w:type="dxa"/>
            <w:shd w:val="clear" w:color="auto" w:fill="auto"/>
            <w:noWrap w:val="0"/>
            <w:vAlign w:val="center"/>
          </w:tcPr>
          <w:p w14:paraId="5AD2B676">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28D66131">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0A39052">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41C5EFD4">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4F645DE3">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40810B32">
            <w:pPr>
              <w:snapToGrid w:val="0"/>
              <w:jc w:val="center"/>
              <w:rPr>
                <w:rFonts w:ascii="宋体" w:hAnsi="宋体" w:cs="宋体"/>
                <w:szCs w:val="21"/>
                <w:highlight w:val="none"/>
              </w:rPr>
            </w:pPr>
          </w:p>
        </w:tc>
        <w:tc>
          <w:tcPr>
            <w:tcW w:w="1323" w:type="dxa"/>
            <w:noWrap w:val="0"/>
            <w:vAlign w:val="center"/>
          </w:tcPr>
          <w:p w14:paraId="068AE2AE">
            <w:pPr>
              <w:snapToGrid w:val="0"/>
              <w:jc w:val="center"/>
              <w:rPr>
                <w:rFonts w:ascii="宋体" w:hAnsi="宋体" w:cs="宋体"/>
                <w:szCs w:val="21"/>
                <w:highlight w:val="none"/>
              </w:rPr>
            </w:pPr>
          </w:p>
        </w:tc>
        <w:tc>
          <w:tcPr>
            <w:tcW w:w="1268" w:type="dxa"/>
            <w:noWrap w:val="0"/>
            <w:vAlign w:val="center"/>
          </w:tcPr>
          <w:p w14:paraId="711A2010">
            <w:pPr>
              <w:snapToGrid w:val="0"/>
              <w:jc w:val="center"/>
              <w:rPr>
                <w:rFonts w:ascii="宋体" w:hAnsi="宋体" w:cs="宋体"/>
                <w:szCs w:val="21"/>
                <w:highlight w:val="none"/>
              </w:rPr>
            </w:pPr>
          </w:p>
        </w:tc>
        <w:tc>
          <w:tcPr>
            <w:tcW w:w="1050" w:type="dxa"/>
            <w:noWrap w:val="0"/>
            <w:vAlign w:val="center"/>
          </w:tcPr>
          <w:p w14:paraId="0BAE622A">
            <w:pPr>
              <w:snapToGrid w:val="0"/>
              <w:jc w:val="center"/>
              <w:rPr>
                <w:rFonts w:ascii="宋体" w:hAnsi="宋体" w:cs="宋体"/>
                <w:szCs w:val="21"/>
                <w:highlight w:val="none"/>
              </w:rPr>
            </w:pPr>
          </w:p>
        </w:tc>
        <w:tc>
          <w:tcPr>
            <w:tcW w:w="859" w:type="dxa"/>
            <w:noWrap w:val="0"/>
            <w:vAlign w:val="center"/>
          </w:tcPr>
          <w:p w14:paraId="7CBA0F7E">
            <w:pPr>
              <w:snapToGrid w:val="0"/>
              <w:jc w:val="center"/>
              <w:rPr>
                <w:rFonts w:ascii="宋体" w:hAnsi="宋体" w:cs="宋体"/>
                <w:szCs w:val="21"/>
                <w:highlight w:val="none"/>
              </w:rPr>
            </w:pPr>
          </w:p>
        </w:tc>
        <w:tc>
          <w:tcPr>
            <w:tcW w:w="973" w:type="dxa"/>
            <w:noWrap w:val="0"/>
            <w:vAlign w:val="center"/>
          </w:tcPr>
          <w:p w14:paraId="2D575CA7">
            <w:pPr>
              <w:snapToGrid w:val="0"/>
              <w:jc w:val="center"/>
              <w:rPr>
                <w:rFonts w:ascii="宋体" w:hAnsi="宋体" w:cs="宋体"/>
                <w:szCs w:val="21"/>
                <w:highlight w:val="none"/>
              </w:rPr>
            </w:pPr>
          </w:p>
        </w:tc>
        <w:tc>
          <w:tcPr>
            <w:tcW w:w="1361" w:type="dxa"/>
            <w:noWrap w:val="0"/>
            <w:vAlign w:val="center"/>
          </w:tcPr>
          <w:p w14:paraId="291A75B7">
            <w:pPr>
              <w:snapToGrid w:val="0"/>
              <w:jc w:val="center"/>
              <w:rPr>
                <w:rFonts w:ascii="宋体" w:hAnsi="宋体" w:cs="宋体"/>
                <w:szCs w:val="21"/>
                <w:highlight w:val="none"/>
              </w:rPr>
            </w:pPr>
          </w:p>
        </w:tc>
        <w:tc>
          <w:tcPr>
            <w:tcW w:w="1361" w:type="dxa"/>
            <w:noWrap w:val="0"/>
            <w:vAlign w:val="center"/>
          </w:tcPr>
          <w:p w14:paraId="5EA3A915">
            <w:pPr>
              <w:snapToGrid w:val="0"/>
              <w:jc w:val="center"/>
              <w:rPr>
                <w:rFonts w:ascii="宋体" w:hAnsi="宋体" w:cs="宋体"/>
                <w:szCs w:val="21"/>
                <w:highlight w:val="none"/>
              </w:rPr>
            </w:pPr>
          </w:p>
        </w:tc>
        <w:tc>
          <w:tcPr>
            <w:tcW w:w="1361" w:type="dxa"/>
            <w:noWrap w:val="0"/>
            <w:vAlign w:val="center"/>
          </w:tcPr>
          <w:p w14:paraId="10789B54">
            <w:pPr>
              <w:snapToGrid w:val="0"/>
              <w:jc w:val="center"/>
              <w:rPr>
                <w:rFonts w:ascii="宋体" w:hAnsi="宋体" w:cs="宋体"/>
                <w:szCs w:val="21"/>
                <w:highlight w:val="none"/>
              </w:rPr>
            </w:pPr>
          </w:p>
        </w:tc>
        <w:tc>
          <w:tcPr>
            <w:tcW w:w="1361" w:type="dxa"/>
            <w:noWrap w:val="0"/>
            <w:vAlign w:val="center"/>
          </w:tcPr>
          <w:p w14:paraId="0C5585AD">
            <w:pPr>
              <w:snapToGrid w:val="0"/>
              <w:jc w:val="center"/>
              <w:rPr>
                <w:rFonts w:ascii="宋体" w:hAnsi="宋体" w:cs="宋体"/>
                <w:szCs w:val="21"/>
                <w:highlight w:val="none"/>
              </w:rPr>
            </w:pPr>
          </w:p>
        </w:tc>
        <w:tc>
          <w:tcPr>
            <w:tcW w:w="1361" w:type="dxa"/>
            <w:noWrap w:val="0"/>
            <w:vAlign w:val="center"/>
          </w:tcPr>
          <w:p w14:paraId="74B3C74F">
            <w:pPr>
              <w:snapToGrid w:val="0"/>
              <w:jc w:val="center"/>
              <w:rPr>
                <w:rFonts w:ascii="宋体" w:hAnsi="宋体" w:cs="宋体"/>
                <w:szCs w:val="21"/>
                <w:highlight w:val="none"/>
              </w:rPr>
            </w:pPr>
          </w:p>
        </w:tc>
        <w:tc>
          <w:tcPr>
            <w:tcW w:w="1361" w:type="dxa"/>
            <w:noWrap w:val="0"/>
            <w:vAlign w:val="center"/>
          </w:tcPr>
          <w:p w14:paraId="240B6695">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1880B4C0">
            <w:pPr>
              <w:snapToGrid w:val="0"/>
              <w:jc w:val="center"/>
              <w:rPr>
                <w:rFonts w:ascii="宋体" w:hAnsi="宋体" w:cs="宋体"/>
                <w:szCs w:val="21"/>
                <w:highlight w:val="none"/>
              </w:rPr>
            </w:pPr>
          </w:p>
        </w:tc>
        <w:tc>
          <w:tcPr>
            <w:tcW w:w="1323" w:type="dxa"/>
            <w:noWrap w:val="0"/>
            <w:vAlign w:val="center"/>
          </w:tcPr>
          <w:p w14:paraId="21290106">
            <w:pPr>
              <w:snapToGrid w:val="0"/>
              <w:jc w:val="center"/>
              <w:rPr>
                <w:rFonts w:ascii="宋体" w:hAnsi="宋体" w:cs="宋体"/>
                <w:szCs w:val="21"/>
                <w:highlight w:val="none"/>
              </w:rPr>
            </w:pPr>
          </w:p>
        </w:tc>
        <w:tc>
          <w:tcPr>
            <w:tcW w:w="1268" w:type="dxa"/>
            <w:noWrap w:val="0"/>
            <w:vAlign w:val="center"/>
          </w:tcPr>
          <w:p w14:paraId="5BA61DB2">
            <w:pPr>
              <w:snapToGrid w:val="0"/>
              <w:jc w:val="center"/>
              <w:rPr>
                <w:rFonts w:ascii="宋体" w:hAnsi="宋体" w:cs="宋体"/>
                <w:szCs w:val="21"/>
                <w:highlight w:val="none"/>
              </w:rPr>
            </w:pPr>
          </w:p>
        </w:tc>
        <w:tc>
          <w:tcPr>
            <w:tcW w:w="1050" w:type="dxa"/>
            <w:noWrap w:val="0"/>
            <w:vAlign w:val="center"/>
          </w:tcPr>
          <w:p w14:paraId="54290E03">
            <w:pPr>
              <w:snapToGrid w:val="0"/>
              <w:jc w:val="center"/>
              <w:rPr>
                <w:rFonts w:ascii="宋体" w:hAnsi="宋体" w:cs="宋体"/>
                <w:szCs w:val="21"/>
                <w:highlight w:val="none"/>
              </w:rPr>
            </w:pPr>
          </w:p>
        </w:tc>
        <w:tc>
          <w:tcPr>
            <w:tcW w:w="859" w:type="dxa"/>
            <w:noWrap w:val="0"/>
            <w:vAlign w:val="center"/>
          </w:tcPr>
          <w:p w14:paraId="0F60B425">
            <w:pPr>
              <w:snapToGrid w:val="0"/>
              <w:jc w:val="center"/>
              <w:rPr>
                <w:rFonts w:ascii="宋体" w:hAnsi="宋体" w:cs="宋体"/>
                <w:szCs w:val="21"/>
                <w:highlight w:val="none"/>
              </w:rPr>
            </w:pPr>
          </w:p>
        </w:tc>
        <w:tc>
          <w:tcPr>
            <w:tcW w:w="973" w:type="dxa"/>
            <w:noWrap w:val="0"/>
            <w:vAlign w:val="center"/>
          </w:tcPr>
          <w:p w14:paraId="137E99E0">
            <w:pPr>
              <w:snapToGrid w:val="0"/>
              <w:jc w:val="center"/>
              <w:rPr>
                <w:rFonts w:ascii="宋体" w:hAnsi="宋体" w:cs="宋体"/>
                <w:szCs w:val="21"/>
                <w:highlight w:val="none"/>
              </w:rPr>
            </w:pPr>
          </w:p>
        </w:tc>
        <w:tc>
          <w:tcPr>
            <w:tcW w:w="1361" w:type="dxa"/>
            <w:noWrap w:val="0"/>
            <w:vAlign w:val="center"/>
          </w:tcPr>
          <w:p w14:paraId="370E664C">
            <w:pPr>
              <w:snapToGrid w:val="0"/>
              <w:jc w:val="center"/>
              <w:rPr>
                <w:rFonts w:ascii="宋体" w:hAnsi="宋体" w:cs="宋体"/>
                <w:szCs w:val="21"/>
                <w:highlight w:val="none"/>
              </w:rPr>
            </w:pPr>
          </w:p>
        </w:tc>
        <w:tc>
          <w:tcPr>
            <w:tcW w:w="1361" w:type="dxa"/>
            <w:noWrap w:val="0"/>
            <w:vAlign w:val="center"/>
          </w:tcPr>
          <w:p w14:paraId="7831839B">
            <w:pPr>
              <w:snapToGrid w:val="0"/>
              <w:jc w:val="center"/>
              <w:rPr>
                <w:rFonts w:ascii="宋体" w:hAnsi="宋体" w:cs="宋体"/>
                <w:szCs w:val="21"/>
                <w:highlight w:val="none"/>
              </w:rPr>
            </w:pPr>
          </w:p>
        </w:tc>
        <w:tc>
          <w:tcPr>
            <w:tcW w:w="1361" w:type="dxa"/>
            <w:noWrap w:val="0"/>
            <w:vAlign w:val="center"/>
          </w:tcPr>
          <w:p w14:paraId="65FCE58E">
            <w:pPr>
              <w:snapToGrid w:val="0"/>
              <w:jc w:val="center"/>
              <w:rPr>
                <w:rFonts w:ascii="宋体" w:hAnsi="宋体" w:cs="宋体"/>
                <w:szCs w:val="21"/>
                <w:highlight w:val="none"/>
              </w:rPr>
            </w:pPr>
          </w:p>
        </w:tc>
        <w:tc>
          <w:tcPr>
            <w:tcW w:w="1361" w:type="dxa"/>
            <w:noWrap w:val="0"/>
            <w:vAlign w:val="center"/>
          </w:tcPr>
          <w:p w14:paraId="3929E41F">
            <w:pPr>
              <w:snapToGrid w:val="0"/>
              <w:jc w:val="center"/>
              <w:rPr>
                <w:rFonts w:ascii="宋体" w:hAnsi="宋体" w:cs="宋体"/>
                <w:szCs w:val="21"/>
                <w:highlight w:val="none"/>
              </w:rPr>
            </w:pPr>
          </w:p>
        </w:tc>
        <w:tc>
          <w:tcPr>
            <w:tcW w:w="1361" w:type="dxa"/>
            <w:noWrap w:val="0"/>
            <w:vAlign w:val="center"/>
          </w:tcPr>
          <w:p w14:paraId="5D267581">
            <w:pPr>
              <w:snapToGrid w:val="0"/>
              <w:jc w:val="center"/>
              <w:rPr>
                <w:rFonts w:ascii="宋体" w:hAnsi="宋体" w:cs="宋体"/>
                <w:szCs w:val="21"/>
                <w:highlight w:val="none"/>
              </w:rPr>
            </w:pPr>
          </w:p>
        </w:tc>
        <w:tc>
          <w:tcPr>
            <w:tcW w:w="1361" w:type="dxa"/>
            <w:noWrap w:val="0"/>
            <w:vAlign w:val="center"/>
          </w:tcPr>
          <w:p w14:paraId="56DF1DD9">
            <w:pPr>
              <w:snapToGrid w:val="0"/>
              <w:jc w:val="center"/>
              <w:rPr>
                <w:rFonts w:ascii="宋体" w:hAnsi="宋体" w:cs="宋体"/>
                <w:szCs w:val="21"/>
                <w:highlight w:val="none"/>
              </w:rPr>
            </w:pPr>
          </w:p>
        </w:tc>
      </w:tr>
    </w:tbl>
    <w:p w14:paraId="639B8D93">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4"/>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7"/>
        <w:tblW w:w="1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2"/>
        <w:gridCol w:w="1323"/>
        <w:gridCol w:w="1268"/>
        <w:gridCol w:w="1050"/>
        <w:gridCol w:w="859"/>
        <w:gridCol w:w="973"/>
        <w:gridCol w:w="1361"/>
        <w:gridCol w:w="1361"/>
        <w:gridCol w:w="1361"/>
        <w:gridCol w:w="1361"/>
        <w:gridCol w:w="1361"/>
        <w:gridCol w:w="1361"/>
      </w:tblGrid>
      <w:tr w14:paraId="45E8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9" w:hRule="atLeast"/>
          <w:jc w:val="center"/>
        </w:trPr>
        <w:tc>
          <w:tcPr>
            <w:tcW w:w="697" w:type="dxa"/>
            <w:noWrap w:val="0"/>
            <w:vAlign w:val="center"/>
          </w:tcPr>
          <w:p w14:paraId="4D7AB460">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1442" w:type="dxa"/>
            <w:shd w:val="clear" w:color="auto" w:fill="auto"/>
            <w:noWrap w:val="0"/>
            <w:vAlign w:val="center"/>
          </w:tcPr>
          <w:p w14:paraId="5A46F681">
            <w:pPr>
              <w:spacing w:line="360" w:lineRule="auto"/>
              <w:jc w:val="center"/>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采购产品项目名称</w:t>
            </w:r>
          </w:p>
        </w:tc>
        <w:tc>
          <w:tcPr>
            <w:tcW w:w="1323" w:type="dxa"/>
            <w:shd w:val="clear" w:color="auto" w:fill="auto"/>
            <w:noWrap w:val="0"/>
            <w:vAlign w:val="center"/>
          </w:tcPr>
          <w:p w14:paraId="3E1537A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投标产品名称</w:t>
            </w:r>
          </w:p>
        </w:tc>
        <w:tc>
          <w:tcPr>
            <w:tcW w:w="1268" w:type="dxa"/>
            <w:shd w:val="clear" w:color="auto" w:fill="auto"/>
            <w:noWrap w:val="0"/>
            <w:vAlign w:val="center"/>
          </w:tcPr>
          <w:p w14:paraId="54798B52">
            <w:pPr>
              <w:spacing w:line="360" w:lineRule="auto"/>
              <w:jc w:val="center"/>
              <w:rPr>
                <w:rFonts w:hint="eastAsia" w:ascii="宋体" w:hAnsi="宋体" w:eastAsia="宋体" w:cs="宋体"/>
                <w:color w:val="FF0000"/>
                <w:kern w:val="2"/>
                <w:sz w:val="20"/>
                <w:szCs w:val="20"/>
                <w:highlight w:val="none"/>
                <w:lang w:val="en-US" w:eastAsia="zh-CN" w:bidi="ar-SA"/>
              </w:rPr>
            </w:pPr>
            <w:r>
              <w:rPr>
                <w:rFonts w:hint="eastAsia" w:ascii="宋体" w:hAnsi="宋体" w:cs="宋体"/>
                <w:b/>
                <w:bCs/>
                <w:sz w:val="20"/>
                <w:szCs w:val="20"/>
                <w:highlight w:val="none"/>
              </w:rPr>
              <w:t>品牌</w:t>
            </w:r>
          </w:p>
        </w:tc>
        <w:tc>
          <w:tcPr>
            <w:tcW w:w="1050" w:type="dxa"/>
            <w:shd w:val="clear" w:color="auto" w:fill="auto"/>
            <w:noWrap w:val="0"/>
            <w:vAlign w:val="center"/>
          </w:tcPr>
          <w:p w14:paraId="5F8F2D58">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859" w:type="dxa"/>
            <w:shd w:val="clear" w:color="auto" w:fill="auto"/>
            <w:noWrap w:val="0"/>
            <w:vAlign w:val="center"/>
          </w:tcPr>
          <w:p w14:paraId="52835ACC">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产地</w:t>
            </w:r>
          </w:p>
        </w:tc>
        <w:tc>
          <w:tcPr>
            <w:tcW w:w="973" w:type="dxa"/>
            <w:shd w:val="clear" w:color="auto" w:fill="auto"/>
            <w:noWrap w:val="0"/>
            <w:vAlign w:val="center"/>
          </w:tcPr>
          <w:p w14:paraId="7B422E1F">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数量</w:t>
            </w:r>
          </w:p>
          <w:p w14:paraId="747DE9FE">
            <w:pPr>
              <w:snapToGrid w:val="0"/>
              <w:jc w:val="center"/>
              <w:rPr>
                <w:rFonts w:ascii="宋体" w:hAnsi="宋体" w:cs="宋体"/>
                <w:szCs w:val="21"/>
                <w:highlight w:val="none"/>
              </w:rPr>
            </w:pPr>
          </w:p>
          <w:p w14:paraId="530DC8C9">
            <w:pPr>
              <w:snapToGrid w:val="0"/>
              <w:jc w:val="center"/>
              <w:rPr>
                <w:rFonts w:hint="eastAsia" w:ascii="宋体" w:hAnsi="宋体" w:eastAsia="宋体" w:cs="宋体"/>
                <w:kern w:val="2"/>
                <w:sz w:val="21"/>
                <w:szCs w:val="21"/>
                <w:highlight w:val="none"/>
                <w:lang w:val="en-US" w:eastAsia="zh-CN" w:bidi="ar-SA"/>
              </w:rPr>
            </w:pPr>
            <w:r>
              <w:rPr>
                <w:rFonts w:hint="eastAsia" w:ascii="黑体" w:hAnsi="黑体" w:eastAsia="黑体" w:cs="黑体"/>
                <w:b/>
                <w:color w:val="FF0000"/>
                <w:szCs w:val="21"/>
                <w:highlight w:val="none"/>
              </w:rPr>
              <w:t>例:批量</w:t>
            </w:r>
          </w:p>
        </w:tc>
        <w:tc>
          <w:tcPr>
            <w:tcW w:w="1361" w:type="dxa"/>
            <w:shd w:val="clear" w:color="auto" w:fill="auto"/>
            <w:noWrap w:val="0"/>
            <w:vAlign w:val="center"/>
          </w:tcPr>
          <w:p w14:paraId="65C8827E">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投标产品</w:t>
            </w:r>
          </w:p>
          <w:p w14:paraId="60B33B40">
            <w:pPr>
              <w:spacing w:line="360" w:lineRule="auto"/>
              <w:jc w:val="center"/>
              <w:rPr>
                <w:rFonts w:hint="eastAsia" w:ascii="宋体" w:hAnsi="宋体" w:cs="宋体"/>
                <w:b/>
                <w:bCs/>
                <w:sz w:val="20"/>
                <w:szCs w:val="20"/>
                <w:highlight w:val="none"/>
              </w:rPr>
            </w:pPr>
            <w:r>
              <w:rPr>
                <w:rFonts w:hint="eastAsia" w:ascii="宋体" w:hAnsi="宋体" w:cs="宋体"/>
                <w:b/>
                <w:bCs/>
                <w:sz w:val="20"/>
                <w:szCs w:val="20"/>
                <w:highlight w:val="none"/>
              </w:rPr>
              <w:t>单价</w:t>
            </w:r>
          </w:p>
          <w:p w14:paraId="587EBCB0">
            <w:pPr>
              <w:snapToGrid w:val="0"/>
              <w:jc w:val="center"/>
              <w:rPr>
                <w:rFonts w:ascii="黑体" w:hAnsi="黑体" w:eastAsia="黑体" w:cs="黑体"/>
                <w:b/>
                <w:color w:val="FF0000"/>
                <w:szCs w:val="21"/>
                <w:highlight w:val="none"/>
              </w:rPr>
            </w:pPr>
          </w:p>
          <w:p w14:paraId="66C23990">
            <w:pPr>
              <w:snapToGrid w:val="0"/>
              <w:jc w:val="center"/>
              <w:rPr>
                <w:rFonts w:hint="eastAsia" w:ascii="宋体" w:hAnsi="宋体" w:eastAsia="黑体" w:cs="宋体"/>
                <w:kern w:val="2"/>
                <w:sz w:val="21"/>
                <w:szCs w:val="21"/>
                <w:highlight w:val="none"/>
                <w:lang w:val="en-US" w:eastAsia="zh-CN" w:bidi="ar-SA"/>
              </w:rPr>
            </w:pPr>
            <w:r>
              <w:rPr>
                <w:rFonts w:hint="eastAsia" w:ascii="黑体" w:hAnsi="黑体" w:eastAsia="黑体" w:cs="黑体"/>
                <w:b/>
                <w:color w:val="FF0000"/>
                <w:szCs w:val="21"/>
                <w:highlight w:val="none"/>
              </w:rPr>
              <w:t>例:</w:t>
            </w:r>
            <w:r>
              <w:rPr>
                <w:rFonts w:hint="eastAsia" w:ascii="黑体" w:hAnsi="黑体" w:eastAsia="黑体" w:cs="黑体"/>
                <w:b/>
                <w:color w:val="FF0000"/>
                <w:szCs w:val="21"/>
                <w:highlight w:val="none"/>
                <w:lang w:eastAsia="zh-CN"/>
              </w:rPr>
              <w:t>元/双</w:t>
            </w:r>
          </w:p>
        </w:tc>
        <w:tc>
          <w:tcPr>
            <w:tcW w:w="1361" w:type="dxa"/>
            <w:shd w:val="clear" w:color="auto" w:fill="auto"/>
            <w:noWrap w:val="0"/>
            <w:vAlign w:val="center"/>
          </w:tcPr>
          <w:p w14:paraId="2CD3941F">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生产制造商</w:t>
            </w:r>
          </w:p>
        </w:tc>
        <w:tc>
          <w:tcPr>
            <w:tcW w:w="1361" w:type="dxa"/>
            <w:shd w:val="clear" w:color="auto" w:fill="auto"/>
            <w:noWrap w:val="0"/>
            <w:vAlign w:val="center"/>
          </w:tcPr>
          <w:p w14:paraId="49305C3B">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质保</w:t>
            </w:r>
          </w:p>
        </w:tc>
        <w:tc>
          <w:tcPr>
            <w:tcW w:w="1361" w:type="dxa"/>
            <w:shd w:val="clear" w:color="auto" w:fill="auto"/>
            <w:noWrap w:val="0"/>
            <w:vAlign w:val="center"/>
          </w:tcPr>
          <w:p w14:paraId="7CF88DE9">
            <w:pPr>
              <w:spacing w:line="360" w:lineRule="auto"/>
              <w:jc w:val="center"/>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w:t>
            </w:r>
            <w:r>
              <w:rPr>
                <w:rFonts w:hint="eastAsia" w:ascii="宋体" w:hAnsi="宋体" w:cs="宋体"/>
                <w:b/>
                <w:bCs/>
                <w:sz w:val="20"/>
                <w:szCs w:val="20"/>
                <w:highlight w:val="none"/>
                <w:lang w:val="en-US" w:eastAsia="zh-CN"/>
              </w:rPr>
              <w:t>期</w:t>
            </w:r>
          </w:p>
        </w:tc>
        <w:tc>
          <w:tcPr>
            <w:tcW w:w="1361" w:type="dxa"/>
            <w:shd w:val="clear" w:color="auto" w:fill="auto"/>
            <w:noWrap w:val="0"/>
            <w:vAlign w:val="center"/>
          </w:tcPr>
          <w:p w14:paraId="5FC0C71D">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付款方式</w:t>
            </w:r>
          </w:p>
        </w:tc>
        <w:tc>
          <w:tcPr>
            <w:tcW w:w="1361" w:type="dxa"/>
            <w:shd w:val="clear" w:color="auto" w:fill="auto"/>
            <w:noWrap w:val="0"/>
            <w:vAlign w:val="center"/>
          </w:tcPr>
          <w:p w14:paraId="060C7BF7">
            <w:pPr>
              <w:spacing w:line="360" w:lineRule="auto"/>
              <w:jc w:val="center"/>
              <w:rPr>
                <w:rFonts w:hint="default"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备注</w:t>
            </w:r>
          </w:p>
        </w:tc>
      </w:tr>
      <w:tr w14:paraId="635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6F03FA33">
            <w:pPr>
              <w:snapToGrid w:val="0"/>
              <w:jc w:val="center"/>
              <w:rPr>
                <w:rFonts w:ascii="宋体" w:hAnsi="宋体" w:cs="宋体"/>
                <w:szCs w:val="21"/>
                <w:highlight w:val="none"/>
              </w:rPr>
            </w:pPr>
            <w:r>
              <w:rPr>
                <w:rFonts w:hint="eastAsia" w:ascii="宋体" w:hAnsi="宋体" w:cs="宋体"/>
                <w:szCs w:val="21"/>
                <w:highlight w:val="none"/>
              </w:rPr>
              <w:t>1</w:t>
            </w:r>
          </w:p>
        </w:tc>
        <w:tc>
          <w:tcPr>
            <w:tcW w:w="1442" w:type="dxa"/>
            <w:noWrap w:val="0"/>
            <w:vAlign w:val="center"/>
          </w:tcPr>
          <w:p w14:paraId="623BC208">
            <w:pPr>
              <w:snapToGrid w:val="0"/>
              <w:jc w:val="center"/>
              <w:rPr>
                <w:rFonts w:ascii="宋体" w:hAnsi="宋体" w:cs="宋体"/>
                <w:szCs w:val="21"/>
                <w:highlight w:val="none"/>
              </w:rPr>
            </w:pPr>
          </w:p>
        </w:tc>
        <w:tc>
          <w:tcPr>
            <w:tcW w:w="1323" w:type="dxa"/>
            <w:noWrap w:val="0"/>
            <w:vAlign w:val="center"/>
          </w:tcPr>
          <w:p w14:paraId="2884577A">
            <w:pPr>
              <w:snapToGrid w:val="0"/>
              <w:jc w:val="center"/>
              <w:rPr>
                <w:rFonts w:ascii="宋体" w:hAnsi="宋体" w:cs="宋体"/>
                <w:szCs w:val="21"/>
                <w:highlight w:val="none"/>
              </w:rPr>
            </w:pPr>
          </w:p>
        </w:tc>
        <w:tc>
          <w:tcPr>
            <w:tcW w:w="1268" w:type="dxa"/>
            <w:noWrap w:val="0"/>
            <w:vAlign w:val="center"/>
          </w:tcPr>
          <w:p w14:paraId="7BE5189E">
            <w:pPr>
              <w:snapToGrid w:val="0"/>
              <w:jc w:val="center"/>
              <w:rPr>
                <w:rFonts w:ascii="宋体" w:hAnsi="宋体" w:cs="宋体"/>
                <w:szCs w:val="21"/>
                <w:highlight w:val="none"/>
              </w:rPr>
            </w:pPr>
          </w:p>
        </w:tc>
        <w:tc>
          <w:tcPr>
            <w:tcW w:w="1050" w:type="dxa"/>
            <w:noWrap w:val="0"/>
            <w:vAlign w:val="center"/>
          </w:tcPr>
          <w:p w14:paraId="571003AB">
            <w:pPr>
              <w:snapToGrid w:val="0"/>
              <w:jc w:val="center"/>
              <w:rPr>
                <w:rFonts w:ascii="宋体" w:hAnsi="宋体" w:cs="宋体"/>
                <w:szCs w:val="21"/>
                <w:highlight w:val="none"/>
              </w:rPr>
            </w:pPr>
          </w:p>
        </w:tc>
        <w:tc>
          <w:tcPr>
            <w:tcW w:w="859" w:type="dxa"/>
            <w:noWrap w:val="0"/>
            <w:vAlign w:val="center"/>
          </w:tcPr>
          <w:p w14:paraId="03EAFB73">
            <w:pPr>
              <w:snapToGrid w:val="0"/>
              <w:jc w:val="center"/>
              <w:rPr>
                <w:rFonts w:ascii="宋体" w:hAnsi="宋体" w:cs="宋体"/>
                <w:szCs w:val="21"/>
                <w:highlight w:val="none"/>
              </w:rPr>
            </w:pPr>
          </w:p>
        </w:tc>
        <w:tc>
          <w:tcPr>
            <w:tcW w:w="973" w:type="dxa"/>
            <w:noWrap w:val="0"/>
            <w:vAlign w:val="center"/>
          </w:tcPr>
          <w:p w14:paraId="042DA05C">
            <w:pPr>
              <w:snapToGrid w:val="0"/>
              <w:jc w:val="center"/>
              <w:rPr>
                <w:rFonts w:ascii="宋体" w:hAnsi="宋体" w:cs="宋体"/>
                <w:szCs w:val="21"/>
                <w:highlight w:val="none"/>
              </w:rPr>
            </w:pPr>
          </w:p>
        </w:tc>
        <w:tc>
          <w:tcPr>
            <w:tcW w:w="1361" w:type="dxa"/>
            <w:noWrap w:val="0"/>
            <w:vAlign w:val="center"/>
          </w:tcPr>
          <w:p w14:paraId="3F2ED36E">
            <w:pPr>
              <w:snapToGrid w:val="0"/>
              <w:jc w:val="center"/>
              <w:rPr>
                <w:rFonts w:ascii="宋体" w:hAnsi="宋体" w:cs="宋体"/>
                <w:szCs w:val="21"/>
                <w:highlight w:val="none"/>
              </w:rPr>
            </w:pPr>
          </w:p>
        </w:tc>
        <w:tc>
          <w:tcPr>
            <w:tcW w:w="1361" w:type="dxa"/>
            <w:noWrap w:val="0"/>
            <w:vAlign w:val="center"/>
          </w:tcPr>
          <w:p w14:paraId="54902570">
            <w:pPr>
              <w:snapToGrid w:val="0"/>
              <w:jc w:val="center"/>
              <w:rPr>
                <w:rFonts w:ascii="宋体" w:hAnsi="宋体" w:cs="宋体"/>
                <w:szCs w:val="21"/>
                <w:highlight w:val="none"/>
              </w:rPr>
            </w:pPr>
          </w:p>
        </w:tc>
        <w:tc>
          <w:tcPr>
            <w:tcW w:w="1361" w:type="dxa"/>
            <w:noWrap w:val="0"/>
            <w:vAlign w:val="center"/>
          </w:tcPr>
          <w:p w14:paraId="496D050B">
            <w:pPr>
              <w:snapToGrid w:val="0"/>
              <w:jc w:val="center"/>
              <w:rPr>
                <w:rFonts w:ascii="宋体" w:hAnsi="宋体" w:cs="宋体"/>
                <w:szCs w:val="21"/>
                <w:highlight w:val="none"/>
              </w:rPr>
            </w:pPr>
          </w:p>
        </w:tc>
        <w:tc>
          <w:tcPr>
            <w:tcW w:w="1361" w:type="dxa"/>
            <w:noWrap w:val="0"/>
            <w:vAlign w:val="center"/>
          </w:tcPr>
          <w:p w14:paraId="55DBD426">
            <w:pPr>
              <w:snapToGrid w:val="0"/>
              <w:jc w:val="center"/>
              <w:rPr>
                <w:rFonts w:ascii="宋体" w:hAnsi="宋体" w:cs="宋体"/>
                <w:szCs w:val="21"/>
                <w:highlight w:val="none"/>
              </w:rPr>
            </w:pPr>
          </w:p>
        </w:tc>
        <w:tc>
          <w:tcPr>
            <w:tcW w:w="1361" w:type="dxa"/>
            <w:noWrap w:val="0"/>
            <w:vAlign w:val="center"/>
          </w:tcPr>
          <w:p w14:paraId="0A665EC1">
            <w:pPr>
              <w:snapToGrid w:val="0"/>
              <w:jc w:val="center"/>
              <w:rPr>
                <w:rFonts w:ascii="宋体" w:hAnsi="宋体" w:cs="宋体"/>
                <w:szCs w:val="21"/>
                <w:highlight w:val="none"/>
              </w:rPr>
            </w:pPr>
          </w:p>
        </w:tc>
        <w:tc>
          <w:tcPr>
            <w:tcW w:w="1361" w:type="dxa"/>
            <w:noWrap w:val="0"/>
            <w:vAlign w:val="center"/>
          </w:tcPr>
          <w:p w14:paraId="46BB091D">
            <w:pPr>
              <w:snapToGrid w:val="0"/>
              <w:jc w:val="center"/>
              <w:rPr>
                <w:rFonts w:ascii="宋体" w:hAnsi="宋体" w:cs="宋体"/>
                <w:szCs w:val="21"/>
                <w:highlight w:val="none"/>
              </w:rPr>
            </w:pPr>
          </w:p>
        </w:tc>
      </w:tr>
      <w:tr w14:paraId="66F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7" w:type="dxa"/>
            <w:noWrap w:val="0"/>
            <w:vAlign w:val="center"/>
          </w:tcPr>
          <w:p w14:paraId="2048433A">
            <w:pPr>
              <w:snapToGrid w:val="0"/>
              <w:jc w:val="center"/>
              <w:rPr>
                <w:rFonts w:ascii="宋体" w:hAnsi="宋体" w:cs="宋体"/>
                <w:szCs w:val="21"/>
                <w:highlight w:val="none"/>
              </w:rPr>
            </w:pPr>
            <w:r>
              <w:rPr>
                <w:rFonts w:hint="eastAsia" w:ascii="宋体" w:hAnsi="宋体" w:cs="宋体"/>
                <w:szCs w:val="21"/>
                <w:highlight w:val="none"/>
              </w:rPr>
              <w:t>2</w:t>
            </w:r>
          </w:p>
        </w:tc>
        <w:tc>
          <w:tcPr>
            <w:tcW w:w="1442" w:type="dxa"/>
            <w:noWrap w:val="0"/>
            <w:vAlign w:val="center"/>
          </w:tcPr>
          <w:p w14:paraId="2298FE19">
            <w:pPr>
              <w:snapToGrid w:val="0"/>
              <w:jc w:val="center"/>
              <w:rPr>
                <w:rFonts w:ascii="宋体" w:hAnsi="宋体" w:cs="宋体"/>
                <w:szCs w:val="21"/>
                <w:highlight w:val="none"/>
              </w:rPr>
            </w:pPr>
          </w:p>
        </w:tc>
        <w:tc>
          <w:tcPr>
            <w:tcW w:w="1323" w:type="dxa"/>
            <w:noWrap w:val="0"/>
            <w:vAlign w:val="center"/>
          </w:tcPr>
          <w:p w14:paraId="1AB5EEF8">
            <w:pPr>
              <w:snapToGrid w:val="0"/>
              <w:jc w:val="center"/>
              <w:rPr>
                <w:rFonts w:ascii="宋体" w:hAnsi="宋体" w:cs="宋体"/>
                <w:szCs w:val="21"/>
                <w:highlight w:val="none"/>
              </w:rPr>
            </w:pPr>
          </w:p>
        </w:tc>
        <w:tc>
          <w:tcPr>
            <w:tcW w:w="1268" w:type="dxa"/>
            <w:noWrap w:val="0"/>
            <w:vAlign w:val="center"/>
          </w:tcPr>
          <w:p w14:paraId="57A22B4C">
            <w:pPr>
              <w:snapToGrid w:val="0"/>
              <w:jc w:val="center"/>
              <w:rPr>
                <w:rFonts w:ascii="宋体" w:hAnsi="宋体" w:cs="宋体"/>
                <w:szCs w:val="21"/>
                <w:highlight w:val="none"/>
              </w:rPr>
            </w:pPr>
          </w:p>
        </w:tc>
        <w:tc>
          <w:tcPr>
            <w:tcW w:w="1050" w:type="dxa"/>
            <w:noWrap w:val="0"/>
            <w:vAlign w:val="center"/>
          </w:tcPr>
          <w:p w14:paraId="245FDF20">
            <w:pPr>
              <w:snapToGrid w:val="0"/>
              <w:jc w:val="center"/>
              <w:rPr>
                <w:rFonts w:ascii="宋体" w:hAnsi="宋体" w:cs="宋体"/>
                <w:szCs w:val="21"/>
                <w:highlight w:val="none"/>
              </w:rPr>
            </w:pPr>
          </w:p>
        </w:tc>
        <w:tc>
          <w:tcPr>
            <w:tcW w:w="859" w:type="dxa"/>
            <w:noWrap w:val="0"/>
            <w:vAlign w:val="center"/>
          </w:tcPr>
          <w:p w14:paraId="0E838254">
            <w:pPr>
              <w:snapToGrid w:val="0"/>
              <w:jc w:val="center"/>
              <w:rPr>
                <w:rFonts w:ascii="宋体" w:hAnsi="宋体" w:cs="宋体"/>
                <w:szCs w:val="21"/>
                <w:highlight w:val="none"/>
              </w:rPr>
            </w:pPr>
          </w:p>
        </w:tc>
        <w:tc>
          <w:tcPr>
            <w:tcW w:w="973" w:type="dxa"/>
            <w:noWrap w:val="0"/>
            <w:vAlign w:val="center"/>
          </w:tcPr>
          <w:p w14:paraId="2EBC7F87">
            <w:pPr>
              <w:snapToGrid w:val="0"/>
              <w:jc w:val="center"/>
              <w:rPr>
                <w:rFonts w:ascii="宋体" w:hAnsi="宋体" w:cs="宋体"/>
                <w:szCs w:val="21"/>
                <w:highlight w:val="none"/>
              </w:rPr>
            </w:pPr>
          </w:p>
        </w:tc>
        <w:tc>
          <w:tcPr>
            <w:tcW w:w="1361" w:type="dxa"/>
            <w:noWrap w:val="0"/>
            <w:vAlign w:val="center"/>
          </w:tcPr>
          <w:p w14:paraId="78FEF0C5">
            <w:pPr>
              <w:snapToGrid w:val="0"/>
              <w:jc w:val="center"/>
              <w:rPr>
                <w:rFonts w:ascii="宋体" w:hAnsi="宋体" w:cs="宋体"/>
                <w:szCs w:val="21"/>
                <w:highlight w:val="none"/>
              </w:rPr>
            </w:pPr>
          </w:p>
        </w:tc>
        <w:tc>
          <w:tcPr>
            <w:tcW w:w="1361" w:type="dxa"/>
            <w:noWrap w:val="0"/>
            <w:vAlign w:val="center"/>
          </w:tcPr>
          <w:p w14:paraId="6F8A6F5B">
            <w:pPr>
              <w:snapToGrid w:val="0"/>
              <w:jc w:val="center"/>
              <w:rPr>
                <w:rFonts w:ascii="宋体" w:hAnsi="宋体" w:cs="宋体"/>
                <w:szCs w:val="21"/>
                <w:highlight w:val="none"/>
              </w:rPr>
            </w:pPr>
          </w:p>
        </w:tc>
        <w:tc>
          <w:tcPr>
            <w:tcW w:w="1361" w:type="dxa"/>
            <w:noWrap w:val="0"/>
            <w:vAlign w:val="center"/>
          </w:tcPr>
          <w:p w14:paraId="46381040">
            <w:pPr>
              <w:snapToGrid w:val="0"/>
              <w:jc w:val="center"/>
              <w:rPr>
                <w:rFonts w:ascii="宋体" w:hAnsi="宋体" w:cs="宋体"/>
                <w:szCs w:val="21"/>
                <w:highlight w:val="none"/>
              </w:rPr>
            </w:pPr>
          </w:p>
        </w:tc>
        <w:tc>
          <w:tcPr>
            <w:tcW w:w="1361" w:type="dxa"/>
            <w:noWrap w:val="0"/>
            <w:vAlign w:val="center"/>
          </w:tcPr>
          <w:p w14:paraId="4F54C9BB">
            <w:pPr>
              <w:snapToGrid w:val="0"/>
              <w:jc w:val="center"/>
              <w:rPr>
                <w:rFonts w:ascii="宋体" w:hAnsi="宋体" w:cs="宋体"/>
                <w:szCs w:val="21"/>
                <w:highlight w:val="none"/>
              </w:rPr>
            </w:pPr>
          </w:p>
        </w:tc>
        <w:tc>
          <w:tcPr>
            <w:tcW w:w="1361" w:type="dxa"/>
            <w:noWrap w:val="0"/>
            <w:vAlign w:val="center"/>
          </w:tcPr>
          <w:p w14:paraId="6A3B383C">
            <w:pPr>
              <w:snapToGrid w:val="0"/>
              <w:jc w:val="center"/>
              <w:rPr>
                <w:rFonts w:ascii="宋体" w:hAnsi="宋体" w:cs="宋体"/>
                <w:szCs w:val="21"/>
                <w:highlight w:val="none"/>
              </w:rPr>
            </w:pPr>
          </w:p>
        </w:tc>
        <w:tc>
          <w:tcPr>
            <w:tcW w:w="1361" w:type="dxa"/>
            <w:noWrap w:val="0"/>
            <w:vAlign w:val="center"/>
          </w:tcPr>
          <w:p w14:paraId="79A7D146">
            <w:pPr>
              <w:snapToGrid w:val="0"/>
              <w:jc w:val="center"/>
              <w:rPr>
                <w:rFonts w:ascii="宋体" w:hAnsi="宋体" w:cs="宋体"/>
                <w:szCs w:val="21"/>
                <w:highlight w:val="none"/>
              </w:rPr>
            </w:pPr>
          </w:p>
        </w:tc>
      </w:tr>
    </w:tbl>
    <w:p w14:paraId="0C112BE4">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4"/>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4"/>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8BB2632">
      <w:pPr>
        <w:pStyle w:val="24"/>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2D2A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B2D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9AFB4">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89AFB4">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EFA7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6EFA7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AA04">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AA04">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23D56"/>
    <w:rsid w:val="022E27E0"/>
    <w:rsid w:val="02993083"/>
    <w:rsid w:val="02C927A1"/>
    <w:rsid w:val="035A6EFE"/>
    <w:rsid w:val="0368782C"/>
    <w:rsid w:val="0453572F"/>
    <w:rsid w:val="04CF46B1"/>
    <w:rsid w:val="04E92909"/>
    <w:rsid w:val="04E9700E"/>
    <w:rsid w:val="05324A2C"/>
    <w:rsid w:val="05B227CB"/>
    <w:rsid w:val="05DB00D5"/>
    <w:rsid w:val="05DB3921"/>
    <w:rsid w:val="05F83D27"/>
    <w:rsid w:val="06243A17"/>
    <w:rsid w:val="065B5E71"/>
    <w:rsid w:val="06CE625A"/>
    <w:rsid w:val="06E65CD9"/>
    <w:rsid w:val="06F36384"/>
    <w:rsid w:val="06F74FB2"/>
    <w:rsid w:val="07320597"/>
    <w:rsid w:val="073D614E"/>
    <w:rsid w:val="074B0634"/>
    <w:rsid w:val="075449B1"/>
    <w:rsid w:val="07B33180"/>
    <w:rsid w:val="07C61A2F"/>
    <w:rsid w:val="07E656BE"/>
    <w:rsid w:val="07E65C20"/>
    <w:rsid w:val="084A292B"/>
    <w:rsid w:val="091F4B4B"/>
    <w:rsid w:val="09422EDA"/>
    <w:rsid w:val="09AA07BE"/>
    <w:rsid w:val="09B66671"/>
    <w:rsid w:val="0A1439DB"/>
    <w:rsid w:val="0A4E3C74"/>
    <w:rsid w:val="0AA7147C"/>
    <w:rsid w:val="0AAF6BD8"/>
    <w:rsid w:val="0B597947"/>
    <w:rsid w:val="0B9730BE"/>
    <w:rsid w:val="0BBF4658"/>
    <w:rsid w:val="0C3258D1"/>
    <w:rsid w:val="0C3D34F4"/>
    <w:rsid w:val="0C945850"/>
    <w:rsid w:val="0CA21D1B"/>
    <w:rsid w:val="0CFD1647"/>
    <w:rsid w:val="0DFD634A"/>
    <w:rsid w:val="0E150DED"/>
    <w:rsid w:val="0E455054"/>
    <w:rsid w:val="0E593D80"/>
    <w:rsid w:val="0E5F143F"/>
    <w:rsid w:val="0E992BE9"/>
    <w:rsid w:val="0EAC6B4A"/>
    <w:rsid w:val="0EB36461"/>
    <w:rsid w:val="0EB9159E"/>
    <w:rsid w:val="0F5237D4"/>
    <w:rsid w:val="0F611DE9"/>
    <w:rsid w:val="0FA60903"/>
    <w:rsid w:val="0FAA78A3"/>
    <w:rsid w:val="0FB60C49"/>
    <w:rsid w:val="104D0D37"/>
    <w:rsid w:val="10532CAC"/>
    <w:rsid w:val="10C60066"/>
    <w:rsid w:val="111D5F25"/>
    <w:rsid w:val="113810CC"/>
    <w:rsid w:val="11A82B5D"/>
    <w:rsid w:val="11B81FE1"/>
    <w:rsid w:val="11E37B79"/>
    <w:rsid w:val="11EE297F"/>
    <w:rsid w:val="12641821"/>
    <w:rsid w:val="12744159"/>
    <w:rsid w:val="131A7498"/>
    <w:rsid w:val="13A75929"/>
    <w:rsid w:val="14234A2E"/>
    <w:rsid w:val="152D239E"/>
    <w:rsid w:val="15F53060"/>
    <w:rsid w:val="16161345"/>
    <w:rsid w:val="161C2B3E"/>
    <w:rsid w:val="161F43DC"/>
    <w:rsid w:val="16216BFD"/>
    <w:rsid w:val="16BE0C5C"/>
    <w:rsid w:val="16C55210"/>
    <w:rsid w:val="16D51FA8"/>
    <w:rsid w:val="16DE0BE9"/>
    <w:rsid w:val="16E05795"/>
    <w:rsid w:val="173D7210"/>
    <w:rsid w:val="17516817"/>
    <w:rsid w:val="17A0107E"/>
    <w:rsid w:val="17D6162A"/>
    <w:rsid w:val="18901F7E"/>
    <w:rsid w:val="18B057C0"/>
    <w:rsid w:val="190927C8"/>
    <w:rsid w:val="19367ABC"/>
    <w:rsid w:val="19396934"/>
    <w:rsid w:val="197553F1"/>
    <w:rsid w:val="19847484"/>
    <w:rsid w:val="198527A8"/>
    <w:rsid w:val="1A037B71"/>
    <w:rsid w:val="1A137F5A"/>
    <w:rsid w:val="1A1A55E6"/>
    <w:rsid w:val="1A2E750D"/>
    <w:rsid w:val="1A6F49F8"/>
    <w:rsid w:val="1A7068E3"/>
    <w:rsid w:val="1B137BE6"/>
    <w:rsid w:val="1B803B6F"/>
    <w:rsid w:val="1BF60C71"/>
    <w:rsid w:val="1C0301DF"/>
    <w:rsid w:val="1C207687"/>
    <w:rsid w:val="1C3B279F"/>
    <w:rsid w:val="1C6E128E"/>
    <w:rsid w:val="1CD15969"/>
    <w:rsid w:val="1CF739BD"/>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2130F93"/>
    <w:rsid w:val="22D16A5E"/>
    <w:rsid w:val="22EC3BCE"/>
    <w:rsid w:val="22F4634C"/>
    <w:rsid w:val="234A3E31"/>
    <w:rsid w:val="23906919"/>
    <w:rsid w:val="23AD74CB"/>
    <w:rsid w:val="23B13313"/>
    <w:rsid w:val="243B51E0"/>
    <w:rsid w:val="244119C2"/>
    <w:rsid w:val="24CA45F1"/>
    <w:rsid w:val="24CE7539"/>
    <w:rsid w:val="24EE1B49"/>
    <w:rsid w:val="2500285A"/>
    <w:rsid w:val="250D30B9"/>
    <w:rsid w:val="250D579E"/>
    <w:rsid w:val="25494348"/>
    <w:rsid w:val="259667D1"/>
    <w:rsid w:val="26204A40"/>
    <w:rsid w:val="263E1606"/>
    <w:rsid w:val="26647BE9"/>
    <w:rsid w:val="26B75F6B"/>
    <w:rsid w:val="26BD3179"/>
    <w:rsid w:val="26C55EA9"/>
    <w:rsid w:val="26FA4716"/>
    <w:rsid w:val="275D01D5"/>
    <w:rsid w:val="277F4CDB"/>
    <w:rsid w:val="279A3AD7"/>
    <w:rsid w:val="281B1724"/>
    <w:rsid w:val="283E28C9"/>
    <w:rsid w:val="2842607D"/>
    <w:rsid w:val="28E2682A"/>
    <w:rsid w:val="296A347F"/>
    <w:rsid w:val="29CB4109"/>
    <w:rsid w:val="29E140B7"/>
    <w:rsid w:val="2A190FD2"/>
    <w:rsid w:val="2A6379F0"/>
    <w:rsid w:val="2A9C0EFB"/>
    <w:rsid w:val="2AAD6082"/>
    <w:rsid w:val="2ABE3D6C"/>
    <w:rsid w:val="2B3009D4"/>
    <w:rsid w:val="2B601CDD"/>
    <w:rsid w:val="2B894753"/>
    <w:rsid w:val="2B8D4DBA"/>
    <w:rsid w:val="2B94255C"/>
    <w:rsid w:val="2BD926F3"/>
    <w:rsid w:val="2BE27F2E"/>
    <w:rsid w:val="2C5544DD"/>
    <w:rsid w:val="2CAF2E68"/>
    <w:rsid w:val="2CD418C9"/>
    <w:rsid w:val="2D093907"/>
    <w:rsid w:val="2D4335E8"/>
    <w:rsid w:val="2D811081"/>
    <w:rsid w:val="2DCC3697"/>
    <w:rsid w:val="2DE276AA"/>
    <w:rsid w:val="2DF014F7"/>
    <w:rsid w:val="2DF4181D"/>
    <w:rsid w:val="2DF44523"/>
    <w:rsid w:val="2EA9114B"/>
    <w:rsid w:val="2ED449DD"/>
    <w:rsid w:val="2F46399F"/>
    <w:rsid w:val="2F5C6B97"/>
    <w:rsid w:val="2F675CA4"/>
    <w:rsid w:val="2FC13F2A"/>
    <w:rsid w:val="301104A3"/>
    <w:rsid w:val="303B1B22"/>
    <w:rsid w:val="30632B87"/>
    <w:rsid w:val="30BB722F"/>
    <w:rsid w:val="30C0671D"/>
    <w:rsid w:val="30D40010"/>
    <w:rsid w:val="317767B0"/>
    <w:rsid w:val="31AF08B2"/>
    <w:rsid w:val="32034DAD"/>
    <w:rsid w:val="321B24EF"/>
    <w:rsid w:val="323303FB"/>
    <w:rsid w:val="323D7C6C"/>
    <w:rsid w:val="32696CB3"/>
    <w:rsid w:val="32790FD3"/>
    <w:rsid w:val="32BF4E80"/>
    <w:rsid w:val="32E542DC"/>
    <w:rsid w:val="33095DA0"/>
    <w:rsid w:val="336438A1"/>
    <w:rsid w:val="33B0149C"/>
    <w:rsid w:val="33B5363B"/>
    <w:rsid w:val="33BA381B"/>
    <w:rsid w:val="33CD182D"/>
    <w:rsid w:val="34422DB6"/>
    <w:rsid w:val="346F60D7"/>
    <w:rsid w:val="34BE37C1"/>
    <w:rsid w:val="34D60899"/>
    <w:rsid w:val="34D64DB1"/>
    <w:rsid w:val="35305D76"/>
    <w:rsid w:val="354561F7"/>
    <w:rsid w:val="35704203"/>
    <w:rsid w:val="35A601C7"/>
    <w:rsid w:val="35A77ACF"/>
    <w:rsid w:val="35E13004"/>
    <w:rsid w:val="36026CE5"/>
    <w:rsid w:val="36457B1B"/>
    <w:rsid w:val="36484883"/>
    <w:rsid w:val="364A2B97"/>
    <w:rsid w:val="367E3973"/>
    <w:rsid w:val="36A24542"/>
    <w:rsid w:val="36C57B76"/>
    <w:rsid w:val="37405B09"/>
    <w:rsid w:val="376C0F84"/>
    <w:rsid w:val="377F2AD5"/>
    <w:rsid w:val="37C824A9"/>
    <w:rsid w:val="3846297C"/>
    <w:rsid w:val="38823BB9"/>
    <w:rsid w:val="38D176A1"/>
    <w:rsid w:val="38D35140"/>
    <w:rsid w:val="38D806EF"/>
    <w:rsid w:val="38EC0971"/>
    <w:rsid w:val="39644C7E"/>
    <w:rsid w:val="39911FDD"/>
    <w:rsid w:val="39B0341A"/>
    <w:rsid w:val="39BC591B"/>
    <w:rsid w:val="39D771DD"/>
    <w:rsid w:val="39DF5AAD"/>
    <w:rsid w:val="3A3D5B99"/>
    <w:rsid w:val="3A667F7C"/>
    <w:rsid w:val="3A8E2FC5"/>
    <w:rsid w:val="3AE73375"/>
    <w:rsid w:val="3AE85350"/>
    <w:rsid w:val="3AF97058"/>
    <w:rsid w:val="3B7447D4"/>
    <w:rsid w:val="3BB0325D"/>
    <w:rsid w:val="3BBA40DC"/>
    <w:rsid w:val="3BCC3E0F"/>
    <w:rsid w:val="3BE713F6"/>
    <w:rsid w:val="3C095063"/>
    <w:rsid w:val="3C2854E9"/>
    <w:rsid w:val="3C2B1B71"/>
    <w:rsid w:val="3C3D3F09"/>
    <w:rsid w:val="3C6978B0"/>
    <w:rsid w:val="3D211F38"/>
    <w:rsid w:val="3D424389"/>
    <w:rsid w:val="3DB065CF"/>
    <w:rsid w:val="3DD23266"/>
    <w:rsid w:val="3E4B1963"/>
    <w:rsid w:val="3EAA09D3"/>
    <w:rsid w:val="3EC4291B"/>
    <w:rsid w:val="3F0C5184"/>
    <w:rsid w:val="3F290693"/>
    <w:rsid w:val="3F2E7282"/>
    <w:rsid w:val="3F5710F1"/>
    <w:rsid w:val="3FD943E3"/>
    <w:rsid w:val="401E6000"/>
    <w:rsid w:val="407556DD"/>
    <w:rsid w:val="409E01B2"/>
    <w:rsid w:val="40B72B8D"/>
    <w:rsid w:val="411B386E"/>
    <w:rsid w:val="412C5A7C"/>
    <w:rsid w:val="412C7C92"/>
    <w:rsid w:val="4172462B"/>
    <w:rsid w:val="41D3259B"/>
    <w:rsid w:val="41E33C60"/>
    <w:rsid w:val="423247A9"/>
    <w:rsid w:val="42537038"/>
    <w:rsid w:val="43697887"/>
    <w:rsid w:val="43761230"/>
    <w:rsid w:val="43D36AC6"/>
    <w:rsid w:val="4400303D"/>
    <w:rsid w:val="440D56EB"/>
    <w:rsid w:val="44356037"/>
    <w:rsid w:val="44BF2763"/>
    <w:rsid w:val="44CC7A6C"/>
    <w:rsid w:val="45143591"/>
    <w:rsid w:val="452A5EE1"/>
    <w:rsid w:val="453A2417"/>
    <w:rsid w:val="454809AA"/>
    <w:rsid w:val="456652D4"/>
    <w:rsid w:val="459C4852"/>
    <w:rsid w:val="45B933A3"/>
    <w:rsid w:val="46050649"/>
    <w:rsid w:val="469A5C91"/>
    <w:rsid w:val="46F47709"/>
    <w:rsid w:val="470B1261"/>
    <w:rsid w:val="472D4BB7"/>
    <w:rsid w:val="47306099"/>
    <w:rsid w:val="47485543"/>
    <w:rsid w:val="4761009E"/>
    <w:rsid w:val="47615D53"/>
    <w:rsid w:val="47FB1D04"/>
    <w:rsid w:val="48435459"/>
    <w:rsid w:val="48BE5DE4"/>
    <w:rsid w:val="4916491B"/>
    <w:rsid w:val="49B74606"/>
    <w:rsid w:val="4A5C233A"/>
    <w:rsid w:val="4AA30431"/>
    <w:rsid w:val="4B985576"/>
    <w:rsid w:val="4BF52F0E"/>
    <w:rsid w:val="4CD50B40"/>
    <w:rsid w:val="4CF431C6"/>
    <w:rsid w:val="4D2717ED"/>
    <w:rsid w:val="4D2B081D"/>
    <w:rsid w:val="4D2E2B7B"/>
    <w:rsid w:val="4D31777F"/>
    <w:rsid w:val="4D317F76"/>
    <w:rsid w:val="4D4237F7"/>
    <w:rsid w:val="4D84279B"/>
    <w:rsid w:val="4DD303F9"/>
    <w:rsid w:val="4DEB1D72"/>
    <w:rsid w:val="4E0F6509"/>
    <w:rsid w:val="4E257641"/>
    <w:rsid w:val="4E3840B3"/>
    <w:rsid w:val="4E3A28B0"/>
    <w:rsid w:val="4E7A015F"/>
    <w:rsid w:val="4E984750"/>
    <w:rsid w:val="4EA91184"/>
    <w:rsid w:val="4EAF1A9A"/>
    <w:rsid w:val="4EB839AF"/>
    <w:rsid w:val="4EF83441"/>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20E0335"/>
    <w:rsid w:val="52390929"/>
    <w:rsid w:val="532A16EF"/>
    <w:rsid w:val="5368344B"/>
    <w:rsid w:val="53B61AAB"/>
    <w:rsid w:val="53BC6309"/>
    <w:rsid w:val="53E55443"/>
    <w:rsid w:val="53E67E71"/>
    <w:rsid w:val="53E95C3D"/>
    <w:rsid w:val="546A0236"/>
    <w:rsid w:val="547A002E"/>
    <w:rsid w:val="549E5733"/>
    <w:rsid w:val="550757F5"/>
    <w:rsid w:val="55242EAC"/>
    <w:rsid w:val="555A708C"/>
    <w:rsid w:val="55B31E70"/>
    <w:rsid w:val="561E6E3A"/>
    <w:rsid w:val="56496330"/>
    <w:rsid w:val="567C4775"/>
    <w:rsid w:val="568E16F9"/>
    <w:rsid w:val="56C655B6"/>
    <w:rsid w:val="56EB5639"/>
    <w:rsid w:val="572715FA"/>
    <w:rsid w:val="57551060"/>
    <w:rsid w:val="57C32434"/>
    <w:rsid w:val="58670B4D"/>
    <w:rsid w:val="588B0E82"/>
    <w:rsid w:val="58BB4167"/>
    <w:rsid w:val="58F00CE5"/>
    <w:rsid w:val="58FB7ABB"/>
    <w:rsid w:val="59523F9D"/>
    <w:rsid w:val="59921DEC"/>
    <w:rsid w:val="59CD1728"/>
    <w:rsid w:val="59DE576D"/>
    <w:rsid w:val="5A3773F8"/>
    <w:rsid w:val="5AED6427"/>
    <w:rsid w:val="5B0D3D33"/>
    <w:rsid w:val="5B23548E"/>
    <w:rsid w:val="5B686961"/>
    <w:rsid w:val="5B6F03CE"/>
    <w:rsid w:val="5B8C73EB"/>
    <w:rsid w:val="5B8D50C1"/>
    <w:rsid w:val="5B9634FA"/>
    <w:rsid w:val="5B9C5BD2"/>
    <w:rsid w:val="5C177BFF"/>
    <w:rsid w:val="5C3C1834"/>
    <w:rsid w:val="5C784BEA"/>
    <w:rsid w:val="5C9820E8"/>
    <w:rsid w:val="5DD966A6"/>
    <w:rsid w:val="5DEC06A6"/>
    <w:rsid w:val="5DF620A1"/>
    <w:rsid w:val="5E015851"/>
    <w:rsid w:val="5E24153A"/>
    <w:rsid w:val="5E360CA9"/>
    <w:rsid w:val="5E4B2405"/>
    <w:rsid w:val="5E837C57"/>
    <w:rsid w:val="5F49234C"/>
    <w:rsid w:val="5F8147E0"/>
    <w:rsid w:val="5FD21144"/>
    <w:rsid w:val="5FD4730D"/>
    <w:rsid w:val="5FE32A02"/>
    <w:rsid w:val="607C52C5"/>
    <w:rsid w:val="60A51DE4"/>
    <w:rsid w:val="60E9436E"/>
    <w:rsid w:val="61613AB1"/>
    <w:rsid w:val="61A06D7F"/>
    <w:rsid w:val="61FE10B3"/>
    <w:rsid w:val="620B7416"/>
    <w:rsid w:val="626277DF"/>
    <w:rsid w:val="626F711E"/>
    <w:rsid w:val="627748B5"/>
    <w:rsid w:val="62870432"/>
    <w:rsid w:val="62876290"/>
    <w:rsid w:val="629C46A2"/>
    <w:rsid w:val="62AA0157"/>
    <w:rsid w:val="62C03E1E"/>
    <w:rsid w:val="63045DB3"/>
    <w:rsid w:val="63497970"/>
    <w:rsid w:val="63922850"/>
    <w:rsid w:val="63B34F1E"/>
    <w:rsid w:val="63DD1280"/>
    <w:rsid w:val="640B1E0B"/>
    <w:rsid w:val="64A24E36"/>
    <w:rsid w:val="64B96719"/>
    <w:rsid w:val="65082B8A"/>
    <w:rsid w:val="650D0D78"/>
    <w:rsid w:val="65387C9C"/>
    <w:rsid w:val="659A15A4"/>
    <w:rsid w:val="65D32FF8"/>
    <w:rsid w:val="670C4881"/>
    <w:rsid w:val="670E33AA"/>
    <w:rsid w:val="672F0A82"/>
    <w:rsid w:val="67526DE5"/>
    <w:rsid w:val="675E140E"/>
    <w:rsid w:val="67874245"/>
    <w:rsid w:val="67C12AE9"/>
    <w:rsid w:val="68221BEF"/>
    <w:rsid w:val="682C523E"/>
    <w:rsid w:val="683F7593"/>
    <w:rsid w:val="684706A4"/>
    <w:rsid w:val="685C4F30"/>
    <w:rsid w:val="686A44E2"/>
    <w:rsid w:val="686C39EB"/>
    <w:rsid w:val="68E84068"/>
    <w:rsid w:val="693B5FAC"/>
    <w:rsid w:val="69BD10B7"/>
    <w:rsid w:val="69C2288A"/>
    <w:rsid w:val="6A6E23B2"/>
    <w:rsid w:val="6A770132"/>
    <w:rsid w:val="6A7B0378"/>
    <w:rsid w:val="6AC923B7"/>
    <w:rsid w:val="6AD62492"/>
    <w:rsid w:val="6B5477F9"/>
    <w:rsid w:val="6B5668D9"/>
    <w:rsid w:val="6BDF6054"/>
    <w:rsid w:val="6BE734D8"/>
    <w:rsid w:val="6C6D6088"/>
    <w:rsid w:val="6CDE73B7"/>
    <w:rsid w:val="6D057DF8"/>
    <w:rsid w:val="6DA4338E"/>
    <w:rsid w:val="6DBA6E5E"/>
    <w:rsid w:val="6DBF49CF"/>
    <w:rsid w:val="6E1863D8"/>
    <w:rsid w:val="6E1C51C8"/>
    <w:rsid w:val="6E476D7E"/>
    <w:rsid w:val="6E9E1E70"/>
    <w:rsid w:val="6EC24A7A"/>
    <w:rsid w:val="6EE3414D"/>
    <w:rsid w:val="6F0B7529"/>
    <w:rsid w:val="6F6D2C38"/>
    <w:rsid w:val="6FB37C93"/>
    <w:rsid w:val="6FEF189F"/>
    <w:rsid w:val="70231548"/>
    <w:rsid w:val="70980B70"/>
    <w:rsid w:val="70DD3DED"/>
    <w:rsid w:val="70F73939"/>
    <w:rsid w:val="72386389"/>
    <w:rsid w:val="723E2669"/>
    <w:rsid w:val="724D096B"/>
    <w:rsid w:val="72590048"/>
    <w:rsid w:val="727578C4"/>
    <w:rsid w:val="72CE6D05"/>
    <w:rsid w:val="72DC7EFA"/>
    <w:rsid w:val="730D6E1B"/>
    <w:rsid w:val="73A91FE8"/>
    <w:rsid w:val="73D62E1B"/>
    <w:rsid w:val="73E012D1"/>
    <w:rsid w:val="73FF1C70"/>
    <w:rsid w:val="7439413B"/>
    <w:rsid w:val="743E3F7D"/>
    <w:rsid w:val="744C5512"/>
    <w:rsid w:val="746C0751"/>
    <w:rsid w:val="74710FB8"/>
    <w:rsid w:val="748A603A"/>
    <w:rsid w:val="74A06CC0"/>
    <w:rsid w:val="74A93097"/>
    <w:rsid w:val="74A964C0"/>
    <w:rsid w:val="75614083"/>
    <w:rsid w:val="758E30F2"/>
    <w:rsid w:val="759F4A5F"/>
    <w:rsid w:val="75E865A6"/>
    <w:rsid w:val="760763B8"/>
    <w:rsid w:val="76724FD8"/>
    <w:rsid w:val="76CE2028"/>
    <w:rsid w:val="77017479"/>
    <w:rsid w:val="77C33D3D"/>
    <w:rsid w:val="77C90B4A"/>
    <w:rsid w:val="782E1333"/>
    <w:rsid w:val="78465F9A"/>
    <w:rsid w:val="789E2D74"/>
    <w:rsid w:val="78F80FAB"/>
    <w:rsid w:val="79116E24"/>
    <w:rsid w:val="797846B3"/>
    <w:rsid w:val="798B088A"/>
    <w:rsid w:val="7998662A"/>
    <w:rsid w:val="79B37DE1"/>
    <w:rsid w:val="79FC47F9"/>
    <w:rsid w:val="7A1166DA"/>
    <w:rsid w:val="7A3945A5"/>
    <w:rsid w:val="7A510139"/>
    <w:rsid w:val="7AE21D55"/>
    <w:rsid w:val="7B2F3497"/>
    <w:rsid w:val="7B7E2FB6"/>
    <w:rsid w:val="7B89289F"/>
    <w:rsid w:val="7C1B7DAC"/>
    <w:rsid w:val="7C1D7364"/>
    <w:rsid w:val="7C3F401E"/>
    <w:rsid w:val="7C475D70"/>
    <w:rsid w:val="7C605FFE"/>
    <w:rsid w:val="7C617254"/>
    <w:rsid w:val="7C9F7BAB"/>
    <w:rsid w:val="7CFE1373"/>
    <w:rsid w:val="7D771A2F"/>
    <w:rsid w:val="7DC6078F"/>
    <w:rsid w:val="7DD6268B"/>
    <w:rsid w:val="7E3F7E95"/>
    <w:rsid w:val="7E8404E7"/>
    <w:rsid w:val="7E89375C"/>
    <w:rsid w:val="7E8A2AAD"/>
    <w:rsid w:val="7E9C0E44"/>
    <w:rsid w:val="7EA94FFC"/>
    <w:rsid w:val="7EAD58CE"/>
    <w:rsid w:val="7ED54355"/>
    <w:rsid w:val="7EDD2A68"/>
    <w:rsid w:val="7EF96E18"/>
    <w:rsid w:val="7F014421"/>
    <w:rsid w:val="7F1D4023"/>
    <w:rsid w:val="7F43034F"/>
    <w:rsid w:val="7F531E4A"/>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semiHidden/>
    <w:unhideWhenUsed/>
    <w:qFormat/>
    <w:uiPriority w:val="0"/>
    <w:pPr>
      <w:spacing w:after="120"/>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toc 6"/>
    <w:basedOn w:val="1"/>
    <w:next w:val="1"/>
    <w:semiHidden/>
    <w:qFormat/>
    <w:uiPriority w:val="0"/>
    <w:pPr>
      <w:ind w:left="1050"/>
      <w:jc w:val="left"/>
    </w:pPr>
    <w:rPr>
      <w:sz w:val="18"/>
      <w:szCs w:val="18"/>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6">
    <w:name w:val="Body Text First Indent"/>
    <w:basedOn w:val="6"/>
    <w:next w:val="14"/>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annotation reference"/>
    <w:basedOn w:val="19"/>
    <w:qFormat/>
    <w:uiPriority w:val="99"/>
    <w:rPr>
      <w:sz w:val="21"/>
      <w:szCs w:val="21"/>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9"/>
    <w:qFormat/>
    <w:uiPriority w:val="0"/>
    <w:rPr>
      <w:rFonts w:ascii="Calibri" w:hAnsi="Calibri" w:cs="Calibri"/>
      <w:sz w:val="18"/>
      <w:szCs w:val="18"/>
    </w:rPr>
  </w:style>
  <w:style w:type="character" w:customStyle="1" w:styleId="27">
    <w:name w:val="x5"/>
    <w:basedOn w:val="19"/>
    <w:qFormat/>
    <w:uiPriority w:val="0"/>
    <w:rPr>
      <w:sz w:val="18"/>
      <w:szCs w:val="18"/>
    </w:rPr>
  </w:style>
  <w:style w:type="character" w:customStyle="1" w:styleId="28">
    <w:name w:val="x4"/>
    <w:basedOn w:val="19"/>
    <w:qFormat/>
    <w:uiPriority w:val="0"/>
    <w:rPr>
      <w:b/>
      <w:bCs/>
      <w:sz w:val="24"/>
      <w:szCs w:val="24"/>
    </w:rPr>
  </w:style>
  <w:style w:type="character" w:customStyle="1" w:styleId="29">
    <w:name w:val="x12"/>
    <w:basedOn w:val="19"/>
    <w:qFormat/>
    <w:uiPriority w:val="0"/>
    <w:rPr>
      <w:rFonts w:hint="default" w:ascii="Calibri" w:hAnsi="Calibri" w:cs="Calibri"/>
      <w:b/>
      <w:bCs/>
      <w:sz w:val="24"/>
      <w:szCs w:val="24"/>
    </w:rPr>
  </w:style>
  <w:style w:type="character" w:customStyle="1" w:styleId="30">
    <w:name w:val="x1"/>
    <w:basedOn w:val="19"/>
    <w:qFormat/>
    <w:uiPriority w:val="0"/>
    <w:rPr>
      <w:rFonts w:hint="default" w:ascii="Calibri" w:hAnsi="Calibri" w:cs="Calibri"/>
      <w:sz w:val="20"/>
      <w:szCs w:val="20"/>
    </w:rPr>
  </w:style>
  <w:style w:type="character" w:customStyle="1" w:styleId="31">
    <w:name w:val="x31"/>
    <w:basedOn w:val="19"/>
    <w:qFormat/>
    <w:uiPriority w:val="0"/>
    <w:rPr>
      <w:rFonts w:hint="default" w:ascii="Times New Roman" w:hAnsi="Times New Roman" w:cs="Times New Roman"/>
      <w:sz w:val="20"/>
      <w:szCs w:val="20"/>
    </w:rPr>
  </w:style>
  <w:style w:type="character" w:customStyle="1" w:styleId="32">
    <w:name w:val="x61"/>
    <w:basedOn w:val="19"/>
    <w:qFormat/>
    <w:uiPriority w:val="0"/>
    <w:rPr>
      <w:sz w:val="18"/>
      <w:szCs w:val="18"/>
    </w:rPr>
  </w:style>
  <w:style w:type="character" w:customStyle="1" w:styleId="33">
    <w:name w:val="x9"/>
    <w:basedOn w:val="19"/>
    <w:qFormat/>
    <w:uiPriority w:val="0"/>
    <w:rPr>
      <w:rFonts w:ascii="Sim Sun" w:hAnsi="Sim Sun" w:eastAsia="Sim Sun" w:cs="Sim Sun"/>
      <w:color w:val="000000"/>
      <w:sz w:val="24"/>
      <w:szCs w:val="24"/>
    </w:rPr>
  </w:style>
  <w:style w:type="character" w:customStyle="1" w:styleId="34">
    <w:name w:val="x10"/>
    <w:basedOn w:val="19"/>
    <w:qFormat/>
    <w:uiPriority w:val="0"/>
    <w:rPr>
      <w:rFonts w:ascii="����" w:hAnsi="����" w:eastAsia="����" w:cs="����"/>
      <w:sz w:val="24"/>
      <w:szCs w:val="24"/>
    </w:rPr>
  </w:style>
  <w:style w:type="character" w:customStyle="1" w:styleId="35">
    <w:name w:val="font51"/>
    <w:basedOn w:val="19"/>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9"/>
    <w:qFormat/>
    <w:uiPriority w:val="0"/>
    <w:rPr>
      <w:rFonts w:hint="eastAsia" w:ascii="宋体" w:hAnsi="宋体" w:eastAsia="宋体" w:cs="宋体"/>
      <w:b/>
      <w:bCs/>
      <w:color w:val="000000"/>
      <w:sz w:val="21"/>
      <w:szCs w:val="21"/>
      <w:u w:val="none"/>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模板普通正文"/>
    <w:basedOn w:val="7"/>
    <w:qFormat/>
    <w:uiPriority w:val="0"/>
    <w:pPr>
      <w:spacing w:beforeLines="50" w:after="10"/>
      <w:ind w:firstLine="490" w:firstLineChars="175"/>
      <w:jc w:val="left"/>
    </w:pPr>
  </w:style>
  <w:style w:type="paragraph" w:customStyle="1" w:styleId="40">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1">
    <w:name w:val="font01"/>
    <w:basedOn w:val="19"/>
    <w:qFormat/>
    <w:uiPriority w:val="0"/>
    <w:rPr>
      <w:rFonts w:hint="eastAsia" w:ascii="宋体" w:hAnsi="宋体" w:eastAsia="宋体" w:cs="宋体"/>
      <w:color w:val="000000"/>
      <w:sz w:val="22"/>
      <w:szCs w:val="22"/>
      <w:u w:val="none"/>
    </w:rPr>
  </w:style>
  <w:style w:type="character" w:customStyle="1" w:styleId="42">
    <w:name w:val="font71"/>
    <w:basedOn w:val="19"/>
    <w:qFormat/>
    <w:uiPriority w:val="0"/>
    <w:rPr>
      <w:rFonts w:hint="eastAsia" w:ascii="宋体" w:hAnsi="宋体" w:eastAsia="宋体" w:cs="宋体"/>
      <w:color w:val="000000"/>
      <w:sz w:val="21"/>
      <w:szCs w:val="21"/>
      <w:u w:val="none"/>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41"/>
    <w:basedOn w:val="19"/>
    <w:qFormat/>
    <w:uiPriority w:val="0"/>
    <w:rPr>
      <w:rFonts w:hint="default" w:ascii="Times New Roman" w:hAnsi="Times New Roman" w:cs="Times New Roman"/>
      <w:color w:val="000000"/>
      <w:sz w:val="22"/>
      <w:szCs w:val="22"/>
      <w:u w:val="none"/>
    </w:rPr>
  </w:style>
  <w:style w:type="character" w:customStyle="1" w:styleId="45">
    <w:name w:val="font101"/>
    <w:basedOn w:val="19"/>
    <w:qFormat/>
    <w:uiPriority w:val="0"/>
    <w:rPr>
      <w:rFonts w:ascii="Calibri" w:hAnsi="Calibri" w:cs="Calibri"/>
      <w:color w:val="000000"/>
      <w:sz w:val="21"/>
      <w:szCs w:val="21"/>
      <w:u w:val="none"/>
    </w:rPr>
  </w:style>
  <w:style w:type="character" w:customStyle="1" w:styleId="46">
    <w:name w:val="font112"/>
    <w:basedOn w:val="19"/>
    <w:qFormat/>
    <w:uiPriority w:val="0"/>
    <w:rPr>
      <w:rFonts w:hint="default" w:ascii="Times New Roman" w:hAnsi="Times New Roman" w:cs="Times New Roman"/>
      <w:color w:val="000000"/>
      <w:sz w:val="21"/>
      <w:szCs w:val="21"/>
      <w:u w:val="none"/>
    </w:rPr>
  </w:style>
  <w:style w:type="character" w:customStyle="1" w:styleId="47">
    <w:name w:val="font81"/>
    <w:basedOn w:val="19"/>
    <w:qFormat/>
    <w:uiPriority w:val="0"/>
    <w:rPr>
      <w:rFonts w:hint="eastAsia" w:ascii="宋体" w:hAnsi="宋体" w:eastAsia="宋体" w:cs="宋体"/>
      <w:b/>
      <w:bCs/>
      <w:color w:val="000000"/>
      <w:sz w:val="21"/>
      <w:szCs w:val="21"/>
      <w:u w:val="none"/>
    </w:rPr>
  </w:style>
  <w:style w:type="character" w:customStyle="1" w:styleId="48">
    <w:name w:val="标题 1 Char"/>
    <w:link w:val="2"/>
    <w:qFormat/>
    <w:uiPriority w:val="0"/>
    <w:rPr>
      <w:b/>
      <w:bCs/>
      <w:sz w:val="24"/>
      <w:szCs w:val="20"/>
    </w:rPr>
  </w:style>
  <w:style w:type="paragraph" w:customStyle="1" w:styleId="49">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4914</Words>
  <Characters>5627</Characters>
  <Lines>0</Lines>
  <Paragraphs>0</Paragraphs>
  <TotalTime>274</TotalTime>
  <ScaleCrop>false</ScaleCrop>
  <LinksUpToDate>false</LinksUpToDate>
  <CharactersWithSpaces>6121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2025-08-11T05:05:43Z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eyJoZGlkIjoiMmIwOTFlMjM3Y2U1MGMxNTk3ZjBlMTI1NzBmOGJhMzUiLCJ1c2VySWQiOiIxMDYzNTk2MTg5In0=</vt:lpwstr>
  </property>
</Properties>
</file>