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吉林大学第一医院25-YJ-124</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蛋白质凝胶电泳仪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吉林大学第一医院25-YJ-124 蛋白质凝胶电泳仪等设备采购项目议价公告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24593"/>
      <w:bookmarkStart w:id="2" w:name="_Toc11932"/>
      <w:bookmarkStart w:id="3" w:name="_Toc2118"/>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吉林大学第一医院25-YJ-124 蛋白质凝胶电泳仪等设备采购项目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吉林大学第一医院25-YJ-124 蛋白质凝胶电泳仪等设备采购项目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25-YJ-124</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吉林大学第一医院25-YJ-124 蛋白质凝胶电泳仪等设备采购项目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蛋白质凝胶电泳仪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核酸扩增仪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核酸扩增仪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超低温冰箱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低温储藏箱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高速冷冻离心机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梯度PCR仪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超净工作台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医用冷藏箱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2025年08月20日09时00分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4606"/>
      <w:bookmarkStart w:id="6" w:name="_Toc7164"/>
      <w:bookmarkStart w:id="7" w:name="_Toc28369"/>
      <w:bookmarkStart w:id="8" w:name="_Toc5854"/>
      <w:bookmarkStart w:id="9" w:name="_Toc10880"/>
      <w:r>
        <w:rPr>
          <w:rFonts w:hint="eastAsia" w:cs="Times New Roman"/>
          <w:b/>
          <w:bCs/>
          <w:sz w:val="28"/>
          <w:szCs w:val="28"/>
          <w:highlight w:val="none"/>
          <w:lang w:val="en-US" w:eastAsia="zh-CN"/>
        </w:rPr>
        <w:t>序号1.蛋白质凝胶电泳仪</w:t>
      </w:r>
    </w:p>
    <w:tbl>
      <w:tblPr>
        <w:tblStyle w:val="25"/>
        <w:tblW w:w="10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48"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蛋白质凝胶电泳仪/</w:t>
            </w:r>
            <w:r>
              <w:rPr>
                <w:rFonts w:hint="eastAsia" w:ascii="Times New Roman" w:hAnsi="Times New Roman" w:eastAsia="宋体" w:cs="Times New Roman"/>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448"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2.5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jc w:val="center"/>
        </w:trPr>
        <w:tc>
          <w:tcPr>
            <w:tcW w:w="10262"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rPr>
                <w:rFonts w:hint="default" w:ascii="Times New Roman" w:hAnsi="Times New Roman" w:cs="Times New Roman" w:eastAsiaTheme="minorEastAsia"/>
              </w:rPr>
            </w:pPr>
            <w:r>
              <w:rPr>
                <w:rFonts w:hint="default" w:ascii="Times New Roman" w:hAnsi="Times New Roman" w:eastAsia="宋体" w:cs="Times New Roman"/>
                <w:sz w:val="21"/>
                <w:szCs w:val="21"/>
                <w:vertAlign w:val="baseline"/>
                <w:lang w:val="en-US" w:eastAsia="zh-CN"/>
              </w:rPr>
              <w:t>产品功能描述：</w:t>
            </w:r>
            <w:r>
              <w:rPr>
                <w:rFonts w:hint="eastAsia"/>
                <w:bCs/>
                <w:szCs w:val="21"/>
              </w:rPr>
              <w:t>对蛋白进行分离、定性或定量分析，应用于临床医学的实验室检验或科研实验研究</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eastAsia"/>
                <w:bCs/>
                <w:szCs w:val="21"/>
              </w:rPr>
              <w:t>用于蛋白质凝胶电泳和印迹（湿法转印）</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1)电源：恒压、恒流、恒功率输出；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2)输出范围：电压10V～300 V；电流4～400 mA；</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3)输出插孔并联，可同时对多个同类型的电泳槽进行电泳；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4)有暂停/继续功能；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5)有断电后自动恢复功能；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6)工作电源：100V～240V</w:t>
            </w:r>
          </w:p>
          <w:p>
            <w:pPr>
              <w:pStyle w:val="8"/>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配置：</w:t>
            </w:r>
          </w:p>
          <w:p>
            <w:pPr>
              <w:bidi w:val="0"/>
              <w:spacing w:line="240" w:lineRule="auto"/>
              <w:rPr>
                <w:rFonts w:hint="eastAsia"/>
                <w:bCs/>
                <w:szCs w:val="21"/>
              </w:rPr>
            </w:pPr>
            <w:r>
              <w:rPr>
                <w:rFonts w:hint="eastAsia"/>
                <w:bCs/>
                <w:szCs w:val="21"/>
              </w:rPr>
              <w:t>电泳槽（上盖+带电缆线、下槽两套电泳夹）</w:t>
            </w:r>
          </w:p>
          <w:p>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Cs/>
                <w:szCs w:val="21"/>
              </w:rPr>
            </w:pPr>
            <w:r>
              <w:rPr>
                <w:rFonts w:hint="eastAsia"/>
                <w:bCs/>
                <w:szCs w:val="21"/>
              </w:rPr>
              <w:t>转印模块（转印电极芯、两个电转夹、4块黑色转印海绵+4块白色转印海绵）</w:t>
            </w:r>
          </w:p>
          <w:p>
            <w:pPr>
              <w:spacing w:line="240" w:lineRule="auto"/>
              <w:jc w:val="both"/>
              <w:rPr>
                <w:bCs/>
                <w:szCs w:val="21"/>
              </w:rPr>
            </w:pPr>
            <w:r>
              <w:rPr>
                <w:rFonts w:hint="eastAsia"/>
                <w:bCs/>
                <w:szCs w:val="21"/>
              </w:rPr>
              <w:t>两套制胶架</w:t>
            </w:r>
          </w:p>
          <w:p>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Cs/>
                <w:szCs w:val="21"/>
              </w:rPr>
            </w:pPr>
            <w:r>
              <w:rPr>
                <w:rFonts w:hint="eastAsia"/>
                <w:bCs/>
                <w:szCs w:val="21"/>
              </w:rPr>
              <w:t>转印滤纸</w:t>
            </w:r>
          </w:p>
          <w:p>
            <w:pPr>
              <w:pStyle w:val="8"/>
              <w:spacing w:line="240" w:lineRule="auto"/>
              <w:rPr>
                <w:rFonts w:hint="default"/>
                <w:lang w:val="en-US" w:eastAsia="zh-CN"/>
              </w:rPr>
            </w:pPr>
            <w:r>
              <w:rPr>
                <w:rFonts w:hint="eastAsia"/>
                <w:bCs/>
                <w:szCs w:val="21"/>
              </w:rPr>
              <w:t>电泳玻璃板（1.5mm玻板、1.0mm玻板、短板）+配套电泳梳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0" w:hRule="atLeast"/>
          <w:jc w:val="center"/>
        </w:trPr>
        <w:tc>
          <w:tcPr>
            <w:tcW w:w="10262"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序号2.核酸扩增仪</w:t>
      </w:r>
    </w:p>
    <w:tbl>
      <w:tblPr>
        <w:tblStyle w:val="25"/>
        <w:tblW w:w="11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06"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核酸扩增仪/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906" w:type="dxa"/>
            <w:vAlign w:val="center"/>
          </w:tcPr>
          <w:p>
            <w:pPr>
              <w:jc w:val="center"/>
              <w:rPr>
                <w:rFonts w:hint="default" w:ascii="宋体" w:hAnsi="宋体" w:eastAsia="宋体" w:cs="宋体"/>
                <w:highlight w:val="none"/>
                <w:vertAlign w:val="baseline"/>
                <w:lang w:val="en-US" w:eastAsia="zh-CN"/>
              </w:rPr>
            </w:pPr>
            <w:r>
              <w:rPr>
                <w:rFonts w:hint="eastAsia" w:ascii="Times New Roman" w:hAnsi="Times New Roman" w:eastAsia="宋体" w:cs="Times New Roman"/>
                <w:vertAlign w:val="baseline"/>
                <w:lang w:val="en-US" w:eastAsia="zh-CN"/>
              </w:rPr>
              <w:t>8</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4" w:hRule="atLeast"/>
          <w:jc w:val="center"/>
        </w:trPr>
        <w:tc>
          <w:tcPr>
            <w:tcW w:w="110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  核酸扩增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核酸扩增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1、模块最高升降温速率：</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3.9 ℃/秒</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2、样品最大变温速率：</w:t>
            </w: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 xml:space="preserve"> ℃/秒</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动态</w:t>
            </w:r>
            <w:r>
              <w:rPr>
                <w:rFonts w:hint="default" w:ascii="Times New Roman" w:hAnsi="Times New Roman" w:eastAsia="宋体" w:cs="Times New Roman"/>
                <w:kern w:val="2"/>
                <w:sz w:val="21"/>
                <w:szCs w:val="21"/>
                <w:lang w:val="en-US" w:eastAsia="zh-CN" w:bidi="ar-SA"/>
              </w:rPr>
              <w:t>梯度功能：可同时运行</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6种不同退火温度的PCR程序</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4、温度梯度：每相邻两列区域间温差</w:t>
            </w:r>
            <w:r>
              <w:rPr>
                <w:rFonts w:hint="eastAsia" w:ascii="Times New Roman" w:hAnsi="Times New Roman" w:eastAsia="宋体" w:cs="Times New Roman"/>
                <w:kern w:val="2"/>
                <w:sz w:val="21"/>
                <w:szCs w:val="21"/>
                <w:lang w:val="en-US" w:eastAsia="zh-CN" w:bidi="ar-SA"/>
              </w:rPr>
              <w:t>范围</w:t>
            </w:r>
            <w:r>
              <w:rPr>
                <w:rFonts w:hint="default" w:ascii="Times New Roman" w:hAnsi="Times New Roman" w:eastAsia="宋体" w:cs="Times New Roman"/>
                <w:kern w:val="2"/>
                <w:sz w:val="21"/>
                <w:szCs w:val="21"/>
                <w:lang w:val="en-US" w:eastAsia="zh-CN" w:bidi="ar-SA"/>
              </w:rPr>
              <w:t>为0.1℃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5℃，整个模块温差</w:t>
            </w:r>
            <w:r>
              <w:rPr>
                <w:rFonts w:hint="eastAsia" w:ascii="Times New Roman" w:hAnsi="Times New Roman" w:eastAsia="宋体" w:cs="Times New Roman"/>
                <w:kern w:val="2"/>
                <w:sz w:val="21"/>
                <w:szCs w:val="21"/>
                <w:lang w:val="en-US" w:eastAsia="zh-CN" w:bidi="ar-SA"/>
              </w:rPr>
              <w:t>范围为</w:t>
            </w:r>
            <w:r>
              <w:rPr>
                <w:rFonts w:hint="default" w:ascii="Times New Roman" w:hAnsi="Times New Roman" w:eastAsia="宋体" w:cs="Times New Roman"/>
                <w:kern w:val="2"/>
                <w:sz w:val="21"/>
                <w:szCs w:val="21"/>
                <w:lang w:val="en-US" w:eastAsia="zh-CN" w:bidi="ar-SA"/>
              </w:rPr>
              <w:t>0.5℃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25℃</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5、具有断电保护功能和快速启动功能</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6、有注册证</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7、模块结构：96孔0.2 ml专用合金模块（支持运行快速试剂）</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8、特异性扩增：实验开始先升热盖温度，热盖温度上升到设定温度前，模块可以一直保持在任何温度，防止样品蒸发和提高反应特异性</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9、温度精确性：± 0.25 ℃（35-99.9 ℃）</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10、温控范围：0-100 ℃</w:t>
            </w:r>
          </w:p>
          <w:p>
            <w:pPr>
              <w:bidi w:val="0"/>
              <w:rPr>
                <w:rFonts w:hint="default"/>
                <w:lang w:val="en-US" w:eastAsia="zh-CN"/>
              </w:rPr>
            </w:pPr>
            <w:r>
              <w:rPr>
                <w:rFonts w:hint="eastAsia" w:ascii="Times New Roman" w:hAnsi="Times New Roman" w:eastAsia="宋体" w:cs="Times New Roman"/>
                <w:i w:val="0"/>
                <w:color w:val="000000"/>
                <w:sz w:val="21"/>
                <w:szCs w:val="21"/>
                <w:u w:val="none"/>
                <w:lang w:val="en-US" w:eastAsia="zh-CN"/>
              </w:rPr>
              <w:t>11、温度均一性：&lt;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4" w:hRule="atLeast"/>
          <w:jc w:val="center"/>
        </w:trPr>
        <w:tc>
          <w:tcPr>
            <w:tcW w:w="110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序号3.核酸扩增仪</w:t>
      </w:r>
    </w:p>
    <w:tbl>
      <w:tblPr>
        <w:tblStyle w:val="25"/>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580"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核酸扩增仪/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580" w:type="dxa"/>
            <w:vAlign w:val="center"/>
          </w:tcPr>
          <w:p>
            <w:pPr>
              <w:jc w:val="center"/>
              <w:rPr>
                <w:rFonts w:hint="default" w:ascii="宋体" w:hAnsi="宋体" w:eastAsia="宋体" w:cs="宋体"/>
                <w:highlight w:val="none"/>
                <w:vertAlign w:val="baseline"/>
                <w:lang w:val="en-US" w:eastAsia="zh-CN"/>
              </w:rPr>
            </w:pPr>
            <w:r>
              <w:rPr>
                <w:rFonts w:hint="eastAsia" w:ascii="Times New Roman" w:hAnsi="Times New Roman" w:eastAsia="宋体" w:cs="Times New Roman"/>
                <w:vertAlign w:val="baseline"/>
                <w:lang w:val="en-US" w:eastAsia="zh-CN"/>
              </w:rPr>
              <w:t>12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5" w:hRule="atLeast"/>
          <w:jc w:val="center"/>
        </w:trPr>
        <w:tc>
          <w:tcPr>
            <w:tcW w:w="938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  核酸扩增</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核酸扩增</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spacing w:line="240" w:lineRule="auto"/>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1、模块结构：3×32孔 0.2 ml，可拆卸（可独立运行）</w:t>
            </w:r>
          </w:p>
          <w:p>
            <w:pPr>
              <w:bidi w:val="0"/>
              <w:spacing w:line="240" w:lineRule="auto"/>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2、模块最高升降温速率：</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6 ℃/秒</w:t>
            </w:r>
          </w:p>
          <w:p>
            <w:pPr>
              <w:bidi w:val="0"/>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3、样品最大变温速率：</w:t>
            </w: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℃/秒</w:t>
            </w:r>
          </w:p>
          <w:p>
            <w:pPr>
              <w:bidi w:val="0"/>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4、梯度功能：每个32孔模块可以设置两个退火温度</w:t>
            </w:r>
          </w:p>
          <w:p>
            <w:pPr>
              <w:bidi w:val="0"/>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5、温度梯度：每2列区域间温差</w:t>
            </w:r>
            <w:r>
              <w:rPr>
                <w:rFonts w:hint="eastAsia" w:ascii="Times New Roman" w:hAnsi="Times New Roman" w:eastAsia="宋体" w:cs="Times New Roman"/>
                <w:kern w:val="2"/>
                <w:sz w:val="21"/>
                <w:szCs w:val="21"/>
                <w:lang w:val="en-US" w:eastAsia="zh-CN" w:bidi="ar-SA"/>
              </w:rPr>
              <w:t>范围</w:t>
            </w:r>
            <w:r>
              <w:rPr>
                <w:rFonts w:hint="default" w:ascii="Times New Roman" w:hAnsi="Times New Roman" w:eastAsia="宋体" w:cs="Times New Roman"/>
                <w:kern w:val="2"/>
                <w:sz w:val="21"/>
                <w:szCs w:val="21"/>
                <w:lang w:val="en-US" w:eastAsia="zh-CN" w:bidi="ar-SA"/>
              </w:rPr>
              <w:t>为0.1℃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5℃</w:t>
            </w:r>
          </w:p>
          <w:p>
            <w:pPr>
              <w:bidi w:val="0"/>
              <w:spacing w:line="240" w:lineRule="auto"/>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宋体" w:hAnsi="宋体" w:cs="宋体"/>
                <w:szCs w:val="21"/>
              </w:rPr>
              <w:t>具有断电保护功能和快速启动功能</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7、特异性扩增：实验开始先升热盖温度，热盖温度上升到设定温度前，模块可以一直保持在任何温度，防止样品蒸发和提高反应特异性</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8、温度精确性：± 0.25 ℃（35-99.9 ℃）</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9、温控范围：0-100 ℃</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10、温度均一性：&lt; 0.5℃</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11、具有WiFi功能：通过移动设备可以远程监控实验以及机器的运转情况</w:t>
            </w:r>
          </w:p>
          <w:p>
            <w:pPr>
              <w:bidi w:val="0"/>
              <w:spacing w:line="240" w:lineRule="auto"/>
              <w:rPr>
                <w:rFonts w:hint="default"/>
                <w:lang w:val="en-US" w:eastAsia="zh-CN"/>
              </w:rPr>
            </w:pPr>
            <w:r>
              <w:rPr>
                <w:rFonts w:hint="eastAsia" w:ascii="Times New Roman" w:hAnsi="Times New Roman" w:eastAsia="宋体" w:cs="Times New Roman"/>
                <w:i w:val="0"/>
                <w:color w:val="000000"/>
                <w:sz w:val="21"/>
                <w:szCs w:val="21"/>
                <w:u w:val="none"/>
                <w:lang w:val="en-US" w:eastAsia="zh-CN"/>
              </w:rPr>
              <w:t>12、具有多种PCR仪的控温模式：可以直接在该机器上使用原有程序，无需再进行优化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7" w:hRule="atLeast"/>
          <w:jc w:val="center"/>
        </w:trPr>
        <w:tc>
          <w:tcPr>
            <w:tcW w:w="93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序号4.超低温冰箱</w:t>
      </w:r>
    </w:p>
    <w:tbl>
      <w:tblPr>
        <w:tblStyle w:val="25"/>
        <w:tblW w:w="11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21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9309"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超低温</w:t>
            </w:r>
            <w:r>
              <w:rPr>
                <w:rFonts w:hint="default" w:ascii="Times New Roman" w:hAnsi="Times New Roman" w:cs="Times New Roman" w:eastAsiaTheme="minorEastAsia"/>
                <w:vertAlign w:val="baseline"/>
                <w:lang w:val="en-US" w:eastAsia="zh-CN"/>
              </w:rPr>
              <w:t>冰箱</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21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9309"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jc w:val="center"/>
        </w:trPr>
        <w:tc>
          <w:tcPr>
            <w:tcW w:w="11520" w:type="dxa"/>
            <w:gridSpan w:val="2"/>
          </w:tcPr>
          <w:p>
            <w:pPr>
              <w:spacing w:line="240" w:lineRule="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4"/>
              </w:num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产品功能描述：提供-80℃存储环境</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二、</w:t>
            </w:r>
            <w:r>
              <w:rPr>
                <w:rFonts w:hint="default" w:ascii="Times New Roman" w:hAnsi="Times New Roman" w:eastAsia="宋体" w:cs="Times New Roman"/>
                <w:vertAlign w:val="baseline"/>
                <w:lang w:val="en-US" w:eastAsia="zh-CN"/>
              </w:rPr>
              <w:t>产品用途描述：</w:t>
            </w:r>
            <w:r>
              <w:rPr>
                <w:rFonts w:hint="eastAsia" w:ascii="Times New Roman" w:hAnsi="Times New Roman" w:eastAsia="宋体" w:cs="Times New Roman"/>
                <w:vertAlign w:val="baseline"/>
                <w:lang w:val="en-US" w:eastAsia="zh-CN"/>
              </w:rPr>
              <w:t>科室开展实验需要</w:t>
            </w:r>
          </w:p>
          <w:p>
            <w:pPr>
              <w:numPr>
                <w:ilvl w:val="0"/>
                <w:numId w:val="0"/>
              </w:numPr>
              <w:spacing w:line="240" w:lineRule="auto"/>
              <w:ind w:leftChars="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1、样式：立式</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2、有效容积≥</w:t>
            </w:r>
            <w:r>
              <w:rPr>
                <w:rFonts w:hint="eastAsia" w:ascii="Times New Roman" w:hAnsi="Times New Roman" w:eastAsia="宋体" w:cs="Times New Roman"/>
                <w:vertAlign w:val="baseline"/>
                <w:lang w:val="en-US" w:eastAsia="zh-CN"/>
              </w:rPr>
              <w:t>330</w:t>
            </w:r>
            <w:r>
              <w:rPr>
                <w:rFonts w:hint="default" w:ascii="Times New Roman" w:hAnsi="Times New Roman" w:eastAsia="宋体" w:cs="Times New Roman"/>
                <w:vertAlign w:val="baseline"/>
                <w:lang w:val="en-US" w:eastAsia="zh-CN"/>
              </w:rPr>
              <w:t>L</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3、LED显示屏，可显示箱内温度、设定温度、输入电压，可设定高低温报警和箱内温度，具有故障提示预警功能</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4、电脑控制，温度数字显示，箱内温度-40~-86℃可调</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5、保温材料：采用高性能真空绝热材料，大幅提升保温效果</w:t>
            </w:r>
          </w:p>
          <w:p>
            <w:pPr>
              <w:spacing w:line="240" w:lineRule="auto"/>
              <w:rPr>
                <w:rFonts w:hint="default" w:ascii="宋体" w:hAnsi="宋体" w:eastAsia="宋体" w:cs="宋体"/>
                <w:color w:val="auto"/>
                <w:sz w:val="21"/>
                <w:szCs w:val="21"/>
                <w:lang w:val="en-US" w:eastAsia="zh-CN"/>
              </w:rPr>
            </w:pPr>
            <w:r>
              <w:rPr>
                <w:rFonts w:hint="default" w:ascii="Times New Roman" w:hAnsi="Times New Roman" w:eastAsia="宋体" w:cs="Times New Roman"/>
                <w:vertAlign w:val="baseline"/>
                <w:lang w:val="en-US" w:eastAsia="zh-CN"/>
              </w:rPr>
              <w:t>6、采用先进的制冷技术、压缩机和冷凝风机，制冷能力更强，动力强劲，质量可靠</w:t>
            </w:r>
            <w:r>
              <w:rPr>
                <w:rFonts w:hint="eastAsia" w:ascii="Times New Roman" w:hAnsi="Times New Roman" w:eastAsia="宋体" w:cs="Times New Roman"/>
                <w:vertAlign w:val="baseline"/>
                <w:lang w:val="en-US" w:eastAsia="zh-CN"/>
              </w:rPr>
              <w:t>，降温速度快，25℃条件下，</w:t>
            </w:r>
            <w:r>
              <w:rPr>
                <w:rFonts w:hint="eastAsia" w:ascii="宋体" w:hAnsi="宋体" w:eastAsia="宋体" w:cs="宋体"/>
                <w:color w:val="auto"/>
                <w:sz w:val="21"/>
                <w:szCs w:val="21"/>
              </w:rPr>
              <w:t>空载降温到-8</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℃温度，时间≤</w:t>
            </w:r>
            <w:r>
              <w:rPr>
                <w:rFonts w:hint="eastAsia" w:ascii="宋体" w:hAnsi="宋体" w:eastAsia="宋体" w:cs="宋体"/>
                <w:color w:val="auto"/>
                <w:sz w:val="21"/>
                <w:szCs w:val="21"/>
                <w:lang w:val="en-US" w:eastAsia="zh-CN"/>
              </w:rPr>
              <w:t>5.5小时</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7、多种故障报警（高低温、传感器、断电、高低电压、冷凝器散热差、环温超标报警等）</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8、多重保护功能（密码保护、开机延时、超高、低电压补偿保护等）</w:t>
            </w:r>
          </w:p>
          <w:p>
            <w:pPr>
              <w:spacing w:line="240" w:lineRule="auto"/>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vertAlign w:val="baseline"/>
                <w:lang w:val="en-US" w:eastAsia="zh-CN"/>
              </w:rPr>
              <w:t>9、可</w:t>
            </w:r>
            <w:r>
              <w:rPr>
                <w:rFonts w:hint="default" w:ascii="Times New Roman" w:hAnsi="Times New Roman" w:eastAsia="宋体" w:cs="Times New Roman"/>
                <w:highlight w:val="none"/>
                <w:vertAlign w:val="baseline"/>
                <w:lang w:val="en-US" w:eastAsia="zh-CN"/>
              </w:rPr>
              <w:t>存储2英寸标准冻存盒不少于</w:t>
            </w:r>
            <w:r>
              <w:rPr>
                <w:rFonts w:hint="eastAsia" w:ascii="Times New Roman" w:hAnsi="Times New Roman" w:eastAsia="宋体" w:cs="Times New Roman"/>
                <w:highlight w:val="none"/>
                <w:vertAlign w:val="baseline"/>
                <w:lang w:val="en-US" w:eastAsia="zh-CN"/>
              </w:rPr>
              <w:t>2</w:t>
            </w:r>
            <w:r>
              <w:rPr>
                <w:rFonts w:hint="default" w:ascii="Times New Roman" w:hAnsi="Times New Roman" w:eastAsia="宋体" w:cs="Times New Roman"/>
                <w:highlight w:val="none"/>
                <w:vertAlign w:val="baseline"/>
                <w:lang w:val="en-US" w:eastAsia="zh-CN"/>
              </w:rPr>
              <w:t>00个，2ml标准冻存管</w:t>
            </w:r>
            <w:r>
              <w:rPr>
                <w:rFonts w:hint="eastAsia" w:ascii="Times New Roman" w:hAnsi="Times New Roman" w:eastAsia="宋体" w:cs="Times New Roman"/>
                <w:highlight w:val="none"/>
                <w:vertAlign w:val="baseline"/>
                <w:lang w:val="en-US" w:eastAsia="zh-CN"/>
              </w:rPr>
              <w:t>不少于2</w:t>
            </w:r>
            <w:r>
              <w:rPr>
                <w:rFonts w:hint="default" w:ascii="Times New Roman" w:hAnsi="Times New Roman" w:eastAsia="宋体" w:cs="Times New Roman"/>
                <w:highlight w:val="none"/>
                <w:vertAlign w:val="baseline"/>
                <w:lang w:val="en-US" w:eastAsia="zh-CN"/>
              </w:rPr>
              <w:t>0000支</w:t>
            </w:r>
          </w:p>
          <w:p>
            <w:pPr>
              <w:spacing w:line="240" w:lineRule="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highlight w:val="none"/>
                <w:vertAlign w:val="baseline"/>
                <w:lang w:val="en-US" w:eastAsia="zh-CN"/>
              </w:rPr>
              <w:t>10</w:t>
            </w:r>
            <w:r>
              <w:rPr>
                <w:rFonts w:hint="eastAsia" w:ascii="Times New Roman" w:hAnsi="Times New Roman" w:eastAsia="宋体" w:cs="Times New Roman"/>
                <w:vertAlign w:val="baseline"/>
                <w:lang w:val="en-US" w:eastAsia="zh-CN"/>
              </w:rPr>
              <w:t>、万向脚轮：标配四个万向脚轮，方便移动安放</w:t>
            </w:r>
          </w:p>
          <w:p>
            <w:pPr>
              <w:spacing w:line="240" w:lineRule="auto"/>
              <w:rPr>
                <w:rFonts w:hint="default" w:ascii="Times New Roman" w:hAnsi="Times New Roman" w:cs="Times New Roman"/>
                <w:lang w:val="en-US" w:eastAsia="zh-CN"/>
              </w:rPr>
            </w:pPr>
            <w:r>
              <w:rPr>
                <w:rFonts w:hint="eastAsia" w:ascii="Times New Roman" w:hAnsi="Times New Roman" w:eastAsia="宋体" w:cs="Times New Roman"/>
                <w:vertAlign w:val="baseline"/>
                <w:lang w:val="en-US" w:eastAsia="zh-CN"/>
              </w:rPr>
              <w:t>11、测试孔：箱体侧面标配1个温度测试孔，方便测试温度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0" w:hRule="atLeast"/>
          <w:jc w:val="center"/>
        </w:trPr>
        <w:tc>
          <w:tcPr>
            <w:tcW w:w="1152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序号5.低温储藏箱</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低温储藏箱/1台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vertAlign w:val="baseline"/>
                <w:lang w:val="en-US" w:eastAsia="zh-CN"/>
              </w:rPr>
            </w:pPr>
            <w:r>
              <w:rPr>
                <w:rFonts w:hint="eastAsia" w:cs="Times New Roman"/>
                <w:vertAlign w:val="baseline"/>
                <w:lang w:val="en-US" w:eastAsia="zh-CN"/>
              </w:rPr>
              <w:t>一、</w:t>
            </w:r>
            <w:r>
              <w:rPr>
                <w:rFonts w:hint="default" w:ascii="Times New Roman" w:hAnsi="Times New Roman" w:eastAsia="宋体" w:cs="Times New Roman"/>
                <w:vertAlign w:val="baseline"/>
                <w:lang w:val="en-US" w:eastAsia="zh-CN"/>
              </w:rPr>
              <w:t>产品功能描述：提供-20℃存储环境</w:t>
            </w:r>
          </w:p>
          <w:p>
            <w:p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二、</w:t>
            </w:r>
            <w:r>
              <w:rPr>
                <w:rFonts w:hint="default" w:ascii="Times New Roman" w:hAnsi="Times New Roman" w:eastAsia="宋体" w:cs="Times New Roman"/>
                <w:vertAlign w:val="baseline"/>
                <w:lang w:val="en-US" w:eastAsia="zh-CN"/>
              </w:rPr>
              <w:t>产品用途描述：科室开展实验需要</w:t>
            </w:r>
          </w:p>
          <w:p>
            <w:pPr>
              <w:numPr>
                <w:ilvl w:val="0"/>
                <w:numId w:val="0"/>
              </w:numPr>
              <w:ind w:leftChars="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1、样式：立式单门</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2、有效容积≥260L</w:t>
            </w:r>
          </w:p>
          <w:p>
            <w:pPr>
              <w:numPr>
                <w:ilvl w:val="0"/>
                <w:numId w:val="0"/>
              </w:numPr>
              <w:spacing w:line="360" w:lineRule="auto"/>
              <w:ind w:leftChars="0"/>
              <w:rPr>
                <w:rFonts w:hint="default" w:ascii="Times New Roman" w:hAnsi="Times New Roman" w:eastAsia="宋体" w:cs="Times New Roman"/>
                <w:color w:val="auto"/>
                <w:sz w:val="21"/>
                <w:szCs w:val="21"/>
              </w:rPr>
            </w:pPr>
            <w:r>
              <w:rPr>
                <w:rFonts w:hint="default" w:ascii="Times New Roman" w:hAnsi="Times New Roman" w:eastAsia="宋体" w:cs="Times New Roman"/>
                <w:vertAlign w:val="baseline"/>
                <w:lang w:val="en-US" w:eastAsia="zh-CN"/>
              </w:rPr>
              <w:t>3、</w:t>
            </w:r>
            <w:r>
              <w:rPr>
                <w:rFonts w:hint="default" w:ascii="Times New Roman" w:hAnsi="Times New Roman" w:eastAsia="宋体" w:cs="Times New Roman"/>
                <w:color w:val="auto"/>
                <w:sz w:val="21"/>
                <w:szCs w:val="21"/>
              </w:rPr>
              <w:t>工作条件：</w:t>
            </w:r>
            <w:r>
              <w:rPr>
                <w:rFonts w:hint="default" w:ascii="Times New Roman" w:hAnsi="Times New Roman" w:eastAsia="宋体" w:cs="Times New Roman"/>
                <w:b w:val="0"/>
                <w:bCs/>
                <w:color w:val="auto"/>
                <w:sz w:val="21"/>
                <w:szCs w:val="21"/>
              </w:rPr>
              <w:t>环境温度1</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-32℃</w:t>
            </w:r>
            <w:r>
              <w:rPr>
                <w:rFonts w:hint="default" w:ascii="Times New Roman" w:hAnsi="Times New Roman" w:eastAsia="宋体" w:cs="Times New Roman"/>
                <w:color w:val="auto"/>
                <w:sz w:val="21"/>
                <w:szCs w:val="21"/>
              </w:rPr>
              <w:t>，环境湿度：20-80%，电压：198V~242V ，频率50±1Hz。</w:t>
            </w:r>
          </w:p>
          <w:p>
            <w:pPr>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vertAlign w:val="baseline"/>
                <w:lang w:val="en-US" w:eastAsia="zh-CN"/>
              </w:rPr>
              <w:t>4、</w:t>
            </w:r>
            <w:r>
              <w:rPr>
                <w:rFonts w:hint="default" w:ascii="Times New Roman" w:hAnsi="Times New Roman" w:eastAsia="宋体" w:cs="Times New Roman"/>
                <w:b w:val="0"/>
                <w:bCs/>
                <w:color w:val="auto"/>
                <w:sz w:val="21"/>
                <w:szCs w:val="21"/>
              </w:rPr>
              <w:t>外部尺寸（宽*深*高mm）：</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800</w:t>
            </w:r>
            <w:r>
              <w:rPr>
                <w:rFonts w:hint="default" w:ascii="Times New Roman" w:hAnsi="Times New Roman" w:eastAsia="宋体" w:cs="Times New Roman"/>
                <w:b w:val="0"/>
                <w:bCs/>
                <w:color w:val="auto"/>
                <w:sz w:val="21"/>
                <w:szCs w:val="21"/>
              </w:rPr>
              <w:t>*7</w:t>
            </w:r>
            <w:r>
              <w:rPr>
                <w:rFonts w:hint="default" w:ascii="Times New Roman" w:hAnsi="Times New Roman" w:eastAsia="宋体" w:cs="Times New Roman"/>
                <w:b w:val="0"/>
                <w:bCs/>
                <w:color w:val="auto"/>
                <w:sz w:val="21"/>
                <w:szCs w:val="21"/>
                <w:lang w:val="en-US" w:eastAsia="zh-CN"/>
              </w:rPr>
              <w:t>50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2000</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5、内部尺寸（宽*深*高mm）：≥500*450*1200</w:t>
            </w: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vertAlign w:val="baseline"/>
                <w:lang w:val="en-US" w:eastAsia="zh-CN"/>
              </w:rPr>
              <w:t>6、</w:t>
            </w:r>
            <w:r>
              <w:rPr>
                <w:rFonts w:hint="default" w:ascii="Times New Roman" w:hAnsi="Times New Roman" w:eastAsia="宋体" w:cs="Times New Roman"/>
                <w:b w:val="0"/>
                <w:bCs/>
                <w:color w:val="auto"/>
                <w:sz w:val="21"/>
                <w:szCs w:val="21"/>
              </w:rPr>
              <w:t>内部结构：</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7个ABS抽屉，分类存储，耐腐蚀</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w:t>
            </w:r>
            <w:r>
              <w:rPr>
                <w:rFonts w:hint="default" w:ascii="Times New Roman" w:hAnsi="Times New Roman" w:eastAsia="宋体" w:cs="Times New Roman"/>
                <w:b w:val="0"/>
                <w:bCs/>
                <w:color w:val="auto"/>
                <w:sz w:val="21"/>
                <w:szCs w:val="21"/>
                <w:lang w:eastAsia="zh-CN"/>
              </w:rPr>
              <w:t>搁架式</w:t>
            </w:r>
            <w:r>
              <w:rPr>
                <w:rFonts w:hint="default" w:ascii="Times New Roman" w:hAnsi="Times New Roman" w:eastAsia="宋体" w:cs="Times New Roman"/>
                <w:b w:val="0"/>
                <w:bCs/>
                <w:color w:val="auto"/>
                <w:sz w:val="21"/>
                <w:szCs w:val="21"/>
              </w:rPr>
              <w:t>蒸发器，确保箱内温度均匀性</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w:t>
            </w:r>
            <w:r>
              <w:rPr>
                <w:rFonts w:hint="default" w:ascii="Times New Roman" w:hAnsi="Times New Roman" w:eastAsia="宋体" w:cs="Times New Roman"/>
                <w:b w:val="0"/>
                <w:bCs/>
                <w:color w:val="auto"/>
                <w:sz w:val="21"/>
                <w:szCs w:val="21"/>
              </w:rPr>
              <w:t>发泡层厚度</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100mm，高效锁冷</w:t>
            </w:r>
          </w:p>
          <w:p>
            <w:pPr>
              <w:spacing w:line="360" w:lineRule="auto"/>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vertAlign w:val="baseline"/>
                <w:lang w:val="en-US" w:eastAsia="zh-CN"/>
              </w:rPr>
              <w:t>9、压缩机：采用名牌高效压缩机，节能高效静音</w:t>
            </w:r>
          </w:p>
          <w:p>
            <w:pPr>
              <w:numPr>
                <w:ilvl w:val="0"/>
                <w:numId w:val="0"/>
              </w:numPr>
              <w:spacing w:line="360" w:lineRule="auto"/>
              <w:ind w:left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制冷剂：</w:t>
            </w:r>
            <w:r>
              <w:rPr>
                <w:rFonts w:hint="default" w:ascii="Times New Roman" w:hAnsi="Times New Roman" w:eastAsia="宋体" w:cs="Times New Roman"/>
                <w:color w:val="auto"/>
                <w:sz w:val="21"/>
                <w:szCs w:val="21"/>
                <w:lang w:eastAsia="zh-CN"/>
              </w:rPr>
              <w:t>采用环保</w:t>
            </w:r>
            <w:r>
              <w:rPr>
                <w:rFonts w:hint="default" w:ascii="Times New Roman" w:hAnsi="Times New Roman" w:eastAsia="宋体" w:cs="Times New Roman"/>
                <w:color w:val="auto"/>
                <w:sz w:val="21"/>
                <w:szCs w:val="21"/>
              </w:rPr>
              <w:t>制冷剂，稳定可靠。</w:t>
            </w:r>
          </w:p>
          <w:p>
            <w:pPr>
              <w:numPr>
                <w:ilvl w:val="0"/>
                <w:numId w:val="0"/>
              </w:numPr>
              <w:spacing w:line="360" w:lineRule="auto"/>
              <w:ind w:left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精确控温：高清晰数码温度显示，高精度微电脑温度控制系统，箱体内温度</w:t>
            </w:r>
            <w:r>
              <w:rPr>
                <w:rFonts w:hint="default" w:ascii="Times New Roman" w:hAnsi="Times New Roman" w:eastAsia="宋体" w:cs="Times New Roman"/>
                <w:b w:val="0"/>
                <w:bCs/>
                <w:color w:val="auto"/>
                <w:sz w:val="21"/>
                <w:szCs w:val="21"/>
              </w:rPr>
              <w:t>-10℃~-25℃</w:t>
            </w:r>
            <w:r>
              <w:rPr>
                <w:rFonts w:hint="default" w:ascii="Times New Roman" w:hAnsi="Times New Roman" w:eastAsia="宋体" w:cs="Times New Roman"/>
                <w:color w:val="auto"/>
                <w:sz w:val="21"/>
                <w:szCs w:val="21"/>
              </w:rPr>
              <w:t>范围内任意设定，显示精度1℃。</w:t>
            </w:r>
          </w:p>
          <w:p>
            <w:pPr>
              <w:numPr>
                <w:ilvl w:val="0"/>
                <w:numId w:val="0"/>
              </w:numPr>
              <w:spacing w:line="360" w:lineRule="auto"/>
              <w:ind w:left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13、</w:t>
            </w:r>
            <w:r>
              <w:rPr>
                <w:rFonts w:hint="default" w:ascii="Times New Roman" w:hAnsi="Times New Roman" w:eastAsia="宋体" w:cs="Times New Roman"/>
                <w:b w:val="0"/>
                <w:bCs/>
                <w:color w:val="auto"/>
                <w:sz w:val="21"/>
                <w:szCs w:val="21"/>
              </w:rPr>
              <w:t xml:space="preserve">声光报警系统：高低温报警、箱内传感器故障报警、开门报警等多重保障，全面保障样本安全。 </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14、</w:t>
            </w:r>
            <w:r>
              <w:rPr>
                <w:rFonts w:hint="default" w:ascii="Times New Roman" w:hAnsi="Times New Roman" w:eastAsia="宋体" w:cs="Times New Roman"/>
                <w:b w:val="0"/>
                <w:bCs/>
                <w:color w:val="auto"/>
                <w:sz w:val="21"/>
                <w:szCs w:val="21"/>
              </w:rPr>
              <w:t>运行保护：开机延时、停机间隔等保护功能，确保运行可靠。</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15、</w:t>
            </w:r>
            <w:r>
              <w:rPr>
                <w:rFonts w:hint="default" w:ascii="Times New Roman" w:hAnsi="Times New Roman" w:eastAsia="宋体" w:cs="Times New Roman"/>
                <w:b w:val="0"/>
                <w:bCs/>
                <w:color w:val="auto"/>
                <w:sz w:val="21"/>
                <w:szCs w:val="21"/>
              </w:rPr>
              <w:t>箱体材质：箱体采用优质钢板，经过防腐磷化、静电喷涂工艺处理，表面色泽柔和。</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16、</w:t>
            </w:r>
            <w:r>
              <w:rPr>
                <w:rFonts w:hint="default" w:ascii="Times New Roman" w:hAnsi="Times New Roman" w:eastAsia="宋体" w:cs="Times New Roman"/>
                <w:b w:val="0"/>
                <w:bCs/>
                <w:color w:val="auto"/>
                <w:sz w:val="21"/>
                <w:szCs w:val="21"/>
              </w:rPr>
              <w:t>内胆材料：经久耐用、便于清洁。</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rPr>
              <w:t>标配一个测试孔，方便监测箱内温度。</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18、</w:t>
            </w:r>
            <w:r>
              <w:rPr>
                <w:rFonts w:hint="default" w:ascii="Times New Roman" w:hAnsi="Times New Roman" w:eastAsia="宋体" w:cs="Times New Roman"/>
                <w:b w:val="0"/>
                <w:bCs/>
                <w:color w:val="auto"/>
                <w:sz w:val="21"/>
                <w:szCs w:val="21"/>
                <w:lang w:eastAsia="zh-CN"/>
              </w:rPr>
              <w:t>设备稳定运行后，温度均匀性、波动值均≤</w:t>
            </w:r>
            <w:r>
              <w:rPr>
                <w:rFonts w:hint="default" w:ascii="Times New Roman" w:hAnsi="Times New Roman" w:eastAsia="宋体" w:cs="Times New Roman"/>
                <w:b w:val="0"/>
                <w:bCs/>
                <w:color w:val="auto"/>
                <w:sz w:val="21"/>
                <w:szCs w:val="21"/>
                <w:lang w:val="en-US" w:eastAsia="zh-CN"/>
              </w:rPr>
              <w:t>1.5℃。</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19、正常稳定工作时，噪声＜45dB（A）。</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20、</w:t>
            </w:r>
            <w:r>
              <w:rPr>
                <w:rFonts w:hint="default" w:ascii="Times New Roman" w:hAnsi="Times New Roman" w:eastAsia="宋体" w:cs="Times New Roman"/>
                <w:color w:val="auto"/>
                <w:sz w:val="21"/>
                <w:szCs w:val="21"/>
                <w:lang w:val="en-US" w:eastAsia="zh-CN"/>
              </w:rPr>
              <w:t>开门1分钟后，箱内回温到-25℃时间≤10min。</w:t>
            </w:r>
          </w:p>
          <w:p>
            <w:pPr>
              <w:bidi w:val="0"/>
              <w:rPr>
                <w:rFonts w:hint="default" w:ascii="Times New Roman" w:hAnsi="Times New Roman" w:cs="Times New Roman"/>
                <w:lang w:val="en-US" w:eastAsia="zh-CN"/>
              </w:rPr>
            </w:pPr>
            <w:r>
              <w:rPr>
                <w:rFonts w:hint="default" w:ascii="Times New Roman" w:hAnsi="Times New Roman" w:eastAsia="宋体" w:cs="Times New Roman"/>
                <w:b w:val="0"/>
                <w:bCs/>
                <w:color w:val="auto"/>
                <w:sz w:val="21"/>
                <w:szCs w:val="21"/>
                <w:lang w:val="en-US" w:eastAsia="zh-CN"/>
              </w:rPr>
              <w:t>21、</w:t>
            </w:r>
            <w:r>
              <w:rPr>
                <w:rFonts w:hint="default" w:ascii="Times New Roman" w:hAnsi="Times New Roman" w:eastAsia="宋体" w:cs="Times New Roman"/>
                <w:b w:val="0"/>
                <w:bCs/>
                <w:color w:val="auto"/>
                <w:sz w:val="21"/>
                <w:szCs w:val="21"/>
              </w:rPr>
              <w:t>箱体</w:t>
            </w:r>
            <w:r>
              <w:rPr>
                <w:rFonts w:hint="default" w:ascii="Times New Roman" w:hAnsi="Times New Roman" w:eastAsia="宋体" w:cs="Times New Roman"/>
                <w:b w:val="0"/>
                <w:bCs/>
                <w:color w:val="auto"/>
                <w:sz w:val="21"/>
                <w:szCs w:val="21"/>
                <w:lang w:eastAsia="zh-CN"/>
              </w:rPr>
              <w:t>标</w:t>
            </w:r>
            <w:r>
              <w:rPr>
                <w:rFonts w:hint="default" w:ascii="Times New Roman" w:hAnsi="Times New Roman" w:eastAsia="宋体" w:cs="Times New Roman"/>
                <w:b w:val="0"/>
                <w:bCs/>
                <w:color w:val="auto"/>
                <w:sz w:val="21"/>
                <w:szCs w:val="21"/>
              </w:rPr>
              <w:t>配</w:t>
            </w:r>
            <w:r>
              <w:rPr>
                <w:rFonts w:hint="default" w:ascii="Times New Roman" w:hAnsi="Times New Roman" w:eastAsia="宋体" w:cs="Times New Roman"/>
                <w:b w:val="0"/>
                <w:bCs/>
                <w:color w:val="auto"/>
                <w:sz w:val="21"/>
                <w:szCs w:val="21"/>
                <w:lang w:eastAsia="zh-CN"/>
              </w:rPr>
              <w:t>暗</w:t>
            </w:r>
            <w:r>
              <w:rPr>
                <w:rFonts w:hint="default" w:ascii="Times New Roman" w:hAnsi="Times New Roman" w:eastAsia="宋体" w:cs="Times New Roman"/>
                <w:b w:val="0"/>
                <w:bCs/>
                <w:color w:val="auto"/>
                <w:sz w:val="21"/>
                <w:szCs w:val="21"/>
              </w:rPr>
              <w:t>锁，确保箱内样本安全</w:t>
            </w:r>
            <w:r>
              <w:rPr>
                <w:rFonts w:hint="default" w:ascii="Times New Roman" w:hAnsi="Times New Roman" w:eastAsia="宋体"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序号6.高速冷冻离心机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高速冷冻离心机/</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一、产品功能描述：用于分子生物学及细胞生物学实验，DNA、RNA提取，蛋白提纯、PCR实验中的离心步骤，实现对液体样品中物质的分离及分层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二、产品用途描述：用于分子生物学相关实验及血液等样品低温离心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1.最高转速≥16500r/min，</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2.转速精度≤±10r/min；</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3.最大相对离心力≥</w:t>
            </w:r>
            <w:r>
              <w:rPr>
                <w:rFonts w:hint="eastAsia" w:ascii="Times New Roman" w:hAnsi="Times New Roman" w:eastAsia="宋体" w:cs="Times New Roman"/>
                <w:sz w:val="21"/>
                <w:szCs w:val="21"/>
                <w:lang w:val="en-US" w:eastAsia="zh-CN"/>
              </w:rPr>
              <w:t xml:space="preserve">25000 </w:t>
            </w:r>
            <w:r>
              <w:rPr>
                <w:rFonts w:hint="default" w:ascii="Times New Roman" w:hAnsi="Times New Roman" w:eastAsia="宋体" w:cs="Times New Roman"/>
                <w:sz w:val="21"/>
                <w:szCs w:val="21"/>
              </w:rPr>
              <w:t>xg；</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4.可以直接设置离心力或转速，能以</w:t>
            </w:r>
            <w:r>
              <w:rPr>
                <w:rFonts w:hint="eastAsia" w:ascii="Times New Roman" w:hAnsi="Times New Roman" w:eastAsia="宋体" w:cs="Times New Roman"/>
                <w:sz w:val="21"/>
                <w:szCs w:val="21"/>
                <w:lang w:val="en-US" w:eastAsia="zh-CN"/>
              </w:rPr>
              <w:t>多</w:t>
            </w:r>
            <w:r>
              <w:rPr>
                <w:rFonts w:hint="default" w:ascii="Times New Roman" w:hAnsi="Times New Roman" w:eastAsia="宋体" w:cs="Times New Roman"/>
                <w:sz w:val="21"/>
                <w:szCs w:val="21"/>
              </w:rPr>
              <w:t>种步进任意选取一种递增；</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5.最大容量：≥8×10ml；</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6.整机噪音≤6</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dB；</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7.定时范围：1s～99min59s、1min～99h59min；具有启动计时、到转速计时两种计时模式；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8.温度设置范围：-20℃～+40℃，以1℃递增，</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9.压缩机组：进口高性能压缩机组环保制冷剂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温度控制精度≤±1℃；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10.加/减速曲线：</w:t>
            </w:r>
            <w:r>
              <w:rPr>
                <w:rFonts w:hint="eastAsia" w:ascii="Times New Roman" w:hAnsi="Times New Roman" w:eastAsia="宋体" w:cs="Times New Roman"/>
                <w:sz w:val="21"/>
                <w:szCs w:val="21"/>
                <w:lang w:val="en-US" w:eastAsia="zh-CN"/>
              </w:rPr>
              <w:t>多</w:t>
            </w:r>
            <w:r>
              <w:rPr>
                <w:rFonts w:hint="default" w:ascii="Times New Roman" w:hAnsi="Times New Roman" w:eastAsia="宋体" w:cs="Times New Roman"/>
                <w:sz w:val="21"/>
                <w:szCs w:val="21"/>
              </w:rPr>
              <w:t>档</w:t>
            </w:r>
            <w:r>
              <w:rPr>
                <w:rFonts w:hint="eastAsia" w:ascii="Times New Roman" w:hAnsi="Times New Roman" w:eastAsia="宋体" w:cs="Times New Roman"/>
                <w:sz w:val="21"/>
                <w:szCs w:val="21"/>
                <w:lang w:val="en-US" w:eastAsia="zh-CN"/>
              </w:rPr>
              <w:t>加、</w:t>
            </w:r>
            <w:r>
              <w:rPr>
                <w:rFonts w:hint="default" w:ascii="Times New Roman" w:hAnsi="Times New Roman" w:eastAsia="宋体" w:cs="Times New Roman"/>
                <w:sz w:val="21"/>
                <w:szCs w:val="21"/>
              </w:rPr>
              <w:t>减速曲线，可根据实验需求，自定义升速、降速时间曲线，使分离效果达到最佳状态；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.控制系统：</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5寸高灵敏度（可戴手套直接操作）触摸屏控制；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.独立的PULSE键，可以快速瞬间离心，方便快捷。</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.具有转子识别、不平衡保护、超速、超温、电机过热、门盖自锁等多种保护功能。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.可配备气密性角转子，有效防止气溶胶及液体外泄。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步可完成单个预设程序的存储，一键便可调取，方便实现实验的可重复性；可设置不少于5级的阶梯离心，使实验多个步骤一次执行。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.可根据实验的时间间隔设置预约预冷功能和仪器休眠功能；既保证实验时的制冷效果，又能使实验后仪器进入休眠，绿色节能，增加仪器的使用寿命。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.运行记录、故障记录自动保存，可以有效的查看仪器的运行情况与每批样品的分离情况。</w:t>
            </w:r>
          </w:p>
          <w:p>
            <w:pPr>
              <w:rPr>
                <w:rFonts w:hint="eastAsia" w:eastAsia="宋体"/>
                <w:lang w:val="en-US" w:eastAsia="zh-CN"/>
              </w:rPr>
            </w:pPr>
            <w:r>
              <w:rPr>
                <w:rFonts w:hint="eastAsia" w:ascii="Times New Roman" w:hAnsi="Times New Roman" w:eastAsia="宋体" w:cs="Times New Roman"/>
                <w:sz w:val="21"/>
                <w:szCs w:val="21"/>
                <w:lang w:val="en-US" w:eastAsia="zh-CN"/>
              </w:rPr>
              <w:t>18</w:t>
            </w:r>
            <w:r>
              <w:rPr>
                <w:rFonts w:hint="default" w:ascii="Times New Roman" w:hAnsi="Times New Roman" w:eastAsia="宋体" w:cs="Times New Roman"/>
                <w:sz w:val="21"/>
                <w:szCs w:val="21"/>
              </w:rPr>
              <w:t>.配置要求：24*1.5ml角转子（最高转速≥16500r/min，最大相对离心力≥2</w:t>
            </w:r>
            <w:r>
              <w:rPr>
                <w:rFonts w:hint="eastAsia" w:ascii="Times New Roman" w:hAnsi="Times New Roman" w:eastAsia="宋体" w:cs="Times New Roman"/>
                <w:sz w:val="21"/>
                <w:szCs w:val="21"/>
                <w:lang w:val="en-US" w:eastAsia="zh-CN"/>
              </w:rPr>
              <w:t xml:space="preserve">5000 </w:t>
            </w:r>
            <w:r>
              <w:rPr>
                <w:rFonts w:hint="default" w:ascii="Times New Roman" w:hAnsi="Times New Roman" w:eastAsia="宋体" w:cs="Times New Roman"/>
                <w:sz w:val="21"/>
                <w:szCs w:val="21"/>
              </w:rPr>
              <w:t>xg）</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序号7.梯度PCR仪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梯度PCR仪/1台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一、产品功能描述：‌优化PCR反应条件，特别是在退火温度的选择上</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二、产品用途描述：用于体外核酸片段扩增，具有动态温度梯度功能</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5"/>
              </w:numPr>
              <w:spacing w:line="360" w:lineRule="auto"/>
              <w:rPr>
                <w:rFonts w:hint="default" w:ascii="Times New Roman" w:hAnsi="Times New Roman" w:eastAsia="宋体" w:cs="Times New Roman"/>
                <w:color w:val="FF0000"/>
                <w:szCs w:val="21"/>
              </w:rPr>
            </w:pPr>
            <w:r>
              <w:rPr>
                <w:rFonts w:hint="default" w:ascii="Times New Roman" w:hAnsi="Times New Roman" w:eastAsia="宋体" w:cs="Times New Roman"/>
                <w:szCs w:val="21"/>
              </w:rPr>
              <w:t>样品基座：0.2ml，96孔；</w:t>
            </w:r>
          </w:p>
          <w:p>
            <w:pPr>
              <w:numPr>
                <w:ilvl w:val="0"/>
                <w:numId w:val="5"/>
              </w:numPr>
              <w:spacing w:line="360" w:lineRule="auto"/>
              <w:outlineLvl w:val="0"/>
              <w:rPr>
                <w:rFonts w:hint="default" w:ascii="Times New Roman" w:hAnsi="Times New Roman" w:eastAsia="宋体" w:cs="Times New Roman"/>
                <w:color w:val="FF0000"/>
                <w:szCs w:val="21"/>
              </w:rPr>
            </w:pPr>
            <w:r>
              <w:rPr>
                <w:rFonts w:hint="default" w:ascii="Times New Roman" w:hAnsi="Times New Roman" w:eastAsia="宋体" w:cs="Times New Roman"/>
                <w:szCs w:val="21"/>
              </w:rPr>
              <w:t>最大模块变温速率3.5 ℃/Sec，变温速率可调节；</w:t>
            </w:r>
          </w:p>
          <w:p>
            <w:pPr>
              <w:numPr>
                <w:ilvl w:val="0"/>
                <w:numId w:val="5"/>
              </w:numPr>
              <w:spacing w:line="360" w:lineRule="auto"/>
              <w:outlineLvl w:val="0"/>
              <w:rPr>
                <w:rFonts w:hint="default" w:ascii="Times New Roman" w:hAnsi="Times New Roman" w:eastAsia="宋体" w:cs="Times New Roman"/>
                <w:color w:val="FF0000"/>
                <w:szCs w:val="21"/>
              </w:rPr>
            </w:pPr>
            <w:r>
              <w:rPr>
                <w:rFonts w:hint="default" w:ascii="Times New Roman" w:hAnsi="Times New Roman" w:eastAsia="宋体" w:cs="Times New Roman"/>
                <w:szCs w:val="21"/>
              </w:rPr>
              <w:t>最大样本变温速率2.7 ℃/Sec；</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温度范围: 0-100.0 ℃；</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温度均一性：＜0.5 ℃（达到95 ℃后30秒）；</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温度准确性：±0.25 ℃（35-99.9 ℃）；</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PCR体积范围：支持10-100 uL，允许1-100 uL；</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热盖：热盖压力自动调节，无需手动调节。热盖温度默认105 ℃，温度可调范围30-110 ℃，可设置关闭；</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5英寸彩色TFT触摸式显示屏，直观的导航按钮设置操作简单方便；</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程序存储：机载存储2000MB（存储超过1000个程序文件），也具有USB插口，用于转移程序，存储不限数量的程序；</w:t>
            </w:r>
          </w:p>
          <w:p>
            <w:pPr>
              <w:numPr>
                <w:ilvl w:val="0"/>
                <w:numId w:val="5"/>
              </w:numPr>
              <w:spacing w:line="360" w:lineRule="auto"/>
              <w:outlineLvl w:val="0"/>
              <w:rPr>
                <w:rFonts w:hint="default" w:ascii="Times New Roman" w:hAnsi="Times New Roman" w:eastAsia="宋体" w:cs="Times New Roman"/>
                <w:szCs w:val="21"/>
              </w:rPr>
            </w:pPr>
            <w:bookmarkStart w:id="10" w:name="OLE_LINK9"/>
            <w:bookmarkStart w:id="11" w:name="OLE_LINK10"/>
            <w:r>
              <w:rPr>
                <w:rFonts w:hint="default" w:ascii="Times New Roman" w:hAnsi="Times New Roman" w:eastAsia="宋体" w:cs="Times New Roman"/>
                <w:szCs w:val="21"/>
              </w:rPr>
              <w:t>有线或无线网络连接，可选配Wi-Fi连接装置，可连接打印机；</w:t>
            </w:r>
            <w:bookmarkEnd w:id="10"/>
            <w:bookmarkEnd w:id="11"/>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联机操控</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允许多台机器在同一局域网内相互连接，并设置由其中一台来操控；</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内置热学模拟模式，可以模拟市面上主流PCR仪的热学性能，方便新旧仪器的平稳过渡</w:t>
            </w:r>
            <w:r>
              <w:rPr>
                <w:rFonts w:hint="eastAsia" w:ascii="Times New Roman" w:hAnsi="Times New Roman" w:eastAsia="宋体" w:cs="Times New Roman"/>
                <w:szCs w:val="21"/>
                <w:lang w:eastAsia="zh-CN"/>
              </w:rPr>
              <w:t>；</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内置多种PCR程序模板，可直接调用，包括基础PCR、热启动PCR、测序PCR、优化PCR、 RT-PCR、高保真PCR、高特异PCR和Long PCR等；</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其他功能：多重权限账户管理模式、实验中编辑或暂停程序、一键设置孵育、自动断电重启、自动休眠、仪器自检功能、查看运行日志并导出或打印等；</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电源：100-240 V， 50-60 Hz, 最大500 W</w:t>
            </w:r>
          </w:p>
          <w:p>
            <w:pPr>
              <w:numPr>
                <w:ilvl w:val="0"/>
                <w:numId w:val="5"/>
              </w:numPr>
              <w:spacing w:line="360" w:lineRule="auto"/>
              <w:outlineLvl w:val="0"/>
              <w:rPr>
                <w:rFonts w:hint="default" w:ascii="Times New Roman" w:hAnsi="Times New Roman" w:cs="Times New Roman"/>
                <w:lang w:val="en-US" w:eastAsia="zh-CN"/>
              </w:rPr>
            </w:pPr>
            <w:r>
              <w:rPr>
                <w:rFonts w:hint="default" w:ascii="Times New Roman" w:hAnsi="Times New Roman" w:eastAsia="宋体" w:cs="Times New Roman"/>
                <w:szCs w:val="21"/>
              </w:rPr>
              <w:t>工作条件： 环境温度15～30 ℃，相对湿度15%～80%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4"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序号8.超净工作台</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超净工作台/1台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0.959万元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一、产品功能描述：主要应⽤于医疗卫⽣、制药、化学实验室等领域,提供⽆菌⽆尘洁净环境的最新颖化⼯作台。可有效防⽌外部⽓流透⼊,及操作异味对⼈体的刺激</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二、产品用途描述：主要应⽤于医疗卫⽣、制药、化学实验室等领域,提供⽆菌⽆尘洁净环境的最新颖化⼯作台。可有效防⽌外部⽓流透⼊,及操作异味对⼈体的刺激</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spacing w:line="0" w:lineRule="atLeas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外部尺寸</w:t>
            </w:r>
            <w:r>
              <w:rPr>
                <w:rFonts w:hint="default" w:ascii="Times New Roman" w:hAnsi="Times New Roman" w:eastAsia="宋体" w:cs="Times New Roman"/>
                <w:color w:val="000000"/>
                <w:kern w:val="0"/>
                <w:sz w:val="21"/>
                <w:szCs w:val="21"/>
              </w:rPr>
              <w:t>（宽*深*高mm）</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≥950</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725</w:t>
            </w:r>
            <w:r>
              <w:rPr>
                <w:rFonts w:hint="default" w:ascii="Times New Roman" w:hAnsi="Times New Roman" w:eastAsia="宋体" w:cs="Times New Roman"/>
                <w:bCs/>
                <w:color w:val="000000"/>
                <w:sz w:val="21"/>
                <w:szCs w:val="21"/>
              </w:rPr>
              <w:t>*16</w:t>
            </w:r>
            <w:r>
              <w:rPr>
                <w:rFonts w:hint="default" w:ascii="Times New Roman" w:hAnsi="Times New Roman" w:eastAsia="宋体" w:cs="Times New Roman"/>
                <w:bCs/>
                <w:color w:val="000000"/>
                <w:sz w:val="21"/>
                <w:szCs w:val="21"/>
                <w:lang w:val="en-US" w:eastAsia="zh-CN"/>
              </w:rPr>
              <w:t>00</w:t>
            </w:r>
          </w:p>
          <w:p>
            <w:pPr>
              <w:tabs>
                <w:tab w:val="left" w:pos="7043"/>
              </w:tabs>
              <w:spacing w:line="0" w:lineRule="atLeas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kern w:val="0"/>
                <w:sz w:val="21"/>
                <w:szCs w:val="21"/>
              </w:rPr>
              <w:t>工作区尺寸（宽*深*高mm）</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≥880</w:t>
            </w:r>
            <w:r>
              <w:rPr>
                <w:rFonts w:hint="default" w:ascii="Times New Roman" w:hAnsi="Times New Roman" w:eastAsia="宋体" w:cs="Times New Roman"/>
                <w:color w:val="000000"/>
                <w:kern w:val="0"/>
                <w:sz w:val="21"/>
                <w:szCs w:val="21"/>
              </w:rPr>
              <w:t>*640*520</w:t>
            </w:r>
            <w:r>
              <w:rPr>
                <w:rFonts w:hint="eastAsia" w:ascii="Times New Roman" w:hAnsi="Times New Roman" w:eastAsia="宋体" w:cs="Times New Roman"/>
                <w:color w:val="000000"/>
                <w:kern w:val="0"/>
                <w:sz w:val="21"/>
                <w:szCs w:val="21"/>
                <w:lang w:eastAsia="zh-CN"/>
              </w:rPr>
              <w:tab/>
            </w:r>
          </w:p>
          <w:p>
            <w:pPr>
              <w:spacing w:line="360" w:lineRule="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w:t>
            </w:r>
            <w:r>
              <w:rPr>
                <w:rFonts w:hint="default" w:ascii="Times New Roman" w:hAnsi="Times New Roman" w:eastAsia="宋体" w:cs="Times New Roman"/>
                <w:color w:val="000000"/>
                <w:kern w:val="0"/>
                <w:sz w:val="21"/>
                <w:szCs w:val="21"/>
                <w:lang w:eastAsia="zh-CN"/>
              </w:rPr>
              <w:t>平均</w:t>
            </w:r>
            <w:r>
              <w:rPr>
                <w:rFonts w:hint="default" w:ascii="Times New Roman" w:hAnsi="Times New Roman" w:eastAsia="宋体" w:cs="Times New Roman"/>
                <w:color w:val="000000"/>
                <w:kern w:val="0"/>
                <w:sz w:val="21"/>
                <w:szCs w:val="21"/>
              </w:rPr>
              <w:t>照明度（Lx）</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bCs/>
                <w:color w:val="000000"/>
                <w:sz w:val="21"/>
                <w:szCs w:val="21"/>
                <w:lang w:val="en-US" w:eastAsia="zh-CN"/>
              </w:rPr>
              <w:t>≥</w:t>
            </w:r>
            <w:r>
              <w:rPr>
                <w:rFonts w:hint="default" w:ascii="Times New Roman" w:hAnsi="Times New Roman" w:eastAsia="宋体" w:cs="Times New Roman"/>
                <w:color w:val="000000"/>
                <w:kern w:val="0"/>
                <w:sz w:val="21"/>
                <w:szCs w:val="21"/>
                <w:lang w:val="en-US" w:eastAsia="zh-CN"/>
              </w:rPr>
              <w:t>300</w:t>
            </w:r>
          </w:p>
          <w:p>
            <w:pPr>
              <w:numPr>
                <w:ilvl w:val="0"/>
                <w:numId w:val="6"/>
              </w:numPr>
              <w:spacing w:line="360" w:lineRule="auto"/>
              <w:ind w:left="480" w:hanging="420" w:hanging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震动幅值：</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rPr>
              <w:t>μm</w:t>
            </w:r>
            <w:r>
              <w:rPr>
                <w:rFonts w:hint="default" w:ascii="Times New Roman" w:hAnsi="Times New Roman" w:eastAsia="宋体" w:cs="Times New Roman"/>
                <w:color w:val="000000"/>
                <w:kern w:val="0"/>
                <w:sz w:val="21"/>
                <w:szCs w:val="21"/>
                <w:lang w:eastAsia="zh-CN"/>
              </w:rPr>
              <w:t>；噪音：</w:t>
            </w:r>
            <w:r>
              <w:rPr>
                <w:rFonts w:hint="default" w:ascii="Times New Roman" w:hAnsi="Times New Roman" w:eastAsia="宋体" w:cs="Times New Roman"/>
                <w:color w:val="000000"/>
                <w:kern w:val="0"/>
                <w:sz w:val="21"/>
                <w:szCs w:val="21"/>
                <w:lang w:val="en-US" w:eastAsia="zh-CN"/>
              </w:rPr>
              <w:t>≤60dB（A）；输入功率140W，适用人数单人。</w:t>
            </w:r>
          </w:p>
          <w:p>
            <w:pPr>
              <w:numPr>
                <w:ilvl w:val="0"/>
                <w:numId w:val="6"/>
              </w:numPr>
              <w:spacing w:line="360" w:lineRule="auto"/>
              <w:ind w:left="480" w:hanging="420" w:hanging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平均风速0.2~0.5m/s（高中低三档风速）。</w:t>
            </w:r>
          </w:p>
          <w:p>
            <w:pPr>
              <w:numPr>
                <w:ilvl w:val="0"/>
                <w:numId w:val="6"/>
              </w:numPr>
              <w:spacing w:line="360" w:lineRule="auto"/>
              <w:ind w:left="480" w:hanging="420" w:hanging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菌落数≤</w:t>
            </w:r>
            <w:r>
              <w:rPr>
                <w:rFonts w:hint="default" w:ascii="Times New Roman" w:hAnsi="Times New Roman" w:eastAsia="宋体" w:cs="Times New Roman"/>
                <w:color w:val="000000"/>
                <w:kern w:val="0"/>
                <w:sz w:val="21"/>
                <w:szCs w:val="21"/>
                <w:lang w:val="en-US" w:eastAsia="zh-CN"/>
              </w:rPr>
              <w:t>0.5个/皿.时（90mm培养平皿）。</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7</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垂直流设计：高效节能的风机控制，搭配新的层流技术，大面积均流送风，对样本和处理过程多方位保护。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平衡式滑动前窗，防紫外线玻璃设计，外箱体采用优质冷轧静电涂装，抗腐蚀能力强。</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eastAsia="zh-CN"/>
              </w:rPr>
              <w:t>可</w:t>
            </w:r>
            <w:r>
              <w:rPr>
                <w:rFonts w:hint="default" w:ascii="Times New Roman" w:hAnsi="Times New Roman" w:eastAsia="宋体" w:cs="Times New Roman"/>
                <w:sz w:val="21"/>
                <w:szCs w:val="21"/>
              </w:rPr>
              <w:t>分体式底架、柜体：底架与柜体分体式，配置万向脚轮和可调高度底脚，方便安装移动。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不锈钢工作台面，采用优质304不锈钢，便于清洁消毒。采用内嵌式照明，避免日光灯对眼睛照射，眼睛不疲劳。</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人体工学设计，人性化台面距地面高度，站立、坐式操作均适宜。</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紫外灯和前窗关闭互锁：前窗采用防紫外玻璃，设有紫外灯前窗互锁功能，当前窗关闭时，紫外灯按键按下可点亮，当前窗打开时，紫外灯被锁闭不可点亮，充分保护操作者免受紫外伤害。</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一键式预约杀菌：紫外杀菌延时启动，用户远离紫外线伤害；紫外灯定时关闭，方便用户使用。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采用微电脑智能控制面板，5</w:t>
            </w:r>
            <w:r>
              <w:rPr>
                <w:rFonts w:hint="default" w:ascii="Times New Roman" w:hAnsi="Times New Roman" w:eastAsia="宋体" w:cs="Times New Roman"/>
                <w:sz w:val="21"/>
                <w:szCs w:val="21"/>
                <w:lang w:eastAsia="zh-CN"/>
              </w:rPr>
              <w:t>英</w:t>
            </w:r>
            <w:r>
              <w:rPr>
                <w:rFonts w:hint="default" w:ascii="Times New Roman" w:hAnsi="Times New Roman" w:eastAsia="宋体" w:cs="Times New Roman"/>
                <w:sz w:val="21"/>
                <w:szCs w:val="21"/>
              </w:rPr>
              <w:t>寸L</w:t>
            </w: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D高清大屏，可实时显示工作区温湿度、过滤器寿命、洁净台工作时间、风速大小等参数信息，操控简单便捷。</w:t>
            </w:r>
          </w:p>
          <w:p>
            <w:pPr>
              <w:spacing w:line="360" w:lineRule="auto"/>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标配</w:t>
            </w: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个万能插座，带刹车装置的万向转动优质脚轮,移动灵活,固定方便可靠</w:t>
            </w:r>
            <w:r>
              <w:rPr>
                <w:rFonts w:hint="default"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7"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eastAsia="宋体"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序号9.医用冷藏箱</w:t>
      </w:r>
    </w:p>
    <w:tbl>
      <w:tblPr>
        <w:tblStyle w:val="25"/>
        <w:tblW w:w="10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2"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518"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医用冷藏箱/1台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2"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518"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40" w:type="dxa"/>
            <w:gridSpan w:val="2"/>
          </w:tcPr>
          <w:p>
            <w:pPr>
              <w:spacing w:line="24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t>技术参数要求：</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一、产品功能描述：具有2-8℃冷藏功能，保障药品</w:t>
            </w:r>
            <w:bookmarkStart w:id="16" w:name="_GoBack"/>
            <w:bookmarkEnd w:id="16"/>
            <w:r>
              <w:rPr>
                <w:rFonts w:hint="default" w:ascii="Times New Roman" w:hAnsi="Times New Roman" w:cs="Times New Roman"/>
                <w:lang w:val="en-US" w:eastAsia="zh-CN"/>
              </w:rPr>
              <w:t>、试剂、生物样品的安全存储</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二、产品用途描述：用于存放药品、试剂、生物样品等</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三、产品技术参数：</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1、有效容积：≥960L</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2、温度控制:微电脑控制，箱内控温范围2-8℃，操作方便简洁，可实时显示箱内温度，观察方便，显示精度均为0.1℃</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3、整体结构：立式，左右双玻璃门体</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4、核心组件：采用品牌高效压缩机，品牌风扇电机，静音，节能环保，质量可靠、性能稳定、使用寿命长</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5、制冷系统：制冷速度快，冷凝器散热效果好</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6、温度均匀性：采用高性能保温材料，保温效果好，风冷系统，保证箱体温度均匀度≤±</w:t>
            </w:r>
            <w:r>
              <w:rPr>
                <w:rFonts w:hint="eastAsia" w:ascii="Times New Roman" w:hAnsi="Times New Roman" w:cs="Times New Roman" w:eastAsiaTheme="minorEastAsia"/>
                <w:kern w:val="2"/>
                <w:sz w:val="21"/>
                <w:szCs w:val="24"/>
                <w:lang w:val="en-US" w:eastAsia="zh-CN" w:bidi="ar-SA"/>
              </w:rPr>
              <w:t>5</w:t>
            </w:r>
            <w:r>
              <w:rPr>
                <w:rFonts w:hint="default" w:ascii="Times New Roman" w:hAnsi="Times New Roman" w:cs="Times New Roman" w:eastAsiaTheme="minorEastAsia"/>
                <w:kern w:val="2"/>
                <w:sz w:val="21"/>
                <w:szCs w:val="24"/>
                <w:lang w:val="en-US" w:eastAsia="zh-CN" w:bidi="ar-SA"/>
              </w:rPr>
              <w:t>℃，波动度≤±5℃</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7、门体结构：箱内物品清晰可见；门体可</w:t>
            </w:r>
            <w:r>
              <w:rPr>
                <w:rFonts w:hint="eastAsia" w:ascii="Times New Roman" w:hAnsi="Times New Roman" w:cs="Times New Roman" w:eastAsiaTheme="minorEastAsia"/>
                <w:kern w:val="2"/>
                <w:sz w:val="21"/>
                <w:szCs w:val="24"/>
                <w:lang w:val="en-US" w:eastAsia="zh-CN" w:bidi="ar-SA"/>
              </w:rPr>
              <w:t>小角度</w:t>
            </w:r>
            <w:r>
              <w:rPr>
                <w:rFonts w:hint="default" w:ascii="Times New Roman" w:hAnsi="Times New Roman" w:cs="Times New Roman" w:eastAsiaTheme="minorEastAsia"/>
                <w:kern w:val="2"/>
                <w:sz w:val="21"/>
                <w:szCs w:val="24"/>
                <w:lang w:val="en-US" w:eastAsia="zh-CN" w:bidi="ar-SA"/>
              </w:rPr>
              <w:t>自动关门，防止用户开门后忘记关门</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8、安全系统：多重故障报警，支持声音报警、灯光闪烁等报警方式，可实现高低温报警、传感器故障报警、断电报警、电池电量低报警、开门报警、环温高报警等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4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eastAsia="宋体"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29"/>
        <w:spacing w:line="560" w:lineRule="exac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pPr>
        <w:pStyle w:val="29"/>
        <w:spacing w:line="560" w:lineRule="exac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pPr>
        <w:pStyle w:val="29"/>
        <w:spacing w:line="560" w:lineRule="exac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2"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2"/>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3" w:name="_Toc419989229"/>
      <w:bookmarkStart w:id="14" w:name="_Toc449013654"/>
      <w:bookmarkStart w:id="15"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3"/>
    <w:bookmarkEnd w:id="14"/>
    <w:bookmarkEnd w:id="15"/>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7"/>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8"/>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9"/>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1"/>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1"/>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jc w:val="right"/>
        <w:rPr>
          <w:rFonts w:hint="eastAsia"/>
          <w:lang w:val="en-US" w:eastAsia="zh-CN"/>
        </w:rPr>
      </w:pPr>
      <w:r>
        <w:rPr>
          <w:rFonts w:hint="eastAsia" w:ascii="宋体" w:hAnsi="宋体" w:eastAsia="宋体" w:cs="宋体"/>
          <w:bCs/>
          <w:kern w:val="2"/>
          <w:sz w:val="24"/>
          <w:szCs w:val="24"/>
          <w:highlight w:val="none"/>
          <w:lang w:val="en-US" w:eastAsia="zh-CN" w:bidi="ar-SA"/>
        </w:rPr>
        <w:t xml:space="preserve">      年    月    日</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A958BB47"/>
    <w:multiLevelType w:val="singleLevel"/>
    <w:tmpl w:val="A958BB47"/>
    <w:lvl w:ilvl="0" w:tentative="0">
      <w:start w:val="1"/>
      <w:numFmt w:val="chineseCounting"/>
      <w:suff w:val="nothing"/>
      <w:lvlText w:val="%1、"/>
      <w:lvlJc w:val="left"/>
      <w:rPr>
        <w:rFonts w:hint="eastAsia"/>
      </w:rPr>
    </w:lvl>
  </w:abstractNum>
  <w:abstractNum w:abstractNumId="2">
    <w:nsid w:val="AD3B8DBB"/>
    <w:multiLevelType w:val="singleLevel"/>
    <w:tmpl w:val="AD3B8DBB"/>
    <w:lvl w:ilvl="0" w:tentative="0">
      <w:start w:val="4"/>
      <w:numFmt w:val="decimal"/>
      <w:suff w:val="nothing"/>
      <w:lvlText w:val="%1、"/>
      <w:lvlJc w:val="left"/>
    </w:lvl>
  </w:abstractNum>
  <w:abstractNum w:abstractNumId="3">
    <w:nsid w:val="BAB8CAAE"/>
    <w:multiLevelType w:val="singleLevel"/>
    <w:tmpl w:val="BAB8CAAE"/>
    <w:lvl w:ilvl="0" w:tentative="0">
      <w:start w:val="5"/>
      <w:numFmt w:val="chineseCounting"/>
      <w:suff w:val="nothing"/>
      <w:lvlText w:val="%1、"/>
      <w:lvlJc w:val="left"/>
      <w:rPr>
        <w:rFonts w:hint="eastAsia"/>
      </w:rPr>
    </w:lvl>
  </w:abstractNum>
  <w:abstractNum w:abstractNumId="4">
    <w:nsid w:val="0F0C6F85"/>
    <w:multiLevelType w:val="multilevel"/>
    <w:tmpl w:val="0F0C6F85"/>
    <w:lvl w:ilvl="0" w:tentative="0">
      <w:start w:val="1"/>
      <w:numFmt w:val="decimal"/>
      <w:lvlText w:val="%1."/>
      <w:lvlJc w:val="left"/>
      <w:pPr>
        <w:ind w:left="63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B6EBE5"/>
    <w:multiLevelType w:val="singleLevel"/>
    <w:tmpl w:val="15B6EBE5"/>
    <w:lvl w:ilvl="0" w:tentative="0">
      <w:start w:val="1"/>
      <w:numFmt w:val="decimal"/>
      <w:suff w:val="space"/>
      <w:lvlText w:val="%1."/>
      <w:lvlJc w:val="left"/>
      <w:rPr>
        <w:rFonts w:hint="default"/>
        <w:highlight w:val="none"/>
      </w:rPr>
    </w:lvl>
  </w:abstractNum>
  <w:abstractNum w:abstractNumId="6">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F6BCC0"/>
    <w:multiLevelType w:val="singleLevel"/>
    <w:tmpl w:val="2FF6BCC0"/>
    <w:lvl w:ilvl="0" w:tentative="0">
      <w:start w:val="1"/>
      <w:numFmt w:val="chineseCounting"/>
      <w:suff w:val="nothing"/>
      <w:lvlText w:val="%1、"/>
      <w:lvlJc w:val="left"/>
      <w:rPr>
        <w:rFonts w:hint="eastAsia"/>
      </w:rPr>
    </w:lvl>
  </w:abstractNum>
  <w:abstractNum w:abstractNumId="8">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1"/>
  </w:num>
  <w:num w:numId="4">
    <w:abstractNumId w:val="7"/>
  </w:num>
  <w:num w:numId="5">
    <w:abstractNumId w:val="4"/>
  </w:num>
  <w:num w:numId="6">
    <w:abstractNumId w:val="2"/>
  </w:num>
  <w:num w:numId="7">
    <w:abstractNumId w:val="5"/>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65500"/>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EE60CC"/>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235F35"/>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3605F3"/>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881414"/>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4E588E"/>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9C335CA"/>
    <w:rsid w:val="4A5C233A"/>
    <w:rsid w:val="4B111850"/>
    <w:rsid w:val="4B147A84"/>
    <w:rsid w:val="4B205564"/>
    <w:rsid w:val="4B5045E6"/>
    <w:rsid w:val="4B985576"/>
    <w:rsid w:val="4BB6471B"/>
    <w:rsid w:val="4C51240A"/>
    <w:rsid w:val="4CD71ED9"/>
    <w:rsid w:val="4CF431C6"/>
    <w:rsid w:val="4D2B081D"/>
    <w:rsid w:val="4D4237F7"/>
    <w:rsid w:val="4D442679"/>
    <w:rsid w:val="4D5735B2"/>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A20B27"/>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E966B5"/>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2025-08-07T01:04:48Z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