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56"/>
          <w:szCs w:val="56"/>
          <w:highlight w:val="none"/>
          <w:lang w:eastAsia="zh-CN"/>
          <w14:textFill>
            <w14:solidFill>
              <w14:schemeClr w14:val="tx1"/>
            </w14:solidFill>
          </w14:textFill>
        </w:rPr>
        <w:t>吉林大学第一医院25-YJ-138空血袋采购项目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5AFD2C6D">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3EE05A">
      <w:pPr>
        <w:pStyle w:val="2"/>
        <w:numPr>
          <w:ilvl w:val="0"/>
          <w:numId w:val="0"/>
        </w:numPr>
        <w:bidi w:val="0"/>
        <w:jc w:val="center"/>
        <w:rPr>
          <w:rFonts w:hint="eastAsia"/>
          <w:highlight w:val="none"/>
        </w:rPr>
      </w:pPr>
      <w:bookmarkStart w:id="0" w:name="_Toc11932"/>
      <w:bookmarkStart w:id="1" w:name="_Toc7300"/>
      <w:bookmarkStart w:id="2" w:name="_Toc2118"/>
      <w:bookmarkStart w:id="3" w:name="_Toc28895"/>
      <w:r>
        <w:rPr>
          <w:rFonts w:hint="eastAsia" w:cs="宋体"/>
          <w:sz w:val="33"/>
          <w:szCs w:val="33"/>
          <w:highlight w:val="none"/>
          <w:lang w:val="en-US" w:eastAsia="zh-CN"/>
        </w:rPr>
        <w:t xml:space="preserve">第一章  </w:t>
      </w:r>
      <w:bookmarkStart w:id="14" w:name="_GoBack"/>
      <w:r>
        <w:rPr>
          <w:rFonts w:hint="eastAsia" w:cs="宋体"/>
          <w:sz w:val="33"/>
          <w:szCs w:val="33"/>
          <w:highlight w:val="none"/>
          <w:lang w:val="en-US" w:eastAsia="zh-CN"/>
        </w:rPr>
        <w:t>吉林大学第一医院25-YJ-138空血袋采购项目</w:t>
      </w:r>
      <w:bookmarkEnd w:id="14"/>
      <w:r>
        <w:rPr>
          <w:rFonts w:hint="eastAsia" w:cs="宋体"/>
          <w:sz w:val="33"/>
          <w:szCs w:val="33"/>
          <w:highlight w:val="none"/>
          <w:lang w:val="en-US" w:eastAsia="zh-CN"/>
        </w:rPr>
        <w:t>议价</w:t>
      </w:r>
      <w:r>
        <w:rPr>
          <w:rFonts w:cs="宋体"/>
          <w:sz w:val="33"/>
          <w:szCs w:val="33"/>
          <w:highlight w:val="none"/>
        </w:rPr>
        <w:t>公告</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吉林大学第一医院25-YJ-138空血袋采购项目</w:t>
      </w:r>
      <w:r>
        <w:rPr>
          <w:rFonts w:hint="eastAsia" w:ascii="宋体" w:hAnsi="宋体" w:eastAsia="宋体" w:cs="宋体"/>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25-YJ-138</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吉林大学第一医院25-YJ-138空血袋采购项目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2830" w:type="dxa"/>
            <w:tcBorders>
              <w:tl2br w:val="nil"/>
              <w:tr2bl w:val="nil"/>
            </w:tcBorders>
            <w:shd w:val="clear" w:color="auto" w:fill="auto"/>
            <w:noWrap w:val="0"/>
            <w:vAlign w:val="center"/>
          </w:tcPr>
          <w:p w14:paraId="6D813D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空血袋</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71AC1A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Hans" w:bidi="ar"/>
              </w:rPr>
              <w:t>13元</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2.合同有效期1至3年；</w:t>
      </w:r>
    </w:p>
    <w:p w14:paraId="6BCF55F5">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adjustRightInd w:val="0"/>
        <w:snapToGrid w:val="0"/>
        <w:spacing w:before="0" w:beforeAutospacing="0" w:after="0" w:afterAutospacing="0" w:line="360" w:lineRule="auto"/>
        <w:ind w:leftChars="0"/>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yellow"/>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Style w:val="19"/>
          <w:rFonts w:hint="eastAsia" w:ascii="宋体" w:hAnsi="宋体" w:cs="宋体"/>
          <w:b w:val="0"/>
          <w:bCs w:val="0"/>
          <w:color w:val="auto"/>
          <w:kern w:val="0"/>
          <w:sz w:val="24"/>
          <w:szCs w:val="24"/>
          <w:highlight w:val="none"/>
          <w:u w:val="single"/>
          <w:lang w:val="en-US" w:eastAsia="zh-CN" w:bidi="ar-SA"/>
        </w:rPr>
        <w:t>2025年08月04日10点30分</w:t>
      </w:r>
      <w:r>
        <w:rPr>
          <w:rFonts w:hint="eastAsia" w:ascii="宋体" w:hAnsi="宋体" w:cs="宋体"/>
          <w:highlight w:val="none"/>
          <w:lang w:val="en-US" w:eastAsia="zh-CN"/>
        </w:rPr>
        <w:t>(北京时间)</w:t>
      </w:r>
    </w:p>
    <w:p w14:paraId="54CC7D2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val="0"/>
        <w:snapToGrid w:val="0"/>
        <w:spacing w:line="360" w:lineRule="auto"/>
        <w:ind w:leftChars="0"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23424B51">
      <w:pPr>
        <w:pStyle w:val="14"/>
        <w:pageBreakBefore w:val="0"/>
        <w:kinsoku/>
        <w:wordWrap/>
        <w:overflowPunct/>
        <w:topLinePunct w:val="0"/>
        <w:bidi w:val="0"/>
        <w:adjustRightInd w:val="0"/>
        <w:snapToGrid w:val="0"/>
        <w:spacing w:line="360" w:lineRule="auto"/>
        <w:ind w:leftChars="0"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9"/>
          <w:rFonts w:hint="eastAsia" w:ascii="宋体" w:hAnsi="宋体" w:cs="宋体"/>
          <w:b w:val="0"/>
          <w:bCs w:val="0"/>
          <w:color w:val="auto"/>
          <w:kern w:val="0"/>
          <w:sz w:val="24"/>
          <w:szCs w:val="24"/>
          <w:highlight w:val="none"/>
          <w:u w:val="single"/>
          <w:lang w:val="en-US" w:eastAsia="zh-CN" w:bidi="ar-SA"/>
        </w:rPr>
        <w:t>2025年08月01日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6FF1A99B">
      <w:pPr>
        <w:pStyle w:val="14"/>
        <w:pageBreakBefore w:val="0"/>
        <w:kinsoku/>
        <w:wordWrap/>
        <w:overflowPunct/>
        <w:topLinePunct w:val="0"/>
        <w:bidi w:val="0"/>
        <w:adjustRightInd w:val="0"/>
        <w:snapToGrid w:val="0"/>
        <w:spacing w:line="360" w:lineRule="auto"/>
        <w:ind w:leftChars="0"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C0FEBB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 xml:space="preserve">代理机构： </w:t>
      </w:r>
      <w:r>
        <w:rPr>
          <w:rFonts w:hint="eastAsia" w:ascii="宋体" w:hAnsi="宋体" w:cs="宋体"/>
          <w:kern w:val="0"/>
          <w:sz w:val="24"/>
          <w:szCs w:val="24"/>
          <w:highlight w:val="none"/>
          <w:lang w:val="en-US" w:eastAsia="zh-CN" w:bidi="ar"/>
        </w:rPr>
        <w:t>达信建设发展有限公司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w:t>
      </w:r>
      <w:r>
        <w:rPr>
          <w:rFonts w:hint="eastAsia" w:ascii="宋体" w:hAnsi="宋体" w:cs="宋体"/>
          <w:kern w:val="0"/>
          <w:sz w:val="24"/>
          <w:szCs w:val="24"/>
          <w:highlight w:val="none"/>
          <w:lang w:val="en-US" w:eastAsia="zh-CN" w:bidi="ar"/>
        </w:rPr>
        <w:t>13894812287</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0"/>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cs="Times New Roman"/>
          <w:b/>
          <w:bCs/>
          <w:kern w:val="2"/>
          <w:sz w:val="28"/>
          <w:szCs w:val="28"/>
          <w:highlight w:val="none"/>
          <w:lang w:val="en-US" w:eastAsia="zh-CN" w:bidi="ar-SA"/>
        </w:rPr>
        <w:t xml:space="preserve">第二章 </w:t>
      </w:r>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0880"/>
      <w:bookmarkStart w:id="6" w:name="_Toc19903"/>
      <w:bookmarkStart w:id="7" w:name="_Toc14606"/>
      <w:bookmarkStart w:id="8" w:name="_Toc7164"/>
      <w:bookmarkStart w:id="9" w:name="_Toc5854"/>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：非吸收性外科缝线</w:t>
      </w:r>
    </w:p>
    <w:tbl>
      <w:tblPr>
        <w:tblStyle w:val="16"/>
        <w:tblW w:w="8799" w:type="dxa"/>
        <w:jc w:val="center"/>
        <w:tblLayout w:type="fixed"/>
        <w:tblCellMar>
          <w:top w:w="0" w:type="dxa"/>
          <w:left w:w="0" w:type="dxa"/>
          <w:bottom w:w="0" w:type="dxa"/>
          <w:right w:w="0" w:type="dxa"/>
        </w:tblCellMar>
      </w:tblPr>
      <w:tblGrid>
        <w:gridCol w:w="2289"/>
        <w:gridCol w:w="6510"/>
      </w:tblGrid>
      <w:tr w14:paraId="6DBF9AD4">
        <w:tblPrEx>
          <w:tblCellMar>
            <w:top w:w="0" w:type="dxa"/>
            <w:left w:w="0" w:type="dxa"/>
            <w:bottom w:w="0" w:type="dxa"/>
            <w:right w:w="0" w:type="dxa"/>
          </w:tblCellMar>
        </w:tblPrEx>
        <w:trPr>
          <w:trHeight w:val="1257" w:hRule="atLeast"/>
          <w:jc w:val="center"/>
        </w:trPr>
        <w:tc>
          <w:tcPr>
            <w:tcW w:w="22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DE79D2">
            <w:pPr>
              <w:widowControl/>
              <w:jc w:val="center"/>
              <w:textAlignment w:val="center"/>
              <w:rPr>
                <w:rFonts w:ascii="Times New Roman" w:hAnsi="Times New Roman"/>
                <w:sz w:val="24"/>
                <w:highlight w:val="none"/>
              </w:rPr>
            </w:pPr>
            <w:r>
              <w:rPr>
                <w:rStyle w:val="34"/>
                <w:rFonts w:hint="default"/>
                <w:b/>
                <w:bCs/>
                <w:color w:val="auto"/>
                <w:highlight w:val="none"/>
              </w:rPr>
              <w:t>项目序号</w:t>
            </w:r>
          </w:p>
        </w:tc>
        <w:tc>
          <w:tcPr>
            <w:tcW w:w="651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31EAE4F">
            <w:pPr>
              <w:widowControl/>
              <w:jc w:val="center"/>
              <w:textAlignment w:val="center"/>
              <w:rPr>
                <w:rFonts w:ascii="宋体" w:hAnsi="宋体" w:cs="宋体"/>
                <w:b/>
                <w:sz w:val="24"/>
                <w:highlight w:val="none"/>
              </w:rPr>
            </w:pPr>
            <w:r>
              <w:rPr>
                <w:rFonts w:hint="eastAsia" w:ascii="宋体" w:hAnsi="宋体" w:cs="宋体"/>
                <w:b/>
                <w:kern w:val="0"/>
                <w:sz w:val="24"/>
                <w:highlight w:val="none"/>
              </w:rPr>
              <w:t>招标要求</w:t>
            </w:r>
          </w:p>
        </w:tc>
      </w:tr>
      <w:tr w14:paraId="62215059">
        <w:tblPrEx>
          <w:tblCellMar>
            <w:top w:w="0" w:type="dxa"/>
            <w:left w:w="0" w:type="dxa"/>
            <w:bottom w:w="0" w:type="dxa"/>
            <w:right w:w="0" w:type="dxa"/>
          </w:tblCellMar>
        </w:tblPrEx>
        <w:trPr>
          <w:trHeight w:val="850"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2D5EA4">
            <w:pPr>
              <w:widowControl/>
              <w:jc w:val="center"/>
              <w:textAlignment w:val="center"/>
              <w:rPr>
                <w:rFonts w:hint="eastAsia"/>
                <w:highlight w:val="none"/>
              </w:rPr>
            </w:pPr>
            <w:r>
              <w:rPr>
                <w:rFonts w:hint="eastAsia" w:ascii="宋体" w:hAnsi="宋体" w:cs="宋体"/>
                <w:color w:val="000000"/>
                <w:kern w:val="0"/>
                <w:szCs w:val="21"/>
                <w:lang w:bidi="ar"/>
              </w:rPr>
              <w:t>产品功能描述</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59390DC8">
            <w:pPr>
              <w:widowControl/>
              <w:jc w:val="center"/>
              <w:textAlignment w:val="center"/>
              <w:rPr>
                <w:rFonts w:hint="eastAsia"/>
                <w:highlight w:val="none"/>
                <w:lang w:eastAsia="zh-CN"/>
              </w:rPr>
            </w:pP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转移盛装血制品及细胞制品</w:t>
            </w:r>
          </w:p>
        </w:tc>
      </w:tr>
      <w:tr w14:paraId="2A4C08EA">
        <w:tblPrEx>
          <w:tblCellMar>
            <w:top w:w="0" w:type="dxa"/>
            <w:left w:w="0" w:type="dxa"/>
            <w:bottom w:w="0" w:type="dxa"/>
            <w:right w:w="0" w:type="dxa"/>
          </w:tblCellMar>
        </w:tblPrEx>
        <w:trPr>
          <w:trHeight w:val="850"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D930FA">
            <w:pPr>
              <w:widowControl/>
              <w:jc w:val="center"/>
              <w:textAlignment w:val="center"/>
              <w:rPr>
                <w:rFonts w:ascii="宋体" w:hAnsi="宋体" w:cs="宋体"/>
                <w:szCs w:val="21"/>
                <w:highlight w:val="none"/>
              </w:rPr>
            </w:pPr>
            <w:r>
              <w:rPr>
                <w:rFonts w:hint="eastAsia" w:ascii="宋体" w:hAnsi="宋体" w:cs="宋体"/>
                <w:color w:val="000000"/>
                <w:kern w:val="0"/>
                <w:szCs w:val="21"/>
                <w:lang w:bidi="ar"/>
              </w:rPr>
              <w:t>产品用途描述</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5CFE4531">
            <w:pPr>
              <w:widowControl/>
              <w:jc w:val="center"/>
              <w:textAlignment w:val="center"/>
              <w:rPr>
                <w:highlight w:val="none"/>
              </w:rPr>
            </w:pPr>
            <w:r>
              <w:rPr>
                <w:rFonts w:hint="eastAsia" w:ascii="宋体" w:hAnsi="宋体" w:cs="宋体"/>
                <w:color w:val="000000"/>
                <w:kern w:val="0"/>
                <w:szCs w:val="21"/>
                <w:lang w:val="en-US" w:eastAsia="zh-CN" w:bidi="ar"/>
              </w:rPr>
              <w:t>用于干细胞移植中盛装干细胞</w:t>
            </w:r>
          </w:p>
        </w:tc>
      </w:tr>
      <w:tr w14:paraId="3717593D">
        <w:tblPrEx>
          <w:tblCellMar>
            <w:top w:w="0" w:type="dxa"/>
            <w:left w:w="0" w:type="dxa"/>
            <w:bottom w:w="0" w:type="dxa"/>
            <w:right w:w="0" w:type="dxa"/>
          </w:tblCellMar>
        </w:tblPrEx>
        <w:trPr>
          <w:trHeight w:val="850" w:hRule="atLeast"/>
          <w:jc w:val="center"/>
        </w:trPr>
        <w:tc>
          <w:tcPr>
            <w:tcW w:w="2289" w:type="dxa"/>
            <w:vMerge w:val="restart"/>
            <w:tcBorders>
              <w:top w:val="nil"/>
              <w:left w:val="single" w:color="000000" w:sz="8" w:space="0"/>
              <w:right w:val="single" w:color="000000" w:sz="8" w:space="0"/>
            </w:tcBorders>
            <w:tcMar>
              <w:top w:w="15" w:type="dxa"/>
              <w:left w:w="15" w:type="dxa"/>
              <w:right w:w="15" w:type="dxa"/>
            </w:tcMar>
            <w:vAlign w:val="center"/>
          </w:tcPr>
          <w:p w14:paraId="4E942A35">
            <w:pPr>
              <w:widowControl/>
              <w:jc w:val="center"/>
              <w:textAlignment w:val="center"/>
              <w:rPr>
                <w:rFonts w:ascii="宋体" w:hAnsi="宋体" w:cs="宋体"/>
                <w:szCs w:val="21"/>
                <w:highlight w:val="none"/>
              </w:rPr>
            </w:pPr>
            <w:r>
              <w:rPr>
                <w:rFonts w:hint="eastAsia" w:ascii="宋体" w:hAnsi="宋体" w:cs="宋体"/>
                <w:color w:val="000000"/>
                <w:kern w:val="0"/>
                <w:szCs w:val="21"/>
                <w:lang w:bidi="ar"/>
              </w:rPr>
              <w:t>产品技术参数及配置要求</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428D6107">
            <w:pPr>
              <w:widowControl/>
              <w:jc w:val="center"/>
              <w:textAlignment w:val="center"/>
              <w:rPr>
                <w:rFonts w:hint="eastAsia" w:ascii="Times New Roman" w:hAnsi="Times New Roman"/>
                <w:szCs w:val="21"/>
                <w:highlight w:val="none"/>
                <w:lang w:eastAsia="zh-CN"/>
              </w:rPr>
            </w:pPr>
            <w:r>
              <w:rPr>
                <w:rFonts w:hint="eastAsia" w:ascii="宋体" w:hAnsi="宋体" w:cs="宋体"/>
                <w:color w:val="000000"/>
                <w:kern w:val="0"/>
                <w:szCs w:val="21"/>
                <w:lang w:val="en-US" w:eastAsia="zh-CN" w:bidi="ar"/>
              </w:rPr>
              <w:t>一次性使用塑料制品</w:t>
            </w:r>
          </w:p>
        </w:tc>
      </w:tr>
      <w:tr w14:paraId="751F91C9">
        <w:tblPrEx>
          <w:tblCellMar>
            <w:top w:w="0" w:type="dxa"/>
            <w:left w:w="0" w:type="dxa"/>
            <w:bottom w:w="0" w:type="dxa"/>
            <w:right w:w="0" w:type="dxa"/>
          </w:tblCellMar>
        </w:tblPrEx>
        <w:trPr>
          <w:trHeight w:val="850" w:hRule="atLeast"/>
          <w:jc w:val="center"/>
        </w:trPr>
        <w:tc>
          <w:tcPr>
            <w:tcW w:w="2289" w:type="dxa"/>
            <w:vMerge w:val="continue"/>
            <w:tcBorders>
              <w:left w:val="single" w:color="000000" w:sz="8" w:space="0"/>
              <w:right w:val="single" w:color="000000" w:sz="8" w:space="0"/>
            </w:tcBorders>
            <w:tcMar>
              <w:top w:w="15" w:type="dxa"/>
              <w:left w:w="15" w:type="dxa"/>
              <w:right w:w="15" w:type="dxa"/>
            </w:tcMar>
            <w:vAlign w:val="center"/>
          </w:tcPr>
          <w:p w14:paraId="26B1FE7E">
            <w:pPr>
              <w:jc w:val="center"/>
              <w:rPr>
                <w:rFonts w:ascii="宋体" w:hAnsi="宋体" w:cs="宋体"/>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24713CE1">
            <w:pPr>
              <w:jc w:val="center"/>
              <w:rPr>
                <w:rFonts w:ascii="Times New Roman" w:hAnsi="Times New Roman"/>
                <w:szCs w:val="21"/>
                <w:highlight w:val="none"/>
              </w:rPr>
            </w:pPr>
            <w:r>
              <w:rPr>
                <w:rFonts w:hint="eastAsia" w:ascii="宋体" w:hAnsi="宋体" w:cs="宋体"/>
                <w:color w:val="000000"/>
                <w:kern w:val="0"/>
                <w:szCs w:val="21"/>
                <w:lang w:val="en-US" w:eastAsia="zh-CN" w:bidi="ar"/>
              </w:rPr>
              <w:t>无菌</w:t>
            </w:r>
          </w:p>
        </w:tc>
      </w:tr>
      <w:tr w14:paraId="57409B24">
        <w:tblPrEx>
          <w:tblCellMar>
            <w:top w:w="0" w:type="dxa"/>
            <w:left w:w="0" w:type="dxa"/>
            <w:bottom w:w="0" w:type="dxa"/>
            <w:right w:w="0" w:type="dxa"/>
          </w:tblCellMar>
        </w:tblPrEx>
        <w:trPr>
          <w:trHeight w:val="850" w:hRule="atLeast"/>
          <w:jc w:val="center"/>
        </w:trPr>
        <w:tc>
          <w:tcPr>
            <w:tcW w:w="228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B7B5D87">
            <w:pPr>
              <w:jc w:val="center"/>
              <w:rPr>
                <w:rFonts w:ascii="宋体" w:hAnsi="宋体" w:cs="宋体"/>
                <w:kern w:val="0"/>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0E4C6174">
            <w:pPr>
              <w:jc w:val="center"/>
              <w:rPr>
                <w:rFonts w:ascii="Times New Roman" w:hAnsi="Times New Roman"/>
                <w:szCs w:val="21"/>
                <w:highlight w:val="none"/>
              </w:rPr>
            </w:pPr>
            <w:r>
              <w:rPr>
                <w:rFonts w:hint="eastAsia" w:ascii="宋体" w:hAnsi="宋体" w:cs="宋体"/>
                <w:color w:val="000000"/>
                <w:kern w:val="0"/>
                <w:szCs w:val="21"/>
                <w:lang w:val="en-US" w:eastAsia="zh-CN" w:bidi="ar"/>
              </w:rPr>
              <w:t>最大容积为250-350ml</w:t>
            </w:r>
          </w:p>
        </w:tc>
      </w:tr>
      <w:tr w14:paraId="0B8BED8A">
        <w:tblPrEx>
          <w:tblCellMar>
            <w:top w:w="0" w:type="dxa"/>
            <w:left w:w="0" w:type="dxa"/>
            <w:bottom w:w="0" w:type="dxa"/>
            <w:right w:w="0" w:type="dxa"/>
          </w:tblCellMar>
        </w:tblPrEx>
        <w:trPr>
          <w:trHeight w:val="850" w:hRule="atLeast"/>
          <w:jc w:val="center"/>
        </w:trPr>
        <w:tc>
          <w:tcPr>
            <w:tcW w:w="2289" w:type="dxa"/>
            <w:vMerge w:val="continue"/>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AEAD869">
            <w:pPr>
              <w:jc w:val="center"/>
              <w:rPr>
                <w:rFonts w:ascii="宋体" w:hAnsi="宋体" w:cs="宋体"/>
                <w:b/>
                <w:szCs w:val="21"/>
                <w:highlight w:val="none"/>
              </w:rPr>
            </w:pPr>
          </w:p>
        </w:tc>
        <w:tc>
          <w:tcPr>
            <w:tcW w:w="651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5351DAD">
            <w:pPr>
              <w:jc w:val="center"/>
              <w:rPr>
                <w:highlight w:val="none"/>
              </w:rPr>
            </w:pPr>
            <w:r>
              <w:rPr>
                <w:rFonts w:hint="eastAsia" w:ascii="宋体" w:hAnsi="宋体" w:cs="宋体"/>
                <w:color w:val="000000"/>
                <w:kern w:val="0"/>
                <w:szCs w:val="21"/>
                <w:lang w:val="en-US" w:eastAsia="zh-CN" w:bidi="ar"/>
              </w:rPr>
              <w:t>可入低温离心机</w:t>
            </w:r>
          </w:p>
        </w:tc>
      </w:tr>
      <w:tr w14:paraId="1911C85B">
        <w:tblPrEx>
          <w:tblCellMar>
            <w:top w:w="0" w:type="dxa"/>
            <w:left w:w="0" w:type="dxa"/>
            <w:bottom w:w="0" w:type="dxa"/>
            <w:right w:w="0" w:type="dxa"/>
          </w:tblCellMar>
        </w:tblPrEx>
        <w:trPr>
          <w:trHeight w:val="850" w:hRule="atLeast"/>
          <w:jc w:val="center"/>
        </w:trPr>
        <w:tc>
          <w:tcPr>
            <w:tcW w:w="2289"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76CBDDD2">
            <w:pPr>
              <w:widowControl/>
              <w:jc w:val="center"/>
              <w:textAlignment w:val="center"/>
              <w:rPr>
                <w:rFonts w:ascii="宋体" w:hAnsi="宋体" w:cs="宋体"/>
                <w:b/>
                <w:szCs w:val="21"/>
                <w:highlight w:val="none"/>
              </w:rPr>
            </w:pPr>
            <w:r>
              <w:rPr>
                <w:rFonts w:hint="eastAsia" w:ascii="宋体" w:hAnsi="宋体" w:cs="宋体"/>
                <w:b/>
                <w:color w:val="000000"/>
                <w:kern w:val="0"/>
                <w:szCs w:val="21"/>
                <w:lang w:bidi="ar"/>
              </w:rPr>
              <w:t>产品售后及其他特殊要求</w:t>
            </w:r>
          </w:p>
        </w:tc>
        <w:tc>
          <w:tcPr>
            <w:tcW w:w="651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25D7C68C">
            <w:pPr>
              <w:jc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1年质保</w:t>
            </w:r>
          </w:p>
        </w:tc>
      </w:tr>
    </w:tbl>
    <w:p w14:paraId="4A75A6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6F463B">
      <w:pPr>
        <w:pStyle w:val="5"/>
        <w:rPr>
          <w:rFonts w:ascii="宋体" w:hAnsi="宋体" w:eastAsia="宋体" w:cs="宋体"/>
          <w:spacing w:val="5"/>
          <w:sz w:val="20"/>
          <w:szCs w:val="20"/>
          <w:highlight w:val="none"/>
        </w:rPr>
      </w:pPr>
    </w:p>
    <w:p w14:paraId="2A6BF6FA">
      <w:pPr>
        <w:pStyle w:val="5"/>
        <w:rPr>
          <w:rFonts w:ascii="宋体" w:hAnsi="宋体" w:eastAsia="宋体" w:cs="宋体"/>
          <w:spacing w:val="5"/>
          <w:sz w:val="20"/>
          <w:szCs w:val="20"/>
          <w:highlight w:val="none"/>
        </w:rPr>
      </w:pPr>
    </w:p>
    <w:p w14:paraId="110F833F">
      <w:pPr>
        <w:pStyle w:val="5"/>
        <w:rPr>
          <w:rFonts w:ascii="宋体" w:hAnsi="宋体" w:eastAsia="宋体" w:cs="宋体"/>
          <w:spacing w:val="5"/>
          <w:sz w:val="20"/>
          <w:szCs w:val="20"/>
          <w:highlight w:val="none"/>
        </w:rPr>
      </w:pPr>
    </w:p>
    <w:p w14:paraId="2AA376C6">
      <w:pPr>
        <w:pStyle w:val="5"/>
        <w:rPr>
          <w:rFonts w:ascii="宋体" w:hAnsi="宋体" w:eastAsia="宋体" w:cs="宋体"/>
          <w:spacing w:val="5"/>
          <w:sz w:val="20"/>
          <w:szCs w:val="20"/>
          <w:highlight w:val="none"/>
        </w:rPr>
      </w:pPr>
    </w:p>
    <w:p w14:paraId="09564FE8">
      <w:pPr>
        <w:pStyle w:val="5"/>
        <w:rPr>
          <w:rFonts w:ascii="宋体" w:hAnsi="宋体" w:eastAsia="宋体" w:cs="宋体"/>
          <w:spacing w:val="5"/>
          <w:sz w:val="20"/>
          <w:szCs w:val="20"/>
          <w:highlight w:val="none"/>
        </w:rPr>
      </w:pPr>
    </w:p>
    <w:p w14:paraId="2EF5A3DC">
      <w:pPr>
        <w:pStyle w:val="5"/>
        <w:rPr>
          <w:rFonts w:ascii="宋体" w:hAnsi="宋体" w:eastAsia="宋体" w:cs="宋体"/>
          <w:spacing w:val="5"/>
          <w:sz w:val="20"/>
          <w:szCs w:val="20"/>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w:t>
      </w: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/副</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80"/>
        <w:gridCol w:w="2070"/>
        <w:gridCol w:w="1362"/>
        <w:gridCol w:w="2003"/>
        <w:gridCol w:w="1095"/>
        <w:gridCol w:w="1246"/>
        <w:gridCol w:w="1070"/>
        <w:gridCol w:w="1588"/>
        <w:gridCol w:w="1101"/>
        <w:gridCol w:w="1219"/>
        <w:gridCol w:w="1219"/>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5" w:hRule="atLeast"/>
          <w:jc w:val="center"/>
        </w:trPr>
        <w:tc>
          <w:tcPr>
            <w:tcW w:w="621"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80"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70"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62"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2003"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95"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46"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70"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88"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101"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有效期</w:t>
            </w:r>
          </w:p>
        </w:tc>
        <w:tc>
          <w:tcPr>
            <w:tcW w:w="1219" w:type="dxa"/>
            <w:vAlign w:val="center"/>
          </w:tcPr>
          <w:p w14:paraId="3D6F7D97">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219"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95"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46"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01"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342FB9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789820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419BB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611"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7721EF1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505888F5">
            <w:pPr>
              <w:snapToGrid w:val="0"/>
              <w:jc w:val="center"/>
              <w:rPr>
                <w:rFonts w:ascii="宋体" w:hAnsi="宋体" w:cs="宋体"/>
                <w:szCs w:val="21"/>
                <w:highlight w:val="none"/>
              </w:rPr>
            </w:pPr>
          </w:p>
        </w:tc>
        <w:tc>
          <w:tcPr>
            <w:tcW w:w="1470" w:type="dxa"/>
            <w:noWrap w:val="0"/>
            <w:vAlign w:val="center"/>
          </w:tcPr>
          <w:p w14:paraId="43C74E59">
            <w:pPr>
              <w:snapToGrid w:val="0"/>
              <w:jc w:val="center"/>
              <w:rPr>
                <w:rFonts w:ascii="宋体" w:hAnsi="宋体" w:cs="宋体"/>
                <w:szCs w:val="21"/>
                <w:highlight w:val="none"/>
              </w:rPr>
            </w:pPr>
          </w:p>
        </w:tc>
        <w:tc>
          <w:tcPr>
            <w:tcW w:w="683" w:type="dxa"/>
            <w:noWrap w:val="0"/>
            <w:vAlign w:val="center"/>
          </w:tcPr>
          <w:p w14:paraId="5C15BB8D">
            <w:pPr>
              <w:snapToGrid w:val="0"/>
              <w:jc w:val="center"/>
              <w:rPr>
                <w:rFonts w:ascii="宋体" w:hAnsi="宋体" w:cs="宋体"/>
                <w:szCs w:val="21"/>
                <w:highlight w:val="none"/>
              </w:rPr>
            </w:pPr>
          </w:p>
        </w:tc>
        <w:tc>
          <w:tcPr>
            <w:tcW w:w="1431" w:type="dxa"/>
            <w:noWrap w:val="0"/>
            <w:vAlign w:val="center"/>
          </w:tcPr>
          <w:p w14:paraId="35929925">
            <w:pPr>
              <w:snapToGrid w:val="0"/>
              <w:jc w:val="center"/>
              <w:rPr>
                <w:rFonts w:ascii="宋体" w:hAnsi="宋体" w:cs="宋体"/>
                <w:szCs w:val="21"/>
                <w:highlight w:val="none"/>
              </w:rPr>
            </w:pPr>
          </w:p>
        </w:tc>
        <w:tc>
          <w:tcPr>
            <w:tcW w:w="1093" w:type="dxa"/>
            <w:noWrap w:val="0"/>
            <w:vAlign w:val="center"/>
          </w:tcPr>
          <w:p w14:paraId="500DD793">
            <w:pPr>
              <w:snapToGrid w:val="0"/>
              <w:jc w:val="center"/>
              <w:rPr>
                <w:rFonts w:ascii="宋体" w:hAnsi="宋体" w:cs="宋体"/>
                <w:szCs w:val="21"/>
                <w:highlight w:val="none"/>
              </w:rPr>
            </w:pPr>
          </w:p>
        </w:tc>
        <w:tc>
          <w:tcPr>
            <w:tcW w:w="1013"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14EE3B24">
            <w:pPr>
              <w:snapToGrid w:val="0"/>
              <w:jc w:val="center"/>
              <w:rPr>
                <w:rFonts w:ascii="宋体" w:hAnsi="宋体" w:cs="宋体"/>
                <w:szCs w:val="21"/>
                <w:highlight w:val="none"/>
              </w:rPr>
            </w:pPr>
          </w:p>
        </w:tc>
        <w:tc>
          <w:tcPr>
            <w:tcW w:w="110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30E4005A">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611"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A992330">
            <w:pPr>
              <w:snapToGrid w:val="0"/>
              <w:jc w:val="center"/>
              <w:rPr>
                <w:rFonts w:ascii="宋体" w:hAnsi="宋体" w:cs="宋体"/>
                <w:szCs w:val="21"/>
                <w:highlight w:val="none"/>
              </w:rPr>
            </w:pPr>
          </w:p>
        </w:tc>
        <w:tc>
          <w:tcPr>
            <w:tcW w:w="1470" w:type="dxa"/>
            <w:noWrap w:val="0"/>
            <w:vAlign w:val="center"/>
          </w:tcPr>
          <w:p w14:paraId="51B02550">
            <w:pPr>
              <w:snapToGrid w:val="0"/>
              <w:jc w:val="center"/>
              <w:rPr>
                <w:rFonts w:ascii="宋体" w:hAnsi="宋体" w:cs="宋体"/>
                <w:szCs w:val="21"/>
                <w:highlight w:val="none"/>
              </w:rPr>
            </w:pPr>
          </w:p>
        </w:tc>
        <w:tc>
          <w:tcPr>
            <w:tcW w:w="683" w:type="dxa"/>
            <w:noWrap w:val="0"/>
            <w:vAlign w:val="center"/>
          </w:tcPr>
          <w:p w14:paraId="2CA7ABB5">
            <w:pPr>
              <w:snapToGrid w:val="0"/>
              <w:jc w:val="center"/>
              <w:rPr>
                <w:rFonts w:ascii="宋体" w:hAnsi="宋体" w:cs="宋体"/>
                <w:szCs w:val="21"/>
                <w:highlight w:val="none"/>
              </w:rPr>
            </w:pPr>
          </w:p>
        </w:tc>
        <w:tc>
          <w:tcPr>
            <w:tcW w:w="1431" w:type="dxa"/>
            <w:noWrap w:val="0"/>
            <w:vAlign w:val="center"/>
          </w:tcPr>
          <w:p w14:paraId="6183662A">
            <w:pPr>
              <w:snapToGrid w:val="0"/>
              <w:jc w:val="center"/>
              <w:rPr>
                <w:rFonts w:ascii="宋体" w:hAnsi="宋体" w:cs="宋体"/>
                <w:szCs w:val="21"/>
                <w:highlight w:val="none"/>
              </w:rPr>
            </w:pPr>
          </w:p>
        </w:tc>
        <w:tc>
          <w:tcPr>
            <w:tcW w:w="1093" w:type="dxa"/>
            <w:noWrap w:val="0"/>
            <w:vAlign w:val="center"/>
          </w:tcPr>
          <w:p w14:paraId="157D5832">
            <w:pPr>
              <w:snapToGrid w:val="0"/>
              <w:jc w:val="center"/>
              <w:rPr>
                <w:rFonts w:ascii="宋体" w:hAnsi="宋体" w:cs="宋体"/>
                <w:szCs w:val="21"/>
                <w:highlight w:val="none"/>
              </w:rPr>
            </w:pPr>
          </w:p>
        </w:tc>
        <w:tc>
          <w:tcPr>
            <w:tcW w:w="1013" w:type="dxa"/>
            <w:noWrap w:val="0"/>
            <w:vAlign w:val="center"/>
          </w:tcPr>
          <w:p w14:paraId="014A8C31">
            <w:pPr>
              <w:snapToGrid w:val="0"/>
              <w:jc w:val="center"/>
              <w:rPr>
                <w:rFonts w:ascii="宋体" w:hAnsi="宋体" w:cs="宋体"/>
                <w:szCs w:val="21"/>
                <w:highlight w:val="none"/>
              </w:rPr>
            </w:pPr>
          </w:p>
        </w:tc>
        <w:tc>
          <w:tcPr>
            <w:tcW w:w="1147" w:type="dxa"/>
            <w:noWrap w:val="0"/>
            <w:vAlign w:val="center"/>
          </w:tcPr>
          <w:p w14:paraId="224B2FBC">
            <w:pPr>
              <w:snapToGrid w:val="0"/>
              <w:jc w:val="center"/>
              <w:rPr>
                <w:rFonts w:ascii="宋体" w:hAnsi="宋体" w:cs="宋体"/>
                <w:szCs w:val="21"/>
                <w:highlight w:val="none"/>
              </w:rPr>
            </w:pPr>
          </w:p>
        </w:tc>
        <w:tc>
          <w:tcPr>
            <w:tcW w:w="507" w:type="dxa"/>
            <w:noWrap w:val="0"/>
            <w:vAlign w:val="center"/>
          </w:tcPr>
          <w:p w14:paraId="67F88AFC">
            <w:pPr>
              <w:snapToGrid w:val="0"/>
              <w:jc w:val="center"/>
              <w:rPr>
                <w:rFonts w:ascii="宋体" w:hAnsi="宋体" w:cs="宋体"/>
                <w:szCs w:val="21"/>
                <w:highlight w:val="none"/>
              </w:rPr>
            </w:pPr>
          </w:p>
        </w:tc>
        <w:tc>
          <w:tcPr>
            <w:tcW w:w="110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2753864D">
            <w:pPr>
              <w:snapToGrid w:val="0"/>
              <w:jc w:val="center"/>
              <w:rPr>
                <w:rFonts w:hint="eastAsia" w:ascii="宋体" w:hAnsi="宋体" w:eastAsia="宋体" w:cs="宋体"/>
                <w:color w:val="auto"/>
                <w:sz w:val="18"/>
                <w:szCs w:val="18"/>
                <w:highlight w:val="none"/>
              </w:rPr>
            </w:pPr>
          </w:p>
        </w:tc>
        <w:tc>
          <w:tcPr>
            <w:tcW w:w="1040"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994"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49BB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E5DBEA1">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0034EC9E">
            <w:pPr>
              <w:snapToGrid w:val="0"/>
              <w:jc w:val="center"/>
              <w:rPr>
                <w:rFonts w:ascii="宋体" w:hAnsi="宋体" w:cs="宋体"/>
                <w:szCs w:val="21"/>
                <w:highlight w:val="none"/>
              </w:rPr>
            </w:pPr>
            <w:r>
              <w:rPr>
                <w:rFonts w:hint="eastAsia" w:ascii="宋体" w:hAnsi="宋体" w:cs="宋体"/>
                <w:szCs w:val="21"/>
                <w:highlight w:val="none"/>
              </w:rPr>
              <w:t>采购产品</w:t>
            </w:r>
          </w:p>
          <w:p w14:paraId="694630E2">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7CB5EC51">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06DB5F2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3FEA4BA4">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5AFE8C5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9A3934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70882DE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2D99DF4D">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6D76EA11">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531B0D5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4D5AF5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4628C6DB">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23F9367">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3CE7CF">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5203C70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C24E4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208D919B">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5E4A8E2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1F73CFA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189C57D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5455B37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B2B9C3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567DEC6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5AB81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776CDA9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1A9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73CB51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4D484AB6">
            <w:pPr>
              <w:snapToGrid w:val="0"/>
              <w:jc w:val="center"/>
              <w:rPr>
                <w:rFonts w:ascii="宋体" w:hAnsi="宋体" w:cs="宋体"/>
                <w:szCs w:val="21"/>
                <w:highlight w:val="none"/>
              </w:rPr>
            </w:pPr>
          </w:p>
        </w:tc>
        <w:tc>
          <w:tcPr>
            <w:tcW w:w="1470" w:type="dxa"/>
            <w:noWrap w:val="0"/>
            <w:vAlign w:val="center"/>
          </w:tcPr>
          <w:p w14:paraId="1C34B8BD">
            <w:pPr>
              <w:snapToGrid w:val="0"/>
              <w:jc w:val="center"/>
              <w:rPr>
                <w:rFonts w:ascii="宋体" w:hAnsi="宋体" w:cs="宋体"/>
                <w:szCs w:val="21"/>
                <w:highlight w:val="none"/>
              </w:rPr>
            </w:pPr>
          </w:p>
        </w:tc>
        <w:tc>
          <w:tcPr>
            <w:tcW w:w="683" w:type="dxa"/>
            <w:noWrap w:val="0"/>
            <w:vAlign w:val="center"/>
          </w:tcPr>
          <w:p w14:paraId="125D9A0D">
            <w:pPr>
              <w:snapToGrid w:val="0"/>
              <w:jc w:val="center"/>
              <w:rPr>
                <w:rFonts w:ascii="宋体" w:hAnsi="宋体" w:cs="宋体"/>
                <w:szCs w:val="21"/>
                <w:highlight w:val="none"/>
              </w:rPr>
            </w:pPr>
          </w:p>
        </w:tc>
        <w:tc>
          <w:tcPr>
            <w:tcW w:w="1431" w:type="dxa"/>
            <w:noWrap w:val="0"/>
            <w:vAlign w:val="center"/>
          </w:tcPr>
          <w:p w14:paraId="55C28F74">
            <w:pPr>
              <w:snapToGrid w:val="0"/>
              <w:jc w:val="center"/>
              <w:rPr>
                <w:rFonts w:ascii="宋体" w:hAnsi="宋体" w:cs="宋体"/>
                <w:szCs w:val="21"/>
                <w:highlight w:val="none"/>
              </w:rPr>
            </w:pPr>
          </w:p>
        </w:tc>
        <w:tc>
          <w:tcPr>
            <w:tcW w:w="1093" w:type="dxa"/>
            <w:noWrap w:val="0"/>
            <w:vAlign w:val="center"/>
          </w:tcPr>
          <w:p w14:paraId="7CC4FD5F">
            <w:pPr>
              <w:snapToGrid w:val="0"/>
              <w:jc w:val="center"/>
              <w:rPr>
                <w:rFonts w:ascii="宋体" w:hAnsi="宋体" w:cs="宋体"/>
                <w:szCs w:val="21"/>
                <w:highlight w:val="none"/>
              </w:rPr>
            </w:pPr>
          </w:p>
        </w:tc>
        <w:tc>
          <w:tcPr>
            <w:tcW w:w="1013" w:type="dxa"/>
            <w:shd w:val="clear" w:color="auto" w:fill="auto"/>
            <w:noWrap w:val="0"/>
            <w:vAlign w:val="center"/>
          </w:tcPr>
          <w:p w14:paraId="10B40887">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7224201F">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04641234">
            <w:pPr>
              <w:snapToGrid w:val="0"/>
              <w:jc w:val="center"/>
              <w:rPr>
                <w:rFonts w:ascii="宋体" w:hAnsi="宋体" w:cs="宋体"/>
                <w:szCs w:val="21"/>
                <w:highlight w:val="none"/>
              </w:rPr>
            </w:pPr>
          </w:p>
        </w:tc>
        <w:tc>
          <w:tcPr>
            <w:tcW w:w="1106" w:type="dxa"/>
            <w:noWrap w:val="0"/>
            <w:vAlign w:val="center"/>
          </w:tcPr>
          <w:p w14:paraId="7F321FC4">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0DE2DC7">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3F94FE0">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10986F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706B2F5F">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41E65662">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F27F23A">
            <w:pPr>
              <w:snapToGrid w:val="0"/>
              <w:jc w:val="center"/>
              <w:rPr>
                <w:rFonts w:ascii="宋体" w:hAnsi="宋体" w:cs="宋体"/>
                <w:szCs w:val="21"/>
                <w:highlight w:val="none"/>
              </w:rPr>
            </w:pPr>
          </w:p>
        </w:tc>
      </w:tr>
      <w:tr w14:paraId="3053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9445A23">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E0014EF">
            <w:pPr>
              <w:snapToGrid w:val="0"/>
              <w:jc w:val="center"/>
              <w:rPr>
                <w:rFonts w:ascii="宋体" w:hAnsi="宋体" w:cs="宋体"/>
                <w:szCs w:val="21"/>
                <w:highlight w:val="none"/>
              </w:rPr>
            </w:pPr>
          </w:p>
        </w:tc>
        <w:tc>
          <w:tcPr>
            <w:tcW w:w="1470" w:type="dxa"/>
            <w:noWrap w:val="0"/>
            <w:vAlign w:val="center"/>
          </w:tcPr>
          <w:p w14:paraId="22B0D103">
            <w:pPr>
              <w:snapToGrid w:val="0"/>
              <w:jc w:val="center"/>
              <w:rPr>
                <w:rFonts w:ascii="宋体" w:hAnsi="宋体" w:cs="宋体"/>
                <w:szCs w:val="21"/>
                <w:highlight w:val="none"/>
              </w:rPr>
            </w:pPr>
          </w:p>
        </w:tc>
        <w:tc>
          <w:tcPr>
            <w:tcW w:w="683" w:type="dxa"/>
            <w:noWrap w:val="0"/>
            <w:vAlign w:val="center"/>
          </w:tcPr>
          <w:p w14:paraId="1E2ABF90">
            <w:pPr>
              <w:snapToGrid w:val="0"/>
              <w:jc w:val="center"/>
              <w:rPr>
                <w:rFonts w:ascii="宋体" w:hAnsi="宋体" w:cs="宋体"/>
                <w:szCs w:val="21"/>
                <w:highlight w:val="none"/>
              </w:rPr>
            </w:pPr>
          </w:p>
        </w:tc>
        <w:tc>
          <w:tcPr>
            <w:tcW w:w="1431" w:type="dxa"/>
            <w:noWrap w:val="0"/>
            <w:vAlign w:val="center"/>
          </w:tcPr>
          <w:p w14:paraId="53055106">
            <w:pPr>
              <w:snapToGrid w:val="0"/>
              <w:jc w:val="center"/>
              <w:rPr>
                <w:rFonts w:ascii="宋体" w:hAnsi="宋体" w:cs="宋体"/>
                <w:szCs w:val="21"/>
                <w:highlight w:val="none"/>
              </w:rPr>
            </w:pPr>
          </w:p>
        </w:tc>
        <w:tc>
          <w:tcPr>
            <w:tcW w:w="1093" w:type="dxa"/>
            <w:noWrap w:val="0"/>
            <w:vAlign w:val="center"/>
          </w:tcPr>
          <w:p w14:paraId="1306D277">
            <w:pPr>
              <w:snapToGrid w:val="0"/>
              <w:jc w:val="center"/>
              <w:rPr>
                <w:rFonts w:ascii="宋体" w:hAnsi="宋体" w:cs="宋体"/>
                <w:szCs w:val="21"/>
                <w:highlight w:val="none"/>
              </w:rPr>
            </w:pPr>
          </w:p>
        </w:tc>
        <w:tc>
          <w:tcPr>
            <w:tcW w:w="1013" w:type="dxa"/>
            <w:noWrap w:val="0"/>
            <w:vAlign w:val="center"/>
          </w:tcPr>
          <w:p w14:paraId="30EFAE16">
            <w:pPr>
              <w:snapToGrid w:val="0"/>
              <w:jc w:val="center"/>
              <w:rPr>
                <w:rFonts w:ascii="宋体" w:hAnsi="宋体" w:cs="宋体"/>
                <w:szCs w:val="21"/>
                <w:highlight w:val="none"/>
              </w:rPr>
            </w:pPr>
          </w:p>
        </w:tc>
        <w:tc>
          <w:tcPr>
            <w:tcW w:w="1147" w:type="dxa"/>
            <w:noWrap w:val="0"/>
            <w:vAlign w:val="center"/>
          </w:tcPr>
          <w:p w14:paraId="5F264572">
            <w:pPr>
              <w:snapToGrid w:val="0"/>
              <w:jc w:val="center"/>
              <w:rPr>
                <w:rFonts w:ascii="宋体" w:hAnsi="宋体" w:cs="宋体"/>
                <w:szCs w:val="21"/>
                <w:highlight w:val="none"/>
              </w:rPr>
            </w:pPr>
          </w:p>
        </w:tc>
        <w:tc>
          <w:tcPr>
            <w:tcW w:w="507" w:type="dxa"/>
            <w:noWrap w:val="0"/>
            <w:vAlign w:val="center"/>
          </w:tcPr>
          <w:p w14:paraId="65CF5BA4">
            <w:pPr>
              <w:snapToGrid w:val="0"/>
              <w:jc w:val="center"/>
              <w:rPr>
                <w:rFonts w:ascii="宋体" w:hAnsi="宋体" w:cs="宋体"/>
                <w:szCs w:val="21"/>
                <w:highlight w:val="none"/>
              </w:rPr>
            </w:pPr>
          </w:p>
        </w:tc>
        <w:tc>
          <w:tcPr>
            <w:tcW w:w="1106" w:type="dxa"/>
            <w:noWrap w:val="0"/>
            <w:vAlign w:val="center"/>
          </w:tcPr>
          <w:p w14:paraId="6461CA33">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20D132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C41C68F">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756F174">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1D65E4CF">
            <w:pPr>
              <w:snapToGrid w:val="0"/>
              <w:jc w:val="center"/>
              <w:rPr>
                <w:rFonts w:hint="eastAsia" w:ascii="宋体" w:hAnsi="宋体" w:eastAsia="宋体" w:cs="宋体"/>
                <w:color w:val="auto"/>
                <w:sz w:val="18"/>
                <w:szCs w:val="18"/>
                <w:highlight w:val="none"/>
              </w:rPr>
            </w:pPr>
          </w:p>
        </w:tc>
        <w:tc>
          <w:tcPr>
            <w:tcW w:w="1040" w:type="dxa"/>
            <w:noWrap w:val="0"/>
            <w:vAlign w:val="center"/>
          </w:tcPr>
          <w:p w14:paraId="481C128F">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3CBF66B3">
            <w:pPr>
              <w:snapToGrid w:val="0"/>
              <w:jc w:val="center"/>
              <w:rPr>
                <w:rFonts w:ascii="宋体" w:hAnsi="宋体" w:cs="宋体"/>
                <w:szCs w:val="21"/>
                <w:highlight w:val="none"/>
              </w:rPr>
            </w:pPr>
          </w:p>
        </w:tc>
      </w:tr>
      <w:tr w14:paraId="795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7925B8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4B32F01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0F7B9B"/>
    <w:rsid w:val="111D5F25"/>
    <w:rsid w:val="11361854"/>
    <w:rsid w:val="113810CC"/>
    <w:rsid w:val="11427B9E"/>
    <w:rsid w:val="11A025A1"/>
    <w:rsid w:val="11D91E9F"/>
    <w:rsid w:val="11E37B79"/>
    <w:rsid w:val="11EE297F"/>
    <w:rsid w:val="11F95924"/>
    <w:rsid w:val="11FE0C79"/>
    <w:rsid w:val="12065FFE"/>
    <w:rsid w:val="12226B9F"/>
    <w:rsid w:val="12641821"/>
    <w:rsid w:val="127A617D"/>
    <w:rsid w:val="12F77FA5"/>
    <w:rsid w:val="13115837"/>
    <w:rsid w:val="13177F1B"/>
    <w:rsid w:val="13441854"/>
    <w:rsid w:val="13A14387"/>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6998"/>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2E07C1"/>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0C27DC"/>
    <w:rsid w:val="281B1724"/>
    <w:rsid w:val="283E5AE6"/>
    <w:rsid w:val="2842607D"/>
    <w:rsid w:val="28D16A43"/>
    <w:rsid w:val="28E2682A"/>
    <w:rsid w:val="28EC13BC"/>
    <w:rsid w:val="28F32809"/>
    <w:rsid w:val="292A5E02"/>
    <w:rsid w:val="29E140B7"/>
    <w:rsid w:val="29FD4E8A"/>
    <w:rsid w:val="2A1316FF"/>
    <w:rsid w:val="2A2A0AEE"/>
    <w:rsid w:val="2A2E50D5"/>
    <w:rsid w:val="2A383867"/>
    <w:rsid w:val="2A463A8E"/>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12F4F"/>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8EC489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35180C"/>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74E04"/>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40917"/>
    <w:rsid w:val="51BA67E6"/>
    <w:rsid w:val="51DE41AF"/>
    <w:rsid w:val="52390929"/>
    <w:rsid w:val="523C2396"/>
    <w:rsid w:val="523D227E"/>
    <w:rsid w:val="525577AF"/>
    <w:rsid w:val="525D77FE"/>
    <w:rsid w:val="538C3D6A"/>
    <w:rsid w:val="53B3316A"/>
    <w:rsid w:val="53BA0063"/>
    <w:rsid w:val="53BC015B"/>
    <w:rsid w:val="53BC6309"/>
    <w:rsid w:val="53E67E71"/>
    <w:rsid w:val="53E95C3D"/>
    <w:rsid w:val="542919A7"/>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1236A"/>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2A7E03"/>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DF63241"/>
    <w:rsid w:val="5E015851"/>
    <w:rsid w:val="5E360CA9"/>
    <w:rsid w:val="5E837C57"/>
    <w:rsid w:val="5EC348EB"/>
    <w:rsid w:val="5EF00FBF"/>
    <w:rsid w:val="5F195B4A"/>
    <w:rsid w:val="5F284C55"/>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CF80DF1"/>
    <w:rsid w:val="6D5A7A74"/>
    <w:rsid w:val="6DA4338E"/>
    <w:rsid w:val="6DC87723"/>
    <w:rsid w:val="6DCD419E"/>
    <w:rsid w:val="6DDE009B"/>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4601B3"/>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4F1BCF"/>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6996</Words>
  <Characters>7416</Characters>
  <Lines>0</Lines>
  <Paragraphs>0</Paragraphs>
  <TotalTime>0</TotalTime>
  <ScaleCrop>false</ScaleCrop>
  <LinksUpToDate>false</LinksUpToDate>
  <CharactersWithSpaces>8107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2025-07-28T06:48:13Z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C5190E5B4136452FB7D668DEFDBD25BB_13</vt:lpwstr>
  </property>
  <property fmtid="{D5CDD505-2E9C-101B-9397-08002B2CF9AE}" pid="4" name="KSOTemplateDocerSaveRecord">
    <vt:lpwstr>eyJoZGlkIjoiMmIwOTFlMjM3Y2U1MGMxNTk3ZjBlMTI1NzBmOGJhMzUiLCJ1c2VySWQiOiIxMDYzNTk2MTg5In0=</vt:lpwstr>
  </property>
</Properties>
</file>