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838DDD">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bookmarkStart w:id="14" w:name="_GoBack"/>
      <w:r>
        <w:rPr>
          <w:rFonts w:hint="eastAsia"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t xml:space="preserve">      </w:t>
      </w:r>
    </w:p>
    <w:p w14:paraId="33ED923C">
      <w:pPr>
        <w:spacing w:line="480" w:lineRule="auto"/>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p>
    <w:p w14:paraId="0C00BB24">
      <w:pPr>
        <w:keepNext w:val="0"/>
        <w:keepLines w:val="0"/>
        <w:pageBreakBefore w:val="0"/>
        <w:widowControl w:val="0"/>
        <w:kinsoku/>
        <w:wordWrap/>
        <w:overflowPunct/>
        <w:topLinePunct w:val="0"/>
        <w:autoSpaceDE/>
        <w:autoSpaceDN/>
        <w:bidi w:val="0"/>
        <w:adjustRightInd/>
        <w:snapToGrid w:val="0"/>
        <w:spacing w:line="480" w:lineRule="auto"/>
        <w:ind w:left="840" w:leftChars="400" w:firstLine="221" w:firstLineChars="50"/>
        <w:jc w:val="center"/>
        <w:textAlignment w:val="auto"/>
        <w:rPr>
          <w:rFonts w:hint="eastAsia" w:hAnsi="宋体"/>
          <w:b/>
          <w:bCs/>
          <w:color w:val="auto"/>
          <w:sz w:val="44"/>
          <w:szCs w:val="36"/>
          <w:highlight w:val="none"/>
        </w:rPr>
      </w:pPr>
      <w:r>
        <w:rPr>
          <w:rFonts w:hint="eastAsia" w:hAnsi="宋体"/>
          <w:b/>
          <w:bCs/>
          <w:color w:val="auto"/>
          <w:sz w:val="44"/>
          <w:szCs w:val="36"/>
          <w:highlight w:val="none"/>
        </w:rPr>
        <w:t>吉林大学第一医院</w:t>
      </w:r>
      <w:r>
        <w:rPr>
          <w:rFonts w:hint="eastAsia" w:hAnsi="宋体"/>
          <w:b/>
          <w:bCs/>
          <w:color w:val="auto"/>
          <w:sz w:val="44"/>
          <w:szCs w:val="36"/>
          <w:highlight w:val="none"/>
          <w:lang w:eastAsia="zh-CN"/>
        </w:rPr>
        <w:t>25-YJ-101笔记本电脑</w:t>
      </w:r>
      <w:r>
        <w:rPr>
          <w:rFonts w:hint="eastAsia" w:hAnsi="宋体"/>
          <w:b/>
          <w:bCs/>
          <w:color w:val="auto"/>
          <w:sz w:val="44"/>
          <w:szCs w:val="36"/>
          <w:highlight w:val="none"/>
        </w:rPr>
        <w:t>采购项目</w:t>
      </w:r>
    </w:p>
    <w:p w14:paraId="0D49C03C">
      <w:pPr>
        <w:spacing w:line="480" w:lineRule="auto"/>
        <w:rPr>
          <w:rFonts w:asciiTheme="majorEastAsia" w:hAnsiTheme="majorEastAsia" w:eastAsiaTheme="majorEastAsia" w:cstheme="majorEastAsia"/>
          <w:color w:val="000000" w:themeColor="text1"/>
          <w:highlight w:val="none"/>
          <w14:textFill>
            <w14:solidFill>
              <w14:schemeClr w14:val="tx1"/>
            </w14:solidFill>
          </w14:textFill>
        </w:rPr>
      </w:pPr>
    </w:p>
    <w:p w14:paraId="01C68274">
      <w:pPr>
        <w:rPr>
          <w:rFonts w:asciiTheme="majorEastAsia" w:hAnsiTheme="majorEastAsia" w:eastAsiaTheme="majorEastAsia" w:cstheme="majorEastAsia"/>
          <w:color w:val="000000" w:themeColor="text1"/>
          <w:highlight w:val="none"/>
          <w14:textFill>
            <w14:solidFill>
              <w14:schemeClr w14:val="tx1"/>
            </w14:solidFill>
          </w14:textFill>
        </w:rPr>
      </w:pPr>
    </w:p>
    <w:p w14:paraId="4A4CAE89">
      <w:pPr>
        <w:rPr>
          <w:rFonts w:asciiTheme="majorEastAsia" w:hAnsiTheme="majorEastAsia" w:eastAsiaTheme="majorEastAsia" w:cstheme="majorEastAsia"/>
          <w:color w:val="000000" w:themeColor="text1"/>
          <w:highlight w:val="none"/>
          <w14:textFill>
            <w14:solidFill>
              <w14:schemeClr w14:val="tx1"/>
            </w14:solidFill>
          </w14:textFill>
        </w:rPr>
      </w:pPr>
    </w:p>
    <w:p w14:paraId="0EAFDCD7">
      <w:pPr>
        <w:rPr>
          <w:rFonts w:asciiTheme="majorEastAsia" w:hAnsiTheme="majorEastAsia" w:eastAsiaTheme="majorEastAsia" w:cstheme="majorEastAsia"/>
          <w:color w:val="000000" w:themeColor="text1"/>
          <w:highlight w:val="none"/>
          <w14:textFill>
            <w14:solidFill>
              <w14:schemeClr w14:val="tx1"/>
            </w14:solidFill>
          </w14:textFill>
        </w:rPr>
      </w:pPr>
    </w:p>
    <w:p w14:paraId="254498BB">
      <w:pPr>
        <w:rPr>
          <w:rFonts w:asciiTheme="majorEastAsia" w:hAnsiTheme="majorEastAsia" w:eastAsiaTheme="majorEastAsia" w:cstheme="majorEastAsia"/>
          <w:color w:val="000000" w:themeColor="text1"/>
          <w:highlight w:val="none"/>
          <w14:textFill>
            <w14:solidFill>
              <w14:schemeClr w14:val="tx1"/>
            </w14:solidFill>
          </w14:textFill>
        </w:rPr>
      </w:pPr>
    </w:p>
    <w:p w14:paraId="2CD97763">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14:paraId="774AD517">
      <w:pPr>
        <w:rPr>
          <w:rFonts w:asciiTheme="majorEastAsia" w:hAnsiTheme="majorEastAsia" w:eastAsiaTheme="majorEastAsia" w:cstheme="majorEastAsia"/>
          <w:color w:val="000000" w:themeColor="text1"/>
          <w:highlight w:val="none"/>
          <w14:textFill>
            <w14:solidFill>
              <w14:schemeClr w14:val="tx1"/>
            </w14:solidFill>
          </w14:textFill>
        </w:rPr>
      </w:pPr>
    </w:p>
    <w:p w14:paraId="61908D0E">
      <w:pPr>
        <w:rPr>
          <w:rFonts w:asciiTheme="majorEastAsia" w:hAnsiTheme="majorEastAsia" w:eastAsiaTheme="majorEastAsia" w:cstheme="majorEastAsia"/>
          <w:color w:val="000000" w:themeColor="text1"/>
          <w:highlight w:val="none"/>
          <w14:textFill>
            <w14:solidFill>
              <w14:schemeClr w14:val="tx1"/>
            </w14:solidFill>
          </w14:textFill>
        </w:rPr>
      </w:pPr>
    </w:p>
    <w:p w14:paraId="7D3041C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2333A4C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F848E19">
      <w:pPr>
        <w:pStyle w:val="5"/>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4BF6F01">
      <w:pPr>
        <w:pStyle w:val="19"/>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FAA0A3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2FB5C79">
      <w:pPr>
        <w:pStyle w:val="5"/>
        <w:rPr>
          <w:highlight w:val="none"/>
        </w:rPr>
      </w:pPr>
    </w:p>
    <w:p w14:paraId="0455F7AF">
      <w:pPr>
        <w:spacing w:line="360" w:lineRule="auto"/>
        <w:jc w:val="cente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59D19FE">
      <w:pPr>
        <w:spacing w:line="480" w:lineRule="auto"/>
        <w:ind w:firstLine="964" w:firstLineChars="300"/>
        <w:jc w:val="left"/>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   购   人：吉林大学第一医院</w:t>
      </w:r>
    </w:p>
    <w:p w14:paraId="1F643372">
      <w:pPr>
        <w:keepNext w:val="0"/>
        <w:keepLines w:val="0"/>
        <w:pageBreakBefore w:val="0"/>
        <w:widowControl w:val="0"/>
        <w:kinsoku/>
        <w:wordWrap/>
        <w:overflowPunct/>
        <w:topLinePunct w:val="0"/>
        <w:autoSpaceDE/>
        <w:autoSpaceDN/>
        <w:bidi w:val="0"/>
        <w:adjustRightInd/>
        <w:snapToGrid w:val="0"/>
        <w:spacing w:line="480" w:lineRule="auto"/>
        <w:ind w:left="840" w:leftChars="400" w:firstLine="161" w:firstLineChars="50"/>
        <w:jc w:val="both"/>
        <w:textAlignment w:val="auto"/>
        <w:rPr>
          <w:rFonts w:asciiTheme="majorEastAsia" w:hAnsiTheme="majorEastAsia" w:eastAsiaTheme="majorEastAsia" w:cstheme="majorEastAsia"/>
          <w:color w:val="000000" w:themeColor="text1"/>
          <w:highlight w:val="none"/>
          <w14:textFill>
            <w14:solidFill>
              <w14:schemeClr w14:val="tx1"/>
            </w14:solidFill>
          </w14:textFill>
        </w:rPr>
      </w:pPr>
      <w:r>
        <w:rPr>
          <w:rFonts w:hint="eastAsia" w:hAnsi="宋体"/>
          <w:b/>
          <w:bCs/>
          <w:color w:val="auto"/>
          <w:sz w:val="32"/>
          <w:highlight w:val="none"/>
        </w:rPr>
        <w:t>采购代理机构：中咨环球（北京）工程咨询有限公司</w:t>
      </w:r>
    </w:p>
    <w:p w14:paraId="37C69C0A">
      <w:pPr>
        <w:spacing w:line="480" w:lineRule="auto"/>
        <w:ind w:firstLine="1606" w:firstLineChars="500"/>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06</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14:paraId="4211A52A">
      <w:pPr>
        <w:pStyle w:val="3"/>
        <w:jc w:val="both"/>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00D7DAD9">
      <w:pPr>
        <w:pStyle w:val="3"/>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31F937D7">
      <w:pPr>
        <w:pStyle w:val="21"/>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4267D7D7">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_Toc4921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szCs w:val="28"/>
          <w:highlight w:val="none"/>
          <w:lang w:val="en-US"/>
        </w:rPr>
        <w:t xml:space="preserve">第一章 </w:t>
      </w:r>
      <w:r>
        <w:rPr>
          <w:rFonts w:hint="eastAsia" w:asciiTheme="majorEastAsia" w:hAnsiTheme="majorEastAsia" w:eastAsiaTheme="majorEastAsia" w:cstheme="majorEastAsia"/>
          <w:szCs w:val="28"/>
          <w:highlight w:val="none"/>
          <w:lang w:eastAsia="zh-CN"/>
        </w:rPr>
        <w:t>议价</w:t>
      </w:r>
      <w:r>
        <w:rPr>
          <w:rFonts w:hint="eastAsia" w:asciiTheme="majorEastAsia" w:hAnsiTheme="majorEastAsia" w:eastAsiaTheme="majorEastAsia" w:cstheme="majorEastAsia"/>
          <w:szCs w:val="28"/>
          <w:highlight w:val="none"/>
        </w:rPr>
        <w:t>公告</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2DDDC5BE">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_Toc24593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iCs/>
          <w:szCs w:val="28"/>
          <w:highlight w:val="none"/>
          <w:lang w:val="en-US"/>
        </w:rPr>
        <w:t xml:space="preserve">第二章 </w:t>
      </w:r>
      <w:r>
        <w:rPr>
          <w:rFonts w:hint="eastAsia" w:asciiTheme="majorEastAsia" w:hAnsiTheme="majorEastAsia" w:eastAsiaTheme="majorEastAsia" w:cstheme="majorEastAsia"/>
          <w:iCs/>
          <w:szCs w:val="28"/>
          <w:highlight w:val="none"/>
        </w:rPr>
        <w:t>技术参数</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7A2257B9">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_Toc28369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iCs/>
          <w:szCs w:val="28"/>
          <w:highlight w:val="none"/>
        </w:rPr>
        <w:t>第三章 文件格式</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4E2A7E82">
      <w:pPr>
        <w:spacing w:line="1000" w:lineRule="exact"/>
        <w:jc w:val="center"/>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1DA853CA">
      <w:pPr>
        <w:pStyle w:val="21"/>
        <w:rPr>
          <w:rFonts w:asciiTheme="majorEastAsia" w:hAnsiTheme="majorEastAsia" w:eastAsiaTheme="majorEastAsia" w:cstheme="majorEastAsia"/>
          <w:color w:val="000000" w:themeColor="text1"/>
          <w:highlight w:val="none"/>
          <w14:textFill>
            <w14:solidFill>
              <w14:schemeClr w14:val="tx1"/>
            </w14:solidFill>
          </w14:textFill>
        </w:rPr>
      </w:pPr>
    </w:p>
    <w:p w14:paraId="67D4EE72">
      <w:pPr>
        <w:pStyle w:val="21"/>
        <w:rPr>
          <w:rFonts w:asciiTheme="majorEastAsia" w:hAnsiTheme="majorEastAsia" w:eastAsiaTheme="majorEastAsia" w:cstheme="majorEastAsia"/>
          <w:color w:val="000000" w:themeColor="text1"/>
          <w:highlight w:val="none"/>
          <w14:textFill>
            <w14:solidFill>
              <w14:schemeClr w14:val="tx1"/>
            </w14:solidFill>
          </w14:textFill>
        </w:rPr>
      </w:pPr>
    </w:p>
    <w:p w14:paraId="29ADC6E4">
      <w:pPr>
        <w:pStyle w:val="21"/>
        <w:rPr>
          <w:rFonts w:asciiTheme="majorEastAsia" w:hAnsiTheme="majorEastAsia" w:eastAsiaTheme="majorEastAsia" w:cstheme="majorEastAsia"/>
          <w:color w:val="000000" w:themeColor="text1"/>
          <w:highlight w:val="none"/>
          <w14:textFill>
            <w14:solidFill>
              <w14:schemeClr w14:val="tx1"/>
            </w14:solidFill>
          </w14:textFill>
        </w:rPr>
      </w:pPr>
    </w:p>
    <w:p w14:paraId="00C35D59">
      <w:pPr>
        <w:pStyle w:val="21"/>
        <w:rPr>
          <w:rFonts w:asciiTheme="majorEastAsia" w:hAnsiTheme="majorEastAsia" w:eastAsiaTheme="majorEastAsia" w:cstheme="majorEastAsia"/>
          <w:color w:val="000000" w:themeColor="text1"/>
          <w:highlight w:val="none"/>
          <w14:textFill>
            <w14:solidFill>
              <w14:schemeClr w14:val="tx1"/>
            </w14:solidFill>
          </w14:textFill>
        </w:rPr>
      </w:pPr>
    </w:p>
    <w:p w14:paraId="1BEB0033">
      <w:pPr>
        <w:pStyle w:val="21"/>
        <w:rPr>
          <w:rFonts w:asciiTheme="majorEastAsia" w:hAnsiTheme="majorEastAsia" w:eastAsiaTheme="majorEastAsia" w:cstheme="majorEastAsia"/>
          <w:color w:val="000000" w:themeColor="text1"/>
          <w:highlight w:val="none"/>
          <w14:textFill>
            <w14:solidFill>
              <w14:schemeClr w14:val="tx1"/>
            </w14:solidFill>
          </w14:textFill>
        </w:rPr>
      </w:pPr>
    </w:p>
    <w:p w14:paraId="760272B1">
      <w:pPr>
        <w:pStyle w:val="21"/>
        <w:rPr>
          <w:rFonts w:asciiTheme="majorEastAsia" w:hAnsiTheme="majorEastAsia" w:eastAsiaTheme="majorEastAsia" w:cstheme="majorEastAsia"/>
          <w:color w:val="000000" w:themeColor="text1"/>
          <w:highlight w:val="none"/>
          <w14:textFill>
            <w14:solidFill>
              <w14:schemeClr w14:val="tx1"/>
            </w14:solidFill>
          </w14:textFill>
        </w:rPr>
      </w:pPr>
    </w:p>
    <w:p w14:paraId="727FDA5C">
      <w:pPr>
        <w:pStyle w:val="21"/>
        <w:rPr>
          <w:rFonts w:asciiTheme="majorEastAsia" w:hAnsiTheme="majorEastAsia" w:eastAsiaTheme="majorEastAsia" w:cstheme="majorEastAsia"/>
          <w:color w:val="000000" w:themeColor="text1"/>
          <w:highlight w:val="none"/>
          <w14:textFill>
            <w14:solidFill>
              <w14:schemeClr w14:val="tx1"/>
            </w14:solidFill>
          </w14:textFill>
        </w:rPr>
      </w:pPr>
    </w:p>
    <w:p w14:paraId="1F134765">
      <w:pPr>
        <w:pStyle w:val="21"/>
        <w:rPr>
          <w:rFonts w:asciiTheme="majorEastAsia" w:hAnsiTheme="majorEastAsia" w:eastAsiaTheme="majorEastAsia" w:cstheme="majorEastAsia"/>
          <w:color w:val="000000" w:themeColor="text1"/>
          <w:highlight w:val="none"/>
          <w14:textFill>
            <w14:solidFill>
              <w14:schemeClr w14:val="tx1"/>
            </w14:solidFill>
          </w14:textFill>
        </w:rPr>
      </w:pPr>
    </w:p>
    <w:p w14:paraId="2A23D64E">
      <w:pPr>
        <w:pStyle w:val="21"/>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17EDA535">
      <w:pPr>
        <w:pStyle w:val="2"/>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2248B086">
      <w:pPr>
        <w:pStyle w:val="3"/>
        <w:widowControl/>
        <w:numPr>
          <w:ilvl w:val="0"/>
          <w:numId w:val="2"/>
        </w:numPr>
        <w:shd w:val="clear" w:color="auto" w:fill="F6FCF2"/>
        <w:spacing w:before="0" w:beforeAutospacing="0" w:after="0" w:afterAutospacing="0" w:line="450" w:lineRule="atLeast"/>
        <w:ind w:left="737" w:leftChars="0" w:firstLine="0" w:firstLineChars="0"/>
        <w:jc w:val="both"/>
        <w:rPr>
          <w:rFonts w:cs="宋体"/>
          <w:sz w:val="33"/>
          <w:szCs w:val="33"/>
          <w:highlight w:val="none"/>
        </w:rPr>
      </w:pPr>
      <w:bookmarkStart w:id="0" w:name="_Toc7300"/>
      <w:bookmarkStart w:id="1" w:name="_Toc28895"/>
      <w:bookmarkStart w:id="2" w:name="_Toc2118"/>
      <w:bookmarkStart w:id="3" w:name="_Toc11932"/>
      <w:bookmarkStart w:id="4" w:name="_Toc24593"/>
      <w:r>
        <w:rPr>
          <w:rFonts w:hint="eastAsia" w:cs="宋体"/>
          <w:sz w:val="33"/>
          <w:szCs w:val="33"/>
          <w:highlight w:val="none"/>
          <w:lang w:val="en-US" w:eastAsia="zh-CN"/>
        </w:rPr>
        <w:t>吉林大学第一医院25-YJ-101笔记本电脑采购项目</w:t>
      </w:r>
    </w:p>
    <w:p w14:paraId="5151B2C9">
      <w:pPr>
        <w:pStyle w:val="3"/>
        <w:widowControl/>
        <w:numPr>
          <w:ilvl w:val="0"/>
          <w:numId w:val="0"/>
        </w:numPr>
        <w:shd w:val="clear" w:color="auto" w:fill="F6FCF2"/>
        <w:spacing w:before="0" w:beforeAutospacing="0" w:after="0" w:afterAutospacing="0" w:line="450" w:lineRule="atLeast"/>
        <w:ind w:left="737" w:leftChars="0"/>
        <w:jc w:val="center"/>
        <w:rPr>
          <w:rFonts w:cs="宋体"/>
          <w:sz w:val="33"/>
          <w:szCs w:val="33"/>
          <w:highlight w:val="none"/>
        </w:rPr>
      </w:pPr>
      <w:r>
        <w:rPr>
          <w:rFonts w:hint="eastAsia" w:cs="宋体"/>
          <w:sz w:val="33"/>
          <w:szCs w:val="33"/>
          <w:highlight w:val="none"/>
        </w:rPr>
        <w:t>议价</w:t>
      </w:r>
      <w:r>
        <w:rPr>
          <w:rFonts w:cs="宋体"/>
          <w:sz w:val="33"/>
          <w:szCs w:val="33"/>
          <w:highlight w:val="none"/>
        </w:rPr>
        <w:t>公告</w:t>
      </w:r>
    </w:p>
    <w:p w14:paraId="790707D3">
      <w:pPr>
        <w:widowControl/>
        <w:jc w:val="left"/>
        <w:rPr>
          <w:rFonts w:hint="eastAsia" w:ascii="宋体" w:hAnsi="宋体" w:cs="宋体"/>
          <w:highlight w:val="none"/>
        </w:rPr>
      </w:pPr>
    </w:p>
    <w:p w14:paraId="17326E43">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p>
    <w:p w14:paraId="52010BCF">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u w:val="single"/>
          <w:lang w:val="en-US" w:eastAsia="zh-CN"/>
        </w:rPr>
        <w:t>吉林大学第一医院</w:t>
      </w:r>
      <w:r>
        <w:rPr>
          <w:rFonts w:hint="eastAsia" w:ascii="宋体" w:hAnsi="宋体" w:cs="宋体"/>
          <w:sz w:val="24"/>
          <w:szCs w:val="24"/>
          <w:highlight w:val="none"/>
          <w:u w:val="single"/>
          <w:lang w:val="en-US" w:eastAsia="zh-CN"/>
        </w:rPr>
        <w:t>25-YJ-101</w:t>
      </w:r>
      <w:r>
        <w:rPr>
          <w:rFonts w:hint="eastAsia" w:ascii="宋体" w:hAnsi="宋体" w:eastAsia="宋体" w:cs="宋体"/>
          <w:sz w:val="24"/>
          <w:szCs w:val="24"/>
          <w:highlight w:val="none"/>
          <w:u w:val="single"/>
          <w:lang w:val="en-US" w:eastAsia="zh-CN"/>
        </w:rPr>
        <w:t>笔记本电脑采购项目</w:t>
      </w:r>
      <w:r>
        <w:rPr>
          <w:rFonts w:hint="eastAsia" w:ascii="宋体" w:hAnsi="宋体" w:eastAsia="宋体" w:cs="宋体"/>
          <w:sz w:val="24"/>
          <w:szCs w:val="24"/>
          <w:highlight w:val="none"/>
        </w:rPr>
        <w:t>的潜在供应商应在</w:t>
      </w:r>
      <w:r>
        <w:rPr>
          <w:rFonts w:hint="eastAsia" w:ascii="宋体" w:hAnsi="宋体" w:eastAsia="宋体" w:cs="宋体"/>
          <w:sz w:val="24"/>
          <w:szCs w:val="24"/>
          <w:highlight w:val="none"/>
          <w:u w:val="single"/>
        </w:rPr>
        <w:t>202</w:t>
      </w:r>
      <w:r>
        <w:rPr>
          <w:rFonts w:hint="eastAsia" w:ascii="宋体" w:hAnsi="宋体" w:cs="宋体"/>
          <w:sz w:val="24"/>
          <w:szCs w:val="24"/>
          <w:highlight w:val="none"/>
          <w:u w:val="single"/>
          <w:lang w:val="en-US" w:eastAsia="zh-CN"/>
        </w:rPr>
        <w:t>5</w:t>
      </w:r>
      <w:r>
        <w:rPr>
          <w:rFonts w:hint="eastAsia" w:ascii="宋体" w:hAnsi="宋体" w:eastAsia="宋体" w:cs="宋体"/>
          <w:sz w:val="24"/>
          <w:szCs w:val="24"/>
          <w:highlight w:val="none"/>
          <w:u w:val="single"/>
        </w:rPr>
        <w:t>年</w:t>
      </w:r>
      <w:r>
        <w:rPr>
          <w:rFonts w:hint="eastAsia" w:ascii="宋体" w:hAnsi="宋体" w:cs="宋体"/>
          <w:sz w:val="24"/>
          <w:szCs w:val="24"/>
          <w:highlight w:val="none"/>
          <w:u w:val="single"/>
          <w:lang w:val="en-US" w:eastAsia="zh-CN"/>
        </w:rPr>
        <w:t>06</w:t>
      </w:r>
      <w:r>
        <w:rPr>
          <w:rFonts w:hint="eastAsia" w:ascii="宋体" w:hAnsi="宋体" w:eastAsia="宋体" w:cs="宋体"/>
          <w:sz w:val="24"/>
          <w:szCs w:val="24"/>
          <w:highlight w:val="none"/>
          <w:u w:val="single"/>
        </w:rPr>
        <w:t>月</w:t>
      </w:r>
      <w:r>
        <w:rPr>
          <w:rFonts w:hint="eastAsia" w:ascii="宋体" w:hAnsi="宋体" w:cs="宋体"/>
          <w:sz w:val="24"/>
          <w:szCs w:val="24"/>
          <w:highlight w:val="none"/>
          <w:u w:val="single"/>
          <w:lang w:val="en-US" w:eastAsia="zh-CN"/>
        </w:rPr>
        <w:t>19</w:t>
      </w:r>
      <w:r>
        <w:rPr>
          <w:rFonts w:hint="eastAsia" w:ascii="宋体" w:hAnsi="宋体" w:eastAsia="宋体" w:cs="宋体"/>
          <w:sz w:val="24"/>
          <w:szCs w:val="24"/>
          <w:highlight w:val="none"/>
          <w:u w:val="single"/>
        </w:rPr>
        <w:t>日</w:t>
      </w:r>
      <w:r>
        <w:rPr>
          <w:rFonts w:hint="eastAsia" w:ascii="宋体" w:hAnsi="宋体" w:cs="宋体"/>
          <w:sz w:val="24"/>
          <w:szCs w:val="24"/>
          <w:highlight w:val="none"/>
          <w:u w:val="single"/>
          <w:lang w:val="en-US" w:eastAsia="zh-CN"/>
        </w:rPr>
        <w:t>16</w:t>
      </w:r>
      <w:r>
        <w:rPr>
          <w:rFonts w:hint="eastAsia" w:ascii="宋体" w:hAnsi="宋体" w:eastAsia="宋体" w:cs="宋体"/>
          <w:sz w:val="24"/>
          <w:szCs w:val="24"/>
          <w:highlight w:val="none"/>
          <w:u w:val="single"/>
        </w:rPr>
        <w:t>：00（北京时间）</w:t>
      </w:r>
      <w:r>
        <w:rPr>
          <w:rFonts w:hint="eastAsia" w:ascii="宋体" w:hAnsi="宋体" w:eastAsia="宋体" w:cs="宋体"/>
          <w:sz w:val="24"/>
          <w:szCs w:val="24"/>
          <w:highlight w:val="none"/>
        </w:rPr>
        <w:t>前报名。</w:t>
      </w:r>
    </w:p>
    <w:p w14:paraId="379073C9">
      <w:pPr>
        <w:pStyle w:val="3"/>
        <w:pageBreakBefore w:val="0"/>
        <w:widowControl/>
        <w:kinsoku/>
        <w:wordWrap/>
        <w:overflowPunct/>
        <w:topLinePunct w:val="0"/>
        <w:autoSpaceDE/>
        <w:autoSpaceDN/>
        <w:bidi w:val="0"/>
        <w:snapToGrid/>
        <w:spacing w:before="0" w:beforeAutospacing="0" w:after="0" w:afterAutospacing="0" w:line="360" w:lineRule="auto"/>
        <w:rPr>
          <w:rFonts w:hint="eastAsia" w:ascii="宋体" w:hAnsi="宋体" w:eastAsia="宋体" w:cs="宋体"/>
          <w:sz w:val="24"/>
          <w:szCs w:val="24"/>
          <w:highlight w:val="none"/>
        </w:rPr>
      </w:pPr>
      <w:r>
        <w:rPr>
          <w:rStyle w:val="17"/>
          <w:rFonts w:hint="eastAsia" w:ascii="宋体" w:hAnsi="宋体" w:eastAsia="宋体" w:cs="宋体"/>
          <w:b/>
          <w:sz w:val="24"/>
          <w:szCs w:val="24"/>
          <w:highlight w:val="none"/>
        </w:rPr>
        <w:t>一、项目基本情况</w:t>
      </w:r>
    </w:p>
    <w:p w14:paraId="42D5D0C1">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1、项目编号：</w:t>
      </w:r>
      <w:r>
        <w:rPr>
          <w:rFonts w:hint="eastAsia" w:ascii="宋体" w:hAnsi="宋体" w:cs="宋体"/>
          <w:sz w:val="24"/>
          <w:szCs w:val="24"/>
          <w:highlight w:val="none"/>
          <w:lang w:eastAsia="zh-CN"/>
        </w:rPr>
        <w:t>25-YJ-101</w:t>
      </w:r>
    </w:p>
    <w:p w14:paraId="13ADB969">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2、项目名称：</w:t>
      </w:r>
      <w:r>
        <w:rPr>
          <w:rFonts w:hint="eastAsia" w:ascii="宋体" w:hAnsi="宋体" w:eastAsia="宋体" w:cs="宋体"/>
          <w:sz w:val="24"/>
          <w:szCs w:val="24"/>
          <w:highlight w:val="none"/>
          <w:lang w:val="en-US" w:eastAsia="zh-CN"/>
        </w:rPr>
        <w:t>吉林大学第一医院</w:t>
      </w:r>
      <w:r>
        <w:rPr>
          <w:rFonts w:hint="eastAsia" w:ascii="宋体" w:hAnsi="宋体" w:cs="宋体"/>
          <w:sz w:val="24"/>
          <w:szCs w:val="24"/>
          <w:highlight w:val="none"/>
          <w:lang w:val="en-US" w:eastAsia="zh-CN"/>
        </w:rPr>
        <w:t>25-YJ-101</w:t>
      </w:r>
      <w:r>
        <w:rPr>
          <w:rFonts w:hint="eastAsia" w:ascii="宋体" w:hAnsi="宋体" w:eastAsia="宋体" w:cs="宋体"/>
          <w:sz w:val="24"/>
          <w:szCs w:val="24"/>
          <w:highlight w:val="none"/>
          <w:lang w:val="en-US" w:eastAsia="zh-CN"/>
        </w:rPr>
        <w:t>笔记本电脑采购项目</w:t>
      </w:r>
    </w:p>
    <w:p w14:paraId="220920DF">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3、采购方式：议价</w:t>
      </w:r>
    </w:p>
    <w:p w14:paraId="5771EA1A">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4、采购内容：</w:t>
      </w:r>
    </w:p>
    <w:tbl>
      <w:tblPr>
        <w:tblStyle w:val="14"/>
        <w:tblW w:w="94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9"/>
        <w:gridCol w:w="3860"/>
        <w:gridCol w:w="1978"/>
        <w:gridCol w:w="2641"/>
      </w:tblGrid>
      <w:tr w14:paraId="0EF9C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jc w:val="center"/>
        </w:trPr>
        <w:tc>
          <w:tcPr>
            <w:tcW w:w="939" w:type="dxa"/>
            <w:tcBorders>
              <w:top w:val="single" w:color="000000" w:sz="4" w:space="0"/>
              <w:left w:val="single" w:color="000000" w:sz="4" w:space="0"/>
              <w:bottom w:val="single" w:color="auto" w:sz="4" w:space="0"/>
              <w:right w:val="single" w:color="000000" w:sz="4" w:space="0"/>
            </w:tcBorders>
            <w:noWrap/>
            <w:vAlign w:val="center"/>
          </w:tcPr>
          <w:p w14:paraId="3966DD87">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3860" w:type="dxa"/>
            <w:tcBorders>
              <w:top w:val="single" w:color="000000" w:sz="4" w:space="0"/>
              <w:left w:val="single" w:color="000000" w:sz="4" w:space="0"/>
              <w:bottom w:val="single" w:color="auto" w:sz="4" w:space="0"/>
              <w:right w:val="single" w:color="000000" w:sz="4" w:space="0"/>
            </w:tcBorders>
            <w:noWrap w:val="0"/>
            <w:vAlign w:val="center"/>
          </w:tcPr>
          <w:p w14:paraId="4DBE74BB">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名称</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14:paraId="42934675">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Hans" w:bidi="ar"/>
              </w:rPr>
            </w:pPr>
            <w:r>
              <w:rPr>
                <w:rFonts w:hint="eastAsia" w:ascii="宋体" w:hAnsi="宋体" w:eastAsia="宋体" w:cs="宋体"/>
                <w:i w:val="0"/>
                <w:iCs w:val="0"/>
                <w:color w:val="000000"/>
                <w:kern w:val="0"/>
                <w:sz w:val="24"/>
                <w:szCs w:val="24"/>
                <w:highlight w:val="none"/>
                <w:u w:val="none"/>
                <w:lang w:val="en-US" w:eastAsia="zh-Hans" w:bidi="ar"/>
              </w:rPr>
              <w:t>数量</w:t>
            </w:r>
          </w:p>
        </w:tc>
        <w:tc>
          <w:tcPr>
            <w:tcW w:w="2641" w:type="dxa"/>
            <w:tcBorders>
              <w:top w:val="single" w:color="000000" w:sz="4" w:space="0"/>
              <w:left w:val="single" w:color="000000" w:sz="4" w:space="0"/>
              <w:bottom w:val="single" w:color="000000" w:sz="4" w:space="0"/>
              <w:right w:val="single" w:color="000000" w:sz="4" w:space="0"/>
            </w:tcBorders>
            <w:noWrap w:val="0"/>
            <w:vAlign w:val="center"/>
          </w:tcPr>
          <w:p w14:paraId="339406F8">
            <w:pPr>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预算单价</w:t>
            </w:r>
          </w:p>
        </w:tc>
      </w:tr>
      <w:tr w14:paraId="29830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939" w:type="dxa"/>
            <w:tcBorders>
              <w:top w:val="single" w:color="auto" w:sz="4" w:space="0"/>
              <w:left w:val="single" w:color="auto" w:sz="4" w:space="0"/>
              <w:bottom w:val="single" w:color="auto" w:sz="4" w:space="0"/>
              <w:right w:val="single" w:color="auto" w:sz="4" w:space="0"/>
            </w:tcBorders>
            <w:noWrap/>
            <w:vAlign w:val="center"/>
          </w:tcPr>
          <w:p w14:paraId="60ADEDD5">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3860" w:type="dxa"/>
            <w:tcBorders>
              <w:top w:val="single" w:color="auto" w:sz="4" w:space="0"/>
              <w:left w:val="single" w:color="auto" w:sz="4" w:space="0"/>
              <w:bottom w:val="single" w:color="auto" w:sz="4" w:space="0"/>
              <w:right w:val="single" w:color="auto" w:sz="4" w:space="0"/>
            </w:tcBorders>
            <w:noWrap w:val="0"/>
            <w:vAlign w:val="center"/>
          </w:tcPr>
          <w:p w14:paraId="46F56E75">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Hans" w:bidi="ar"/>
              </w:rPr>
            </w:pPr>
            <w:r>
              <w:rPr>
                <w:rFonts w:hint="eastAsia" w:ascii="宋体" w:hAnsi="宋体" w:eastAsia="宋体" w:cs="宋体"/>
                <w:i w:val="0"/>
                <w:iCs w:val="0"/>
                <w:color w:val="000000"/>
                <w:kern w:val="0"/>
                <w:sz w:val="24"/>
                <w:szCs w:val="24"/>
                <w:highlight w:val="none"/>
                <w:u w:val="none"/>
                <w:lang w:val="en-US" w:eastAsia="zh-Hans" w:bidi="ar"/>
              </w:rPr>
              <w:t>笔记本电脑</w:t>
            </w:r>
          </w:p>
        </w:tc>
        <w:tc>
          <w:tcPr>
            <w:tcW w:w="1978" w:type="dxa"/>
            <w:tcBorders>
              <w:top w:val="single" w:color="000000" w:sz="4" w:space="0"/>
              <w:left w:val="single" w:color="auto" w:sz="4" w:space="0"/>
              <w:bottom w:val="single" w:color="000000" w:sz="4" w:space="0"/>
              <w:right w:val="single" w:color="000000" w:sz="4" w:space="0"/>
            </w:tcBorders>
            <w:noWrap w:val="0"/>
            <w:vAlign w:val="center"/>
          </w:tcPr>
          <w:p w14:paraId="757059EC">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Hans" w:bidi="ar"/>
              </w:rPr>
              <w:t>1台</w:t>
            </w:r>
          </w:p>
        </w:tc>
        <w:tc>
          <w:tcPr>
            <w:tcW w:w="2641" w:type="dxa"/>
            <w:tcBorders>
              <w:top w:val="single" w:color="000000" w:sz="4" w:space="0"/>
              <w:left w:val="single" w:color="000000" w:sz="4" w:space="0"/>
              <w:bottom w:val="single" w:color="000000" w:sz="4" w:space="0"/>
              <w:right w:val="single" w:color="000000" w:sz="4" w:space="0"/>
            </w:tcBorders>
            <w:noWrap w:val="0"/>
            <w:vAlign w:val="center"/>
          </w:tcPr>
          <w:p w14:paraId="44767BF1">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Hans" w:bidi="ar"/>
              </w:rPr>
            </w:pPr>
            <w:r>
              <w:rPr>
                <w:rFonts w:hint="eastAsia" w:ascii="宋体" w:hAnsi="宋体" w:eastAsia="宋体" w:cs="宋体"/>
                <w:i w:val="0"/>
                <w:iCs w:val="0"/>
                <w:color w:val="000000"/>
                <w:kern w:val="0"/>
                <w:sz w:val="24"/>
                <w:szCs w:val="24"/>
                <w:highlight w:val="none"/>
                <w:u w:val="none"/>
                <w:lang w:val="en-US" w:eastAsia="zh-CN" w:bidi="ar"/>
              </w:rPr>
              <w:t>27999元</w:t>
            </w:r>
          </w:p>
        </w:tc>
      </w:tr>
    </w:tbl>
    <w:p w14:paraId="23614550">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本项目供应商报价不能超过采购预算金额，超过预算金额视为无效报价</w:t>
      </w:r>
      <w:r>
        <w:rPr>
          <w:rFonts w:hint="eastAsia" w:ascii="宋体" w:hAnsi="宋体" w:cs="宋体"/>
          <w:color w:val="auto"/>
          <w:kern w:val="2"/>
          <w:sz w:val="24"/>
          <w:szCs w:val="24"/>
          <w:highlight w:val="none"/>
          <w:lang w:val="en-US" w:eastAsia="zh-CN" w:bidi="ar-SA"/>
        </w:rPr>
        <w:t>；</w:t>
      </w:r>
    </w:p>
    <w:p w14:paraId="6E4A3AB0">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Chars="0" w:right="0" w:rightChars="0" w:firstLine="960" w:firstLineChars="4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年采购量不允许超过20万；</w:t>
      </w:r>
    </w:p>
    <w:p w14:paraId="5DB9D057">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right="0" w:rightChars="0" w:firstLine="960" w:firstLineChars="4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.如有专机专用耗材将转为其他招标方式</w:t>
      </w:r>
      <w:r>
        <w:rPr>
          <w:rFonts w:hint="eastAsia" w:ascii="宋体" w:hAnsi="宋体" w:cs="宋体"/>
          <w:color w:val="auto"/>
          <w:kern w:val="2"/>
          <w:sz w:val="24"/>
          <w:szCs w:val="24"/>
          <w:highlight w:val="none"/>
          <w:lang w:val="en-US" w:eastAsia="zh-CN" w:bidi="ar-SA"/>
        </w:rPr>
        <w:t>；</w:t>
      </w:r>
    </w:p>
    <w:p w14:paraId="3B5C57DA">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960" w:firstLineChars="400"/>
        <w:textAlignment w:val="auto"/>
        <w:rPr>
          <w:rFonts w:hint="eastAsia" w:ascii="宋体" w:hAnsi="宋体" w:eastAsia="宋体" w:cs="宋体"/>
          <w:sz w:val="24"/>
          <w:szCs w:val="24"/>
          <w:highlight w:val="none"/>
          <w:lang w:val="en-US" w:eastAsia="zh-CN"/>
        </w:rPr>
      </w:pPr>
      <w:r>
        <w:rPr>
          <w:rFonts w:hint="eastAsia" w:ascii="宋体" w:hAnsi="宋体" w:cs="宋体"/>
          <w:highlight w:val="none"/>
          <w:lang w:val="en-US" w:eastAsia="zh-CN"/>
        </w:rPr>
        <w:t>4.</w:t>
      </w:r>
      <w:r>
        <w:rPr>
          <w:rFonts w:hint="eastAsia" w:ascii="宋体" w:hAnsi="宋体" w:cs="宋体"/>
          <w:highlight w:val="none"/>
        </w:rPr>
        <w:t>简要</w:t>
      </w:r>
      <w:r>
        <w:rPr>
          <w:rFonts w:hint="eastAsia" w:ascii="宋体" w:hAnsi="宋体" w:cs="宋体"/>
          <w:highlight w:val="none"/>
          <w:lang w:eastAsia="zh-CN"/>
        </w:rPr>
        <w:t>项目介绍</w:t>
      </w:r>
      <w:r>
        <w:rPr>
          <w:rFonts w:hint="eastAsia" w:ascii="宋体" w:hAnsi="宋体" w:cs="宋体"/>
          <w:highlight w:val="none"/>
        </w:rPr>
        <w:t>：详见附件</w:t>
      </w:r>
      <w:r>
        <w:rPr>
          <w:rFonts w:hint="eastAsia" w:ascii="宋体" w:hAnsi="宋体" w:cs="宋体"/>
          <w:highlight w:val="none"/>
          <w:lang w:eastAsia="zh-CN"/>
        </w:rPr>
        <w:t>。</w:t>
      </w:r>
    </w:p>
    <w:p w14:paraId="5C4D215D">
      <w:pPr>
        <w:pStyle w:val="13"/>
        <w:pageBreakBefore w:val="0"/>
        <w:widowControl/>
        <w:kinsoku/>
        <w:wordWrap/>
        <w:overflowPunct/>
        <w:topLinePunct w:val="0"/>
        <w:autoSpaceDE/>
        <w:autoSpaceDN/>
        <w:bidi w:val="0"/>
        <w:snapToGrid/>
        <w:spacing w:before="0" w:beforeAutospacing="0" w:after="0" w:afterAutospacing="0" w:line="360" w:lineRule="auto"/>
        <w:rPr>
          <w:rFonts w:hint="eastAsia" w:ascii="宋体" w:hAnsi="宋体" w:eastAsia="宋体" w:cs="宋体"/>
          <w:sz w:val="24"/>
          <w:szCs w:val="24"/>
          <w:highlight w:val="none"/>
        </w:rPr>
      </w:pPr>
      <w:r>
        <w:rPr>
          <w:rStyle w:val="17"/>
          <w:rFonts w:hint="eastAsia" w:ascii="宋体" w:hAnsi="宋体" w:eastAsia="宋体" w:cs="宋体"/>
          <w:sz w:val="24"/>
          <w:szCs w:val="24"/>
          <w:highlight w:val="none"/>
        </w:rPr>
        <w:t>二、供应商资格要求：</w:t>
      </w:r>
    </w:p>
    <w:p w14:paraId="56D59CEF">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 供应商应符合《中华人民共和国政府采购法》第二十二条的规定；</w:t>
      </w:r>
    </w:p>
    <w:p w14:paraId="5D227E0C">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2.2 具有同类产</w:t>
      </w:r>
      <w:r>
        <w:rPr>
          <w:rFonts w:hint="eastAsia" w:ascii="宋体" w:hAnsi="宋体" w:cs="宋体"/>
          <w:sz w:val="24"/>
          <w:szCs w:val="24"/>
          <w:highlight w:val="none"/>
          <w:lang w:eastAsia="zh-CN"/>
        </w:rPr>
        <w:t>品</w:t>
      </w:r>
      <w:r>
        <w:rPr>
          <w:rFonts w:hint="eastAsia" w:ascii="宋体" w:hAnsi="宋体" w:eastAsia="宋体" w:cs="宋体"/>
          <w:sz w:val="24"/>
          <w:szCs w:val="24"/>
          <w:highlight w:val="none"/>
        </w:rPr>
        <w:t>销售资质、经营范围；</w:t>
      </w:r>
    </w:p>
    <w:p w14:paraId="614ADC97">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2.3 参加采购活动前三年内，在经营活动中没有重大违法记录；</w:t>
      </w:r>
    </w:p>
    <w:p w14:paraId="33B47A8A">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2.4 单位负责人为同一人或者存在控股、管理关系的不同单位，不得参加同一采购项目包；</w:t>
      </w:r>
    </w:p>
    <w:p w14:paraId="63E78118">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2.5 拒绝列入政府取消投标资格记录期间的企业或个人投标、不接受被列入失信被执行人、重大税收违法案件当事人名单、政府采购严重违法失信行为记录名单的供应商参与</w:t>
      </w:r>
      <w:r>
        <w:rPr>
          <w:rFonts w:hint="eastAsia" w:ascii="宋体" w:hAnsi="宋体" w:eastAsia="宋体" w:cs="宋体"/>
          <w:sz w:val="24"/>
          <w:szCs w:val="24"/>
          <w:highlight w:val="none"/>
          <w:lang w:eastAsia="zh-CN"/>
        </w:rPr>
        <w:t>议价</w:t>
      </w:r>
      <w:r>
        <w:rPr>
          <w:rFonts w:hint="eastAsia" w:ascii="宋体" w:hAnsi="宋体" w:eastAsia="宋体" w:cs="宋体"/>
          <w:sz w:val="24"/>
          <w:szCs w:val="24"/>
          <w:highlight w:val="none"/>
        </w:rPr>
        <w:t>；</w:t>
      </w:r>
    </w:p>
    <w:p w14:paraId="5772BCB9">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2.6</w:t>
      </w:r>
      <w:r>
        <w:rPr>
          <w:rFonts w:hint="eastAsia" w:ascii="宋体" w:hAnsi="宋体" w:eastAsia="宋体" w:cs="宋体"/>
          <w:sz w:val="24"/>
          <w:szCs w:val="24"/>
          <w:highlight w:val="none"/>
        </w:rPr>
        <w:t>全套设备资料及产品彩页等</w:t>
      </w:r>
      <w:r>
        <w:rPr>
          <w:rFonts w:hint="eastAsia" w:ascii="宋体" w:hAnsi="宋体" w:cs="宋体"/>
          <w:sz w:val="24"/>
          <w:szCs w:val="24"/>
          <w:highlight w:val="none"/>
          <w:lang w:eastAsia="zh-CN"/>
        </w:rPr>
        <w:t>。</w:t>
      </w:r>
    </w:p>
    <w:p w14:paraId="7066EB67">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本次采购不接受联合体投标。</w:t>
      </w:r>
    </w:p>
    <w:p w14:paraId="76A41900">
      <w:pPr>
        <w:pStyle w:val="3"/>
        <w:pageBreakBefore w:val="0"/>
        <w:widowControl/>
        <w:kinsoku/>
        <w:wordWrap/>
        <w:overflowPunct/>
        <w:topLinePunct w:val="0"/>
        <w:autoSpaceDE/>
        <w:autoSpaceDN/>
        <w:bidi w:val="0"/>
        <w:snapToGrid/>
        <w:spacing w:before="0" w:beforeAutospacing="0" w:after="0" w:afterAutospacing="0" w:line="360" w:lineRule="auto"/>
        <w:rPr>
          <w:rStyle w:val="17"/>
          <w:rFonts w:hint="eastAsia" w:ascii="宋体" w:hAnsi="宋体" w:eastAsia="宋体" w:cs="宋体"/>
          <w:b/>
          <w:sz w:val="24"/>
          <w:szCs w:val="24"/>
          <w:highlight w:val="none"/>
        </w:rPr>
      </w:pPr>
      <w:r>
        <w:rPr>
          <w:rStyle w:val="17"/>
          <w:rFonts w:hint="eastAsia" w:ascii="宋体" w:hAnsi="宋体" w:eastAsia="宋体" w:cs="宋体"/>
          <w:b/>
          <w:sz w:val="24"/>
          <w:szCs w:val="24"/>
          <w:highlight w:val="none"/>
        </w:rPr>
        <w:t>三、报名方式：</w:t>
      </w:r>
    </w:p>
    <w:p w14:paraId="5A0499A0">
      <w:pPr>
        <w:pStyle w:val="13"/>
        <w:pageBreakBefore w:val="0"/>
        <w:widowControl/>
        <w:kinsoku/>
        <w:wordWrap/>
        <w:overflowPunct/>
        <w:topLinePunct w:val="0"/>
        <w:bidi w:val="0"/>
        <w:snapToGrid/>
        <w:spacing w:before="0" w:beforeAutospacing="0" w:after="0" w:afterAutospacing="0" w:line="360" w:lineRule="auto"/>
        <w:ind w:firstLine="480"/>
        <w:rPr>
          <w:rFonts w:hint="eastAsia" w:ascii="宋体" w:hAnsi="宋体" w:cs="宋体"/>
          <w:highlight w:val="none"/>
        </w:rPr>
      </w:pPr>
      <w:r>
        <w:rPr>
          <w:rFonts w:hint="eastAsia" w:ascii="宋体" w:hAnsi="宋体" w:eastAsia="宋体" w:cs="宋体"/>
          <w:highlight w:val="none"/>
        </w:rPr>
        <w:t>3.1</w:t>
      </w:r>
      <w:r>
        <w:rPr>
          <w:rFonts w:hint="eastAsia"/>
          <w:highlight w:val="none"/>
        </w:rPr>
        <w:t xml:space="preserve"> 发送报名表（见附件1）至邮箱</w:t>
      </w:r>
      <w:r>
        <w:rPr>
          <w:rFonts w:hint="eastAsia"/>
          <w:highlight w:val="none"/>
          <w:lang w:val="en-US" w:eastAsia="zh-CN"/>
        </w:rPr>
        <w:t>3810081619@qq.com</w:t>
      </w:r>
      <w:r>
        <w:rPr>
          <w:rFonts w:hint="eastAsia"/>
          <w:highlight w:val="none"/>
        </w:rPr>
        <w:t>，发送名称为“公司名称+项目</w:t>
      </w:r>
      <w:r>
        <w:rPr>
          <w:rFonts w:hint="eastAsia"/>
          <w:highlight w:val="none"/>
          <w:lang w:eastAsia="zh-CN"/>
        </w:rPr>
        <w:t>编号</w:t>
      </w:r>
      <w:r>
        <w:rPr>
          <w:rFonts w:hint="eastAsia"/>
          <w:highlight w:val="none"/>
        </w:rPr>
        <w:t>”</w:t>
      </w:r>
    </w:p>
    <w:p w14:paraId="31F14917">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right="0" w:rightChars="0" w:firstLine="0" w:firstLineChars="0"/>
        <w:textAlignment w:val="auto"/>
        <w:rPr>
          <w:rStyle w:val="17"/>
          <w:rFonts w:hint="eastAsia" w:ascii="Times New Roman" w:hAnsi="Times New Roman" w:eastAsia="宋体" w:cs="宋体"/>
          <w:b w:val="0"/>
          <w:bCs w:val="0"/>
          <w:kern w:val="0"/>
          <w:sz w:val="24"/>
          <w:szCs w:val="24"/>
          <w:highlight w:val="none"/>
          <w:lang w:val="en-US" w:eastAsia="zh-CN" w:bidi="ar-SA"/>
        </w:rPr>
      </w:pPr>
      <w:r>
        <w:rPr>
          <w:rStyle w:val="17"/>
          <w:rFonts w:hint="eastAsia" w:cs="宋体"/>
          <w:kern w:val="0"/>
          <w:sz w:val="24"/>
          <w:szCs w:val="24"/>
          <w:highlight w:val="none"/>
          <w:lang w:val="en-US" w:eastAsia="zh-CN" w:bidi="ar-SA"/>
        </w:rPr>
        <w:t>四、</w:t>
      </w:r>
      <w:r>
        <w:rPr>
          <w:rStyle w:val="17"/>
          <w:rFonts w:hint="eastAsia" w:ascii="Times New Roman" w:hAnsi="Times New Roman" w:eastAsia="宋体" w:cs="宋体"/>
          <w:kern w:val="0"/>
          <w:sz w:val="24"/>
          <w:szCs w:val="24"/>
          <w:highlight w:val="none"/>
          <w:lang w:val="en-US" w:eastAsia="zh-CN" w:bidi="ar-SA"/>
        </w:rPr>
        <w:t>议价时间：</w:t>
      </w:r>
    </w:p>
    <w:p w14:paraId="5A4638E0">
      <w:pPr>
        <w:pStyle w:val="13"/>
        <w:pageBreakBefore w:val="0"/>
        <w:widowControl/>
        <w:kinsoku/>
        <w:wordWrap/>
        <w:overflowPunct/>
        <w:topLinePunct w:val="0"/>
        <w:bidi w:val="0"/>
        <w:snapToGrid/>
        <w:spacing w:before="0" w:beforeAutospacing="0" w:after="0" w:afterAutospacing="0" w:line="360" w:lineRule="auto"/>
        <w:ind w:firstLine="480"/>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4.1 </w:t>
      </w:r>
      <w:r>
        <w:rPr>
          <w:rFonts w:hint="eastAsia" w:ascii="宋体" w:hAnsi="宋体" w:cs="宋体"/>
          <w:highlight w:val="none"/>
          <w:lang w:val="en-US" w:eastAsia="zh-CN"/>
        </w:rPr>
        <w:t>时间：2025年06月25日10时00分</w:t>
      </w:r>
    </w:p>
    <w:p w14:paraId="1A1EED4C">
      <w:pPr>
        <w:pStyle w:val="13"/>
        <w:pageBreakBefore w:val="0"/>
        <w:widowControl/>
        <w:kinsoku/>
        <w:wordWrap/>
        <w:overflowPunct/>
        <w:topLinePunct w:val="0"/>
        <w:bidi w:val="0"/>
        <w:snapToGrid/>
        <w:spacing w:before="0" w:beforeAutospacing="0" w:after="0" w:afterAutospacing="0" w:line="360" w:lineRule="auto"/>
        <w:ind w:firstLine="480"/>
        <w:rPr>
          <w:rFonts w:hint="default" w:ascii="宋体" w:hAnsi="宋体" w:cs="宋体"/>
          <w:highlight w:val="none"/>
          <w:lang w:val="en-US" w:eastAsia="zh-CN"/>
        </w:rPr>
      </w:pPr>
      <w:r>
        <w:rPr>
          <w:rFonts w:hint="eastAsia" w:ascii="宋体" w:hAnsi="宋体" w:eastAsia="宋体" w:cs="宋体"/>
          <w:highlight w:val="none"/>
          <w:lang w:val="en-US" w:eastAsia="zh-CN"/>
        </w:rPr>
        <w:t xml:space="preserve">4.2 </w:t>
      </w:r>
      <w:r>
        <w:rPr>
          <w:rFonts w:hint="eastAsia" w:ascii="宋体" w:hAnsi="宋体" w:cs="宋体"/>
          <w:highlight w:val="none"/>
          <w:lang w:val="en-US" w:eastAsia="zh-CN"/>
        </w:rPr>
        <w:t>地点：</w:t>
      </w:r>
      <w:r>
        <w:rPr>
          <w:rFonts w:hint="eastAsia" w:ascii="宋体" w:hAnsi="宋体" w:eastAsia="宋体" w:cs="宋体"/>
          <w:sz w:val="24"/>
          <w:szCs w:val="24"/>
          <w:highlight w:val="none"/>
          <w:lang w:val="en-US" w:eastAsia="zh-CN"/>
        </w:rPr>
        <w:t>吉大一院招标管理部一楼会议室（解放大路与云鹤街交汇科技干部家属楼院内）</w:t>
      </w:r>
    </w:p>
    <w:p w14:paraId="7B332DCB">
      <w:pPr>
        <w:keepNext w:val="0"/>
        <w:keepLines w:val="0"/>
        <w:pageBreakBefore w:val="0"/>
        <w:numPr>
          <w:ilvl w:val="0"/>
          <w:numId w:val="3"/>
        </w:numPr>
        <w:kinsoku/>
        <w:wordWrap/>
        <w:overflowPunct/>
        <w:topLinePunct w:val="0"/>
        <w:autoSpaceDE/>
        <w:autoSpaceDN/>
        <w:bidi w:val="0"/>
        <w:adjustRightInd/>
        <w:snapToGrid/>
        <w:spacing w:line="360" w:lineRule="auto"/>
        <w:ind w:firstLine="0" w:firstLineChars="0"/>
        <w:textAlignment w:val="auto"/>
        <w:rPr>
          <w:rStyle w:val="17"/>
          <w:rFonts w:hint="eastAsia" w:ascii="Times New Roman" w:hAnsi="Times New Roman" w:eastAsia="宋体" w:cs="宋体"/>
          <w:kern w:val="0"/>
          <w:sz w:val="24"/>
          <w:szCs w:val="24"/>
          <w:highlight w:val="none"/>
          <w:lang w:val="en-US" w:eastAsia="zh-CN" w:bidi="ar-SA"/>
        </w:rPr>
      </w:pPr>
      <w:r>
        <w:rPr>
          <w:rStyle w:val="17"/>
          <w:rFonts w:hint="eastAsia" w:ascii="Times New Roman" w:hAnsi="Times New Roman" w:eastAsia="宋体" w:cs="宋体"/>
          <w:kern w:val="0"/>
          <w:sz w:val="24"/>
          <w:szCs w:val="24"/>
          <w:highlight w:val="none"/>
          <w:lang w:val="en-US" w:eastAsia="zh-CN" w:bidi="ar-SA"/>
        </w:rPr>
        <w:t>文件要求：</w:t>
      </w:r>
    </w:p>
    <w:p w14:paraId="2D96CDE6">
      <w:pPr>
        <w:keepNext w:val="0"/>
        <w:keepLines w:val="0"/>
        <w:pageBreakBefore w:val="0"/>
        <w:numPr>
          <w:ilvl w:val="0"/>
          <w:numId w:val="0"/>
        </w:numPr>
        <w:kinsoku/>
        <w:wordWrap/>
        <w:overflowPunct/>
        <w:topLinePunct w:val="0"/>
        <w:autoSpaceDE/>
        <w:autoSpaceDN/>
        <w:bidi w:val="0"/>
        <w:adjustRightInd/>
        <w:snapToGrid/>
        <w:spacing w:line="360" w:lineRule="auto"/>
        <w:ind w:left="660" w:leftChars="200" w:hanging="240" w:hangingChars="100"/>
        <w:jc w:val="left"/>
        <w:textAlignment w:val="auto"/>
        <w:rPr>
          <w:rFonts w:hint="eastAsia" w:ascii="宋体" w:hAnsi="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5.1</w:t>
      </w:r>
      <w:r>
        <w:rPr>
          <w:rFonts w:hint="eastAsia" w:ascii="宋体" w:hAnsi="宋体" w:cs="宋体"/>
          <w:color w:val="000000"/>
          <w:szCs w:val="21"/>
          <w:highlight w:val="none"/>
          <w:lang w:val="en-US" w:eastAsia="zh-CN"/>
        </w:rPr>
        <w:t xml:space="preserve"> </w:t>
      </w:r>
      <w:r>
        <w:rPr>
          <w:rFonts w:hint="eastAsia" w:ascii="宋体" w:hAnsi="宋体" w:eastAsia="宋体" w:cs="宋体"/>
          <w:kern w:val="0"/>
          <w:sz w:val="24"/>
          <w:szCs w:val="24"/>
          <w:highlight w:val="none"/>
          <w:lang w:val="en-US" w:eastAsia="zh-CN" w:bidi="ar"/>
        </w:rPr>
        <w:t>文件正本</w:t>
      </w:r>
      <w:r>
        <w:rPr>
          <w:rFonts w:hint="eastAsia" w:ascii="宋体" w:hAnsi="宋体" w:cs="宋体"/>
          <w:kern w:val="0"/>
          <w:sz w:val="24"/>
          <w:szCs w:val="24"/>
          <w:highlight w:val="none"/>
          <w:lang w:val="en-US" w:eastAsia="zh-CN" w:bidi="ar"/>
        </w:rPr>
        <w:t>1</w:t>
      </w:r>
      <w:r>
        <w:rPr>
          <w:rFonts w:hint="eastAsia" w:ascii="宋体" w:hAnsi="宋体" w:eastAsia="宋体" w:cs="宋体"/>
          <w:kern w:val="0"/>
          <w:sz w:val="24"/>
          <w:szCs w:val="24"/>
          <w:highlight w:val="none"/>
          <w:lang w:val="en-US" w:eastAsia="zh-CN" w:bidi="ar"/>
        </w:rPr>
        <w:t>份、副本</w:t>
      </w:r>
      <w:r>
        <w:rPr>
          <w:rFonts w:hint="eastAsia" w:ascii="宋体" w:hAnsi="宋体" w:cs="宋体"/>
          <w:kern w:val="0"/>
          <w:sz w:val="24"/>
          <w:szCs w:val="24"/>
          <w:highlight w:val="none"/>
          <w:lang w:val="en-US" w:eastAsia="zh-CN" w:bidi="ar"/>
        </w:rPr>
        <w:t>2</w:t>
      </w:r>
      <w:r>
        <w:rPr>
          <w:rFonts w:hint="eastAsia" w:ascii="宋体" w:hAnsi="宋体" w:eastAsia="宋体" w:cs="宋体"/>
          <w:kern w:val="0"/>
          <w:sz w:val="24"/>
          <w:szCs w:val="24"/>
          <w:highlight w:val="none"/>
          <w:lang w:val="en-US" w:eastAsia="zh-CN" w:bidi="ar"/>
        </w:rPr>
        <w:t>份,电子版U盘1份</w:t>
      </w:r>
      <w:r>
        <w:rPr>
          <w:rFonts w:hint="eastAsia" w:ascii="宋体" w:hAnsi="宋体" w:cs="宋体"/>
          <w:b/>
          <w:bCs/>
          <w:color w:val="FF0000"/>
          <w:kern w:val="0"/>
          <w:sz w:val="24"/>
          <w:szCs w:val="24"/>
          <w:highlight w:val="none"/>
          <w:lang w:val="en-US" w:eastAsia="zh-CN" w:bidi="ar"/>
        </w:rPr>
        <w:t>{</w:t>
      </w:r>
      <w:r>
        <w:rPr>
          <w:rFonts w:hint="eastAsia" w:ascii="宋体" w:hAnsi="宋体" w:cs="宋体"/>
          <w:color w:val="FF0000"/>
          <w:kern w:val="0"/>
          <w:sz w:val="24"/>
          <w:szCs w:val="24"/>
          <w:highlight w:val="none"/>
          <w:lang w:val="en-US" w:eastAsia="zh-CN" w:bidi="ar"/>
        </w:rPr>
        <w:t>电子文档命名：25-XXX（代理商简称）注册证XX页 授权XX页 服务承诺XX页</w:t>
      </w:r>
      <w:r>
        <w:rPr>
          <w:rFonts w:hint="eastAsia" w:ascii="宋体" w:hAnsi="宋体" w:cs="宋体"/>
          <w:b/>
          <w:bCs/>
          <w:color w:val="FF0000"/>
          <w:kern w:val="0"/>
          <w:sz w:val="24"/>
          <w:szCs w:val="24"/>
          <w:highlight w:val="none"/>
          <w:lang w:val="en-US" w:eastAsia="zh-CN" w:bidi="ar"/>
        </w:rPr>
        <w:t>}，</w:t>
      </w:r>
      <w:r>
        <w:rPr>
          <w:rFonts w:hint="eastAsia" w:ascii="宋体" w:hAnsi="宋体" w:eastAsia="宋体" w:cs="宋体"/>
          <w:kern w:val="0"/>
          <w:sz w:val="24"/>
          <w:szCs w:val="24"/>
          <w:highlight w:val="none"/>
          <w:lang w:val="en-US" w:eastAsia="zh-CN" w:bidi="ar"/>
        </w:rPr>
        <w:t>2025年0</w:t>
      </w:r>
      <w:r>
        <w:rPr>
          <w:rFonts w:hint="eastAsia" w:ascii="宋体" w:hAnsi="宋体" w:cs="宋体"/>
          <w:kern w:val="0"/>
          <w:sz w:val="24"/>
          <w:szCs w:val="24"/>
          <w:highlight w:val="none"/>
          <w:lang w:val="en-US" w:eastAsia="zh-CN" w:bidi="ar"/>
        </w:rPr>
        <w:t>6</w:t>
      </w:r>
      <w:r>
        <w:rPr>
          <w:rFonts w:hint="eastAsia" w:ascii="宋体" w:hAnsi="宋体" w:eastAsia="宋体" w:cs="宋体"/>
          <w:kern w:val="0"/>
          <w:sz w:val="24"/>
          <w:szCs w:val="24"/>
          <w:highlight w:val="none"/>
          <w:lang w:val="en-US" w:eastAsia="zh-CN" w:bidi="ar"/>
        </w:rPr>
        <w:t>月</w:t>
      </w:r>
      <w:r>
        <w:rPr>
          <w:rFonts w:hint="eastAsia" w:ascii="宋体" w:hAnsi="宋体" w:cs="宋体"/>
          <w:kern w:val="0"/>
          <w:sz w:val="24"/>
          <w:szCs w:val="24"/>
          <w:highlight w:val="none"/>
          <w:lang w:val="en-US" w:eastAsia="zh-CN" w:bidi="ar"/>
        </w:rPr>
        <w:t>23</w:t>
      </w:r>
      <w:r>
        <w:rPr>
          <w:rFonts w:hint="eastAsia" w:ascii="宋体" w:hAnsi="宋体" w:eastAsia="宋体" w:cs="宋体"/>
          <w:kern w:val="0"/>
          <w:sz w:val="24"/>
          <w:szCs w:val="24"/>
          <w:highlight w:val="none"/>
          <w:lang w:val="en-US" w:eastAsia="zh-CN" w:bidi="ar"/>
        </w:rPr>
        <w:t>日11时00分前将响应文件加盖公章、签字的正本扫描件PDF版</w:t>
      </w:r>
      <w:r>
        <w:rPr>
          <w:rFonts w:hint="eastAsia" w:ascii="宋体" w:hAnsi="宋体" w:cs="宋体"/>
          <w:kern w:val="0"/>
          <w:sz w:val="24"/>
          <w:szCs w:val="24"/>
          <w:highlight w:val="none"/>
          <w:lang w:val="en-US" w:eastAsia="zh-CN" w:bidi="ar"/>
        </w:rPr>
        <w:t>上</w:t>
      </w:r>
      <w:r>
        <w:rPr>
          <w:rFonts w:hint="eastAsia" w:ascii="宋体" w:hAnsi="宋体" w:eastAsia="宋体" w:cs="宋体"/>
          <w:kern w:val="0"/>
          <w:sz w:val="24"/>
          <w:szCs w:val="24"/>
          <w:highlight w:val="none"/>
          <w:lang w:val="en-US" w:eastAsia="zh-CN" w:bidi="ar"/>
        </w:rPr>
        <w:t>传至邮箱</w:t>
      </w:r>
      <w:r>
        <w:rPr>
          <w:rFonts w:hint="eastAsia" w:ascii="宋体" w:hAnsi="宋体" w:eastAsia="宋体" w:cs="宋体"/>
          <w:kern w:val="0"/>
          <w:sz w:val="24"/>
          <w:szCs w:val="24"/>
          <w:highlight w:val="none"/>
          <w:u w:val="single"/>
          <w:lang w:val="en-US" w:eastAsia="zh-CN" w:bidi="ar"/>
        </w:rPr>
        <w:t>3810081619@qq.com</w:t>
      </w:r>
      <w:r>
        <w:rPr>
          <w:rFonts w:hint="eastAsia" w:ascii="宋体" w:hAnsi="宋体" w:eastAsia="宋体" w:cs="宋体"/>
          <w:kern w:val="0"/>
          <w:sz w:val="24"/>
          <w:szCs w:val="24"/>
          <w:highlight w:val="none"/>
          <w:lang w:val="en-US" w:eastAsia="zh-CN" w:bidi="ar"/>
        </w:rPr>
        <w:t>。</w:t>
      </w:r>
    </w:p>
    <w:p w14:paraId="0E2048EE">
      <w:pPr>
        <w:keepNext w:val="0"/>
        <w:keepLines w:val="0"/>
        <w:pageBreakBefore w:val="0"/>
        <w:numPr>
          <w:ilvl w:val="0"/>
          <w:numId w:val="0"/>
        </w:numPr>
        <w:kinsoku/>
        <w:wordWrap/>
        <w:overflowPunct/>
        <w:topLinePunct w:val="0"/>
        <w:autoSpaceDE/>
        <w:autoSpaceDN/>
        <w:bidi w:val="0"/>
        <w:adjustRightInd/>
        <w:snapToGrid/>
        <w:spacing w:line="360" w:lineRule="auto"/>
        <w:ind w:left="660" w:leftChars="200" w:hanging="240" w:hangingChars="100"/>
        <w:jc w:val="left"/>
        <w:textAlignment w:val="auto"/>
        <w:rPr>
          <w:rFonts w:hint="eastAsia" w:ascii="宋体" w:hAnsi="宋体" w:eastAsia="宋体" w:cs="宋体"/>
          <w:color w:val="000000"/>
          <w:sz w:val="24"/>
          <w:szCs w:val="24"/>
          <w:highlight w:val="none"/>
          <w:lang w:eastAsia="zh-CN"/>
        </w:rPr>
      </w:pPr>
      <w:r>
        <w:rPr>
          <w:rFonts w:hint="eastAsia" w:ascii="宋体" w:hAnsi="宋体" w:cs="宋体"/>
          <w:b w:val="0"/>
          <w:bCs w:val="0"/>
          <w:kern w:val="0"/>
          <w:sz w:val="24"/>
          <w:szCs w:val="24"/>
          <w:highlight w:val="none"/>
          <w:lang w:val="en-US" w:eastAsia="zh-CN" w:bidi="ar"/>
        </w:rPr>
        <w:t>5.2</w:t>
      </w:r>
      <w:r>
        <w:rPr>
          <w:rFonts w:hint="eastAsia" w:ascii="宋体" w:hAnsi="宋体" w:eastAsia="宋体" w:cs="宋体"/>
          <w:b w:val="0"/>
          <w:bCs w:val="0"/>
          <w:kern w:val="0"/>
          <w:sz w:val="24"/>
          <w:szCs w:val="24"/>
          <w:highlight w:val="none"/>
          <w:lang w:val="en-US" w:eastAsia="zh-CN" w:bidi="ar"/>
        </w:rPr>
        <w:t>以A4 纸打印，左侧纵向装订，不易拆散和换页，采用胶装装订方式，封面封底加盖公章并由供应商代表签字。</w:t>
      </w:r>
      <w:r>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t>报价单单独递交，不放在标书里。</w:t>
      </w:r>
    </w:p>
    <w:p w14:paraId="4C064BEC">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注：</w:t>
      </w:r>
      <w:r>
        <w:rPr>
          <w:rFonts w:hint="eastAsia" w:ascii="宋体" w:hAnsi="宋体" w:eastAsia="宋体" w:cs="宋体"/>
          <w:color w:val="000000"/>
          <w:sz w:val="24"/>
          <w:szCs w:val="24"/>
          <w:highlight w:val="none"/>
        </w:rPr>
        <w:t>审核资质时若发现供应商未按医院要求提供资质，不允许参加</w:t>
      </w:r>
      <w:r>
        <w:rPr>
          <w:rFonts w:hint="eastAsia" w:ascii="宋体" w:hAnsi="宋体" w:eastAsia="宋体" w:cs="宋体"/>
          <w:color w:val="000000"/>
          <w:sz w:val="24"/>
          <w:szCs w:val="24"/>
          <w:highlight w:val="none"/>
          <w:lang w:eastAsia="zh-CN"/>
        </w:rPr>
        <w:t>产品议价</w:t>
      </w:r>
      <w:r>
        <w:rPr>
          <w:rFonts w:hint="eastAsia" w:ascii="宋体" w:hAnsi="宋体" w:eastAsia="宋体" w:cs="宋体"/>
          <w:color w:val="000000"/>
          <w:sz w:val="24"/>
          <w:szCs w:val="24"/>
          <w:highlight w:val="none"/>
        </w:rPr>
        <w:t>。</w:t>
      </w:r>
    </w:p>
    <w:p w14:paraId="2B52D523">
      <w:pPr>
        <w:pStyle w:val="13"/>
        <w:pageBreakBefore w:val="0"/>
        <w:widowControl/>
        <w:numPr>
          <w:ilvl w:val="0"/>
          <w:numId w:val="0"/>
        </w:numPr>
        <w:kinsoku/>
        <w:wordWrap/>
        <w:overflowPunct/>
        <w:topLinePunct w:val="0"/>
        <w:autoSpaceDE/>
        <w:autoSpaceDN/>
        <w:bidi w:val="0"/>
        <w:snapToGrid/>
        <w:spacing w:before="0" w:beforeAutospacing="0" w:after="0" w:afterAutospacing="0" w:line="360" w:lineRule="auto"/>
        <w:ind w:right="0" w:rightChars="0"/>
        <w:rPr>
          <w:rFonts w:hint="eastAsia" w:ascii="宋体" w:hAnsi="宋体" w:eastAsia="宋体" w:cs="宋体"/>
          <w:sz w:val="24"/>
          <w:szCs w:val="24"/>
          <w:highlight w:val="none"/>
          <w:lang w:val="en-US" w:eastAsia="zh-CN"/>
        </w:rPr>
      </w:pPr>
    </w:p>
    <w:p w14:paraId="6AB2FD37">
      <w:pPr>
        <w:pStyle w:val="13"/>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采购人：吉林大学第一医院</w:t>
      </w:r>
    </w:p>
    <w:p w14:paraId="627147DD">
      <w:pPr>
        <w:pStyle w:val="13"/>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联系人：</w:t>
      </w:r>
      <w:r>
        <w:rPr>
          <w:rFonts w:hint="eastAsia" w:ascii="宋体" w:hAnsi="宋体" w:cs="宋体"/>
          <w:sz w:val="24"/>
          <w:szCs w:val="24"/>
          <w:highlight w:val="none"/>
          <w:lang w:val="en-US" w:eastAsia="zh-CN"/>
        </w:rPr>
        <w:t>王老师</w:t>
      </w:r>
    </w:p>
    <w:p w14:paraId="75FB37EF">
      <w:pPr>
        <w:pStyle w:val="13"/>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联系方式：18343118882</w:t>
      </w:r>
    </w:p>
    <w:p w14:paraId="2097778F">
      <w:pPr>
        <w:pStyle w:val="13"/>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p>
    <w:p w14:paraId="156107A4">
      <w:pPr>
        <w:pStyle w:val="13"/>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代理机构： 中咨环球（北京）工程咨询有限公司</w:t>
      </w:r>
    </w:p>
    <w:p w14:paraId="5590DCF0">
      <w:pPr>
        <w:pStyle w:val="13"/>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 系 人：咸婷婷</w:t>
      </w:r>
    </w:p>
    <w:p w14:paraId="421138A4">
      <w:pPr>
        <w:pStyle w:val="13"/>
        <w:widowControl/>
        <w:numPr>
          <w:ilvl w:val="0"/>
          <w:numId w:val="0"/>
        </w:numPr>
        <w:spacing w:before="0" w:beforeAutospacing="0" w:after="0" w:afterAutospacing="0" w:line="360" w:lineRule="auto"/>
        <w:ind w:right="0" w:rightChars="0"/>
        <w:rPr>
          <w:rFonts w:hint="default" w:ascii="宋体" w:hAnsi="宋体" w:cs="宋体"/>
          <w:highlight w:val="none"/>
          <w:lang w:val="en-US" w:eastAsia="zh-CN"/>
        </w:rPr>
      </w:pPr>
      <w:r>
        <w:rPr>
          <w:rFonts w:hint="eastAsia" w:ascii="宋体" w:hAnsi="宋体" w:eastAsia="宋体" w:cs="宋体"/>
          <w:kern w:val="0"/>
          <w:sz w:val="24"/>
          <w:szCs w:val="24"/>
          <w:highlight w:val="none"/>
          <w:lang w:val="en-US" w:eastAsia="zh-CN" w:bidi="ar"/>
        </w:rPr>
        <w:t>联系方式：0431-80543872</w:t>
      </w:r>
    </w:p>
    <w:p w14:paraId="1DE37CB5">
      <w:pPr>
        <w:pStyle w:val="13"/>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45DEBCA2">
      <w:pPr>
        <w:pStyle w:val="13"/>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7BB4F9EC">
      <w:pPr>
        <w:pStyle w:val="13"/>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15F07E9B">
      <w:pP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br w:type="page"/>
      </w:r>
    </w:p>
    <w:p w14:paraId="3C53A7E2">
      <w:pPr>
        <w:pStyle w:val="2"/>
        <w:numPr>
          <w:ilvl w:val="0"/>
          <w:numId w:val="0"/>
        </w:numPr>
        <w:snapToGrid w:val="0"/>
        <w:spacing w:before="120" w:beforeLines="50" w:after="120" w:afterLines="50" w:line="500" w:lineRule="exact"/>
        <w:ind w:leftChars="0"/>
        <w:jc w:val="center"/>
        <w:rPr>
          <w:rFonts w:hint="eastAsia" w:ascii="Times New Roman" w:hAnsi="Times New Roman" w:eastAsia="宋体" w:cs="Times New Roman"/>
          <w:b/>
          <w:bCs/>
          <w:kern w:val="2"/>
          <w:sz w:val="28"/>
          <w:szCs w:val="28"/>
          <w:highlight w:val="none"/>
          <w:lang w:val="en-US" w:eastAsia="zh-CN" w:bidi="ar-SA"/>
        </w:rPr>
      </w:pPr>
      <w:r>
        <w:rPr>
          <w:rFonts w:hint="eastAsia" w:ascii="Times New Roman" w:hAnsi="Times New Roman" w:eastAsia="宋体" w:cs="Times New Roman"/>
          <w:b/>
          <w:bCs/>
          <w:kern w:val="2"/>
          <w:sz w:val="28"/>
          <w:szCs w:val="28"/>
          <w:highlight w:val="none"/>
          <w:lang w:val="en-US" w:eastAsia="zh-CN" w:bidi="ar-SA"/>
        </w:rPr>
        <w:t>第二章  技术参数</w:t>
      </w:r>
      <w:bookmarkEnd w:id="0"/>
      <w:bookmarkEnd w:id="1"/>
      <w:bookmarkEnd w:id="2"/>
      <w:bookmarkEnd w:id="3"/>
      <w:bookmarkEnd w:id="4"/>
    </w:p>
    <w:p w14:paraId="122CB431">
      <w:pPr>
        <w:ind w:firstLine="562" w:firstLineChars="200"/>
        <w:jc w:val="left"/>
        <w:rPr>
          <w:rFonts w:hint="eastAsia" w:ascii="Times New Roman" w:hAnsi="Times New Roman" w:eastAsia="宋体" w:cs="Times New Roman"/>
          <w:b/>
          <w:bCs/>
          <w:kern w:val="2"/>
          <w:sz w:val="28"/>
          <w:szCs w:val="28"/>
          <w:highlight w:val="none"/>
          <w:lang w:val="en-US" w:eastAsia="zh-CN" w:bidi="ar-SA"/>
        </w:rPr>
      </w:pPr>
      <w:r>
        <w:rPr>
          <w:rFonts w:hint="eastAsia" w:cs="Times New Roman"/>
          <w:b/>
          <w:bCs/>
          <w:kern w:val="2"/>
          <w:sz w:val="28"/>
          <w:szCs w:val="28"/>
          <w:highlight w:val="none"/>
          <w:lang w:val="en-US" w:eastAsia="zh-CN" w:bidi="ar-SA"/>
        </w:rPr>
        <w:t>序号</w:t>
      </w:r>
      <w:r>
        <w:rPr>
          <w:rFonts w:hint="eastAsia" w:ascii="Times New Roman" w:hAnsi="Times New Roman" w:eastAsia="宋体" w:cs="Times New Roman"/>
          <w:b/>
          <w:bCs/>
          <w:kern w:val="2"/>
          <w:sz w:val="28"/>
          <w:szCs w:val="28"/>
          <w:highlight w:val="none"/>
          <w:lang w:val="en-US" w:eastAsia="zh-CN" w:bidi="ar-SA"/>
        </w:rPr>
        <w:t>1.笔记本电脑</w:t>
      </w:r>
    </w:p>
    <w:tbl>
      <w:tblPr>
        <w:tblStyle w:val="38"/>
        <w:tblW w:w="74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16"/>
        <w:gridCol w:w="4307"/>
      </w:tblGrid>
      <w:tr w14:paraId="4397D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2" w:hRule="atLeast"/>
          <w:jc w:val="center"/>
        </w:trPr>
        <w:tc>
          <w:tcPr>
            <w:tcW w:w="3116" w:type="dxa"/>
            <w:vAlign w:val="top"/>
          </w:tcPr>
          <w:p w14:paraId="625B31A6">
            <w:pPr>
              <w:spacing w:line="403" w:lineRule="auto"/>
              <w:rPr>
                <w:rFonts w:ascii="Arial"/>
                <w:sz w:val="21"/>
                <w:highlight w:val="none"/>
              </w:rPr>
            </w:pPr>
          </w:p>
          <w:p w14:paraId="762C8A4A">
            <w:pPr>
              <w:pStyle w:val="37"/>
              <w:spacing w:before="65" w:line="220" w:lineRule="auto"/>
              <w:ind w:left="1287"/>
              <w:rPr>
                <w:sz w:val="20"/>
                <w:szCs w:val="20"/>
                <w:highlight w:val="none"/>
              </w:rPr>
            </w:pPr>
            <w:r>
              <w:rPr>
                <w:b/>
                <w:bCs/>
                <w:spacing w:val="-5"/>
                <w:sz w:val="20"/>
                <w:szCs w:val="20"/>
                <w:highlight w:val="none"/>
              </w:rPr>
              <w:t>项目序号</w:t>
            </w:r>
          </w:p>
        </w:tc>
        <w:tc>
          <w:tcPr>
            <w:tcW w:w="4307" w:type="dxa"/>
            <w:vAlign w:val="top"/>
          </w:tcPr>
          <w:p w14:paraId="35BD0E63">
            <w:pPr>
              <w:pStyle w:val="37"/>
              <w:spacing w:before="200" w:line="219" w:lineRule="auto"/>
              <w:ind w:left="1756"/>
              <w:rPr>
                <w:sz w:val="20"/>
                <w:szCs w:val="20"/>
                <w:highlight w:val="none"/>
              </w:rPr>
            </w:pPr>
            <w:r>
              <w:rPr>
                <w:b/>
                <w:bCs/>
                <w:spacing w:val="-4"/>
                <w:sz w:val="20"/>
                <w:szCs w:val="20"/>
                <w:highlight w:val="none"/>
              </w:rPr>
              <w:t>参数要求</w:t>
            </w:r>
          </w:p>
          <w:p w14:paraId="2A4AB7B3">
            <w:pPr>
              <w:pStyle w:val="37"/>
              <w:spacing w:before="65" w:line="219" w:lineRule="auto"/>
              <w:rPr>
                <w:sz w:val="20"/>
                <w:szCs w:val="20"/>
                <w:highlight w:val="none"/>
              </w:rPr>
            </w:pPr>
          </w:p>
        </w:tc>
      </w:tr>
      <w:tr w14:paraId="0D110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jc w:val="center"/>
        </w:trPr>
        <w:tc>
          <w:tcPr>
            <w:tcW w:w="3116" w:type="dxa"/>
            <w:vAlign w:val="top"/>
          </w:tcPr>
          <w:p w14:paraId="7BB7A59C">
            <w:pPr>
              <w:spacing w:line="292" w:lineRule="auto"/>
              <w:rPr>
                <w:rFonts w:ascii="Arial"/>
                <w:sz w:val="21"/>
                <w:highlight w:val="none"/>
              </w:rPr>
            </w:pPr>
          </w:p>
          <w:p w14:paraId="378E295A">
            <w:pPr>
              <w:pStyle w:val="37"/>
              <w:spacing w:before="65" w:line="219" w:lineRule="auto"/>
              <w:ind w:left="985"/>
              <w:rPr>
                <w:sz w:val="20"/>
                <w:szCs w:val="20"/>
                <w:highlight w:val="none"/>
              </w:rPr>
            </w:pPr>
            <w:r>
              <w:rPr>
                <w:spacing w:val="-1"/>
                <w:sz w:val="20"/>
                <w:szCs w:val="20"/>
                <w:highlight w:val="none"/>
              </w:rPr>
              <w:t>产品名称及数量</w:t>
            </w:r>
          </w:p>
        </w:tc>
        <w:tc>
          <w:tcPr>
            <w:tcW w:w="4307" w:type="dxa"/>
            <w:vAlign w:val="top"/>
          </w:tcPr>
          <w:p w14:paraId="2F074A6D">
            <w:pPr>
              <w:spacing w:line="291" w:lineRule="auto"/>
              <w:rPr>
                <w:rFonts w:ascii="Arial"/>
                <w:sz w:val="21"/>
                <w:highlight w:val="none"/>
              </w:rPr>
            </w:pPr>
          </w:p>
          <w:p w14:paraId="2864C46E">
            <w:pPr>
              <w:pStyle w:val="37"/>
              <w:spacing w:before="65" w:line="219" w:lineRule="auto"/>
              <w:ind w:left="1304"/>
              <w:rPr>
                <w:sz w:val="20"/>
                <w:szCs w:val="20"/>
                <w:highlight w:val="none"/>
              </w:rPr>
            </w:pPr>
            <w:r>
              <w:rPr>
                <w:spacing w:val="2"/>
                <w:sz w:val="20"/>
                <w:szCs w:val="20"/>
                <w:highlight w:val="none"/>
              </w:rPr>
              <w:t>笔记本电脑1台</w:t>
            </w:r>
          </w:p>
        </w:tc>
      </w:tr>
      <w:tr w14:paraId="21912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3116" w:type="dxa"/>
            <w:vAlign w:val="top"/>
          </w:tcPr>
          <w:p w14:paraId="4EBACF92">
            <w:pPr>
              <w:pStyle w:val="37"/>
              <w:spacing w:before="198" w:line="218" w:lineRule="auto"/>
              <w:ind w:left="1285"/>
              <w:rPr>
                <w:sz w:val="20"/>
                <w:szCs w:val="20"/>
                <w:highlight w:val="none"/>
              </w:rPr>
            </w:pPr>
            <w:r>
              <w:rPr>
                <w:spacing w:val="-2"/>
                <w:sz w:val="20"/>
                <w:szCs w:val="20"/>
                <w:highlight w:val="none"/>
              </w:rPr>
              <w:t>预算单价</w:t>
            </w:r>
          </w:p>
        </w:tc>
        <w:tc>
          <w:tcPr>
            <w:tcW w:w="4307" w:type="dxa"/>
            <w:vAlign w:val="top"/>
          </w:tcPr>
          <w:p w14:paraId="73D9DA3A">
            <w:pPr>
              <w:pStyle w:val="37"/>
              <w:spacing w:before="218"/>
              <w:ind w:left="1906"/>
              <w:rPr>
                <w:sz w:val="20"/>
                <w:szCs w:val="20"/>
                <w:highlight w:val="none"/>
              </w:rPr>
            </w:pPr>
            <w:r>
              <w:rPr>
                <w:b/>
                <w:bCs/>
                <w:spacing w:val="-4"/>
                <w:sz w:val="20"/>
                <w:szCs w:val="20"/>
                <w:highlight w:val="none"/>
              </w:rPr>
              <w:t>27999</w:t>
            </w:r>
          </w:p>
        </w:tc>
      </w:tr>
      <w:tr w14:paraId="6882F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jc w:val="center"/>
        </w:trPr>
        <w:tc>
          <w:tcPr>
            <w:tcW w:w="3116" w:type="dxa"/>
            <w:vAlign w:val="top"/>
          </w:tcPr>
          <w:p w14:paraId="2C2E3318">
            <w:pPr>
              <w:spacing w:line="294" w:lineRule="auto"/>
              <w:rPr>
                <w:rFonts w:ascii="Arial"/>
                <w:sz w:val="21"/>
                <w:highlight w:val="none"/>
              </w:rPr>
            </w:pPr>
          </w:p>
          <w:p w14:paraId="2C835AFE">
            <w:pPr>
              <w:pStyle w:val="37"/>
              <w:spacing w:before="65" w:line="219" w:lineRule="auto"/>
              <w:ind w:left="1085"/>
              <w:rPr>
                <w:sz w:val="20"/>
                <w:szCs w:val="20"/>
                <w:highlight w:val="none"/>
              </w:rPr>
            </w:pPr>
            <w:r>
              <w:rPr>
                <w:spacing w:val="-2"/>
                <w:sz w:val="20"/>
                <w:szCs w:val="20"/>
                <w:highlight w:val="none"/>
              </w:rPr>
              <w:t>产品功能描述</w:t>
            </w:r>
          </w:p>
        </w:tc>
        <w:tc>
          <w:tcPr>
            <w:tcW w:w="4307" w:type="dxa"/>
            <w:vAlign w:val="top"/>
          </w:tcPr>
          <w:p w14:paraId="1B457F79">
            <w:pPr>
              <w:pStyle w:val="37"/>
              <w:spacing w:before="91" w:line="219" w:lineRule="auto"/>
              <w:jc w:val="right"/>
              <w:rPr>
                <w:sz w:val="20"/>
                <w:szCs w:val="20"/>
                <w:highlight w:val="none"/>
              </w:rPr>
            </w:pPr>
            <w:r>
              <w:rPr>
                <w:spacing w:val="-13"/>
                <w:sz w:val="20"/>
                <w:szCs w:val="20"/>
                <w:highlight w:val="none"/>
              </w:rPr>
              <w:t>处理日常办公事务及数据分析任务，提高工作效率，</w:t>
            </w:r>
          </w:p>
          <w:p w14:paraId="5D7C8292">
            <w:pPr>
              <w:pStyle w:val="37"/>
              <w:spacing w:before="42" w:line="219" w:lineRule="auto"/>
              <w:jc w:val="right"/>
              <w:rPr>
                <w:sz w:val="20"/>
                <w:szCs w:val="20"/>
                <w:highlight w:val="none"/>
              </w:rPr>
            </w:pPr>
            <w:r>
              <w:rPr>
                <w:spacing w:val="-5"/>
                <w:sz w:val="20"/>
                <w:szCs w:val="20"/>
                <w:highlight w:val="none"/>
              </w:rPr>
              <w:t>支持数据集的处理和存储，可满足日常图形计算、</w:t>
            </w:r>
          </w:p>
          <w:p w14:paraId="110B2EFF">
            <w:pPr>
              <w:pStyle w:val="37"/>
              <w:spacing w:before="52" w:line="219" w:lineRule="auto"/>
              <w:ind w:left="904"/>
              <w:rPr>
                <w:sz w:val="20"/>
                <w:szCs w:val="20"/>
                <w:highlight w:val="none"/>
              </w:rPr>
            </w:pPr>
            <w:r>
              <w:rPr>
                <w:sz w:val="20"/>
                <w:szCs w:val="20"/>
                <w:highlight w:val="none"/>
              </w:rPr>
              <w:t>数据处理和应用软件等需求。</w:t>
            </w:r>
          </w:p>
        </w:tc>
      </w:tr>
      <w:tr w14:paraId="6B8E1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jc w:val="center"/>
        </w:trPr>
        <w:tc>
          <w:tcPr>
            <w:tcW w:w="3116" w:type="dxa"/>
            <w:vAlign w:val="top"/>
          </w:tcPr>
          <w:p w14:paraId="235A57CA">
            <w:pPr>
              <w:spacing w:line="295" w:lineRule="auto"/>
              <w:rPr>
                <w:rFonts w:ascii="Arial"/>
                <w:sz w:val="21"/>
                <w:highlight w:val="none"/>
              </w:rPr>
            </w:pPr>
          </w:p>
          <w:p w14:paraId="23F20200">
            <w:pPr>
              <w:pStyle w:val="37"/>
              <w:spacing w:before="65" w:line="219" w:lineRule="auto"/>
              <w:ind w:left="1085"/>
              <w:rPr>
                <w:sz w:val="20"/>
                <w:szCs w:val="20"/>
                <w:highlight w:val="none"/>
              </w:rPr>
            </w:pPr>
            <w:r>
              <w:rPr>
                <w:spacing w:val="-2"/>
                <w:sz w:val="20"/>
                <w:szCs w:val="20"/>
                <w:highlight w:val="none"/>
              </w:rPr>
              <w:t>产品用途描述</w:t>
            </w:r>
          </w:p>
        </w:tc>
        <w:tc>
          <w:tcPr>
            <w:tcW w:w="4307" w:type="dxa"/>
            <w:vAlign w:val="top"/>
          </w:tcPr>
          <w:p w14:paraId="489AC9BC">
            <w:pPr>
              <w:spacing w:line="295" w:lineRule="auto"/>
              <w:rPr>
                <w:rFonts w:ascii="Arial"/>
                <w:sz w:val="21"/>
                <w:highlight w:val="none"/>
              </w:rPr>
            </w:pPr>
          </w:p>
          <w:p w14:paraId="494BB927">
            <w:pPr>
              <w:pStyle w:val="37"/>
              <w:spacing w:before="65" w:line="219" w:lineRule="auto"/>
              <w:jc w:val="right"/>
              <w:rPr>
                <w:sz w:val="20"/>
                <w:szCs w:val="20"/>
                <w:highlight w:val="none"/>
              </w:rPr>
            </w:pPr>
            <w:r>
              <w:rPr>
                <w:spacing w:val="-5"/>
                <w:sz w:val="20"/>
                <w:szCs w:val="20"/>
                <w:highlight w:val="none"/>
              </w:rPr>
              <w:t>生物信息学算法开发及调试，轻量化测序数据分析</w:t>
            </w:r>
          </w:p>
        </w:tc>
      </w:tr>
      <w:tr w14:paraId="2DBDC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3116" w:type="dxa"/>
            <w:vMerge w:val="restart"/>
            <w:tcBorders>
              <w:bottom w:val="nil"/>
            </w:tcBorders>
            <w:vAlign w:val="top"/>
          </w:tcPr>
          <w:p w14:paraId="161F8409">
            <w:pPr>
              <w:spacing w:line="245" w:lineRule="auto"/>
              <w:rPr>
                <w:rFonts w:ascii="Arial"/>
                <w:sz w:val="21"/>
                <w:highlight w:val="none"/>
              </w:rPr>
            </w:pPr>
          </w:p>
          <w:p w14:paraId="2B4364B7">
            <w:pPr>
              <w:spacing w:line="245" w:lineRule="auto"/>
              <w:rPr>
                <w:rFonts w:ascii="Arial"/>
                <w:sz w:val="21"/>
                <w:highlight w:val="none"/>
              </w:rPr>
            </w:pPr>
          </w:p>
          <w:p w14:paraId="7C18B4F5">
            <w:pPr>
              <w:spacing w:line="246" w:lineRule="auto"/>
              <w:rPr>
                <w:rFonts w:ascii="Arial"/>
                <w:sz w:val="21"/>
                <w:highlight w:val="none"/>
              </w:rPr>
            </w:pPr>
          </w:p>
          <w:p w14:paraId="6566BCBE">
            <w:pPr>
              <w:spacing w:line="246" w:lineRule="auto"/>
              <w:rPr>
                <w:rFonts w:ascii="Arial"/>
                <w:sz w:val="21"/>
                <w:highlight w:val="none"/>
              </w:rPr>
            </w:pPr>
          </w:p>
          <w:p w14:paraId="4FA7CBE7">
            <w:pPr>
              <w:spacing w:line="246" w:lineRule="auto"/>
              <w:rPr>
                <w:rFonts w:ascii="Arial"/>
                <w:sz w:val="21"/>
                <w:highlight w:val="none"/>
              </w:rPr>
            </w:pPr>
          </w:p>
          <w:p w14:paraId="4081559C">
            <w:pPr>
              <w:spacing w:line="246" w:lineRule="auto"/>
              <w:rPr>
                <w:rFonts w:ascii="Arial"/>
                <w:sz w:val="21"/>
                <w:highlight w:val="none"/>
              </w:rPr>
            </w:pPr>
          </w:p>
          <w:p w14:paraId="55BCADCA">
            <w:pPr>
              <w:spacing w:line="246" w:lineRule="auto"/>
              <w:rPr>
                <w:rFonts w:ascii="Arial"/>
                <w:sz w:val="21"/>
                <w:highlight w:val="none"/>
              </w:rPr>
            </w:pPr>
          </w:p>
          <w:p w14:paraId="1E9EFBEF">
            <w:pPr>
              <w:spacing w:line="246" w:lineRule="auto"/>
              <w:rPr>
                <w:rFonts w:ascii="Arial"/>
                <w:sz w:val="21"/>
                <w:highlight w:val="none"/>
              </w:rPr>
            </w:pPr>
          </w:p>
          <w:p w14:paraId="27547EDC">
            <w:pPr>
              <w:pStyle w:val="37"/>
              <w:spacing w:before="65" w:line="219" w:lineRule="auto"/>
              <w:ind w:left="585"/>
              <w:rPr>
                <w:sz w:val="20"/>
                <w:szCs w:val="20"/>
                <w:highlight w:val="none"/>
              </w:rPr>
            </w:pPr>
            <w:r>
              <w:rPr>
                <w:spacing w:val="-1"/>
                <w:sz w:val="20"/>
                <w:szCs w:val="20"/>
                <w:highlight w:val="none"/>
              </w:rPr>
              <w:t>产品技术参数及配置要求</w:t>
            </w:r>
          </w:p>
        </w:tc>
        <w:tc>
          <w:tcPr>
            <w:tcW w:w="4307" w:type="dxa"/>
            <w:vAlign w:val="top"/>
          </w:tcPr>
          <w:p w14:paraId="0FAC2A9F">
            <w:pPr>
              <w:pStyle w:val="37"/>
              <w:spacing w:before="203" w:line="219" w:lineRule="auto"/>
              <w:ind w:left="1504"/>
              <w:rPr>
                <w:sz w:val="20"/>
                <w:szCs w:val="20"/>
                <w:highlight w:val="none"/>
              </w:rPr>
            </w:pPr>
            <w:r>
              <w:rPr>
                <w:spacing w:val="-1"/>
                <w:sz w:val="20"/>
                <w:szCs w:val="20"/>
                <w:highlight w:val="none"/>
              </w:rPr>
              <w:t>MacOS操作系统</w:t>
            </w:r>
          </w:p>
        </w:tc>
      </w:tr>
      <w:tr w14:paraId="642F09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3116" w:type="dxa"/>
            <w:vMerge w:val="continue"/>
            <w:tcBorders>
              <w:top w:val="nil"/>
              <w:bottom w:val="nil"/>
            </w:tcBorders>
            <w:vAlign w:val="top"/>
          </w:tcPr>
          <w:p w14:paraId="06AFAE92">
            <w:pPr>
              <w:rPr>
                <w:rFonts w:ascii="Arial"/>
                <w:sz w:val="21"/>
                <w:highlight w:val="none"/>
              </w:rPr>
            </w:pPr>
          </w:p>
        </w:tc>
        <w:tc>
          <w:tcPr>
            <w:tcW w:w="4307" w:type="dxa"/>
            <w:vAlign w:val="top"/>
          </w:tcPr>
          <w:p w14:paraId="1B5D8C64">
            <w:pPr>
              <w:pStyle w:val="37"/>
              <w:spacing w:before="214" w:line="219" w:lineRule="auto"/>
              <w:ind w:left="1554"/>
              <w:rPr>
                <w:sz w:val="20"/>
                <w:szCs w:val="20"/>
                <w:highlight w:val="none"/>
              </w:rPr>
            </w:pPr>
            <w:r>
              <w:rPr>
                <w:spacing w:val="1"/>
                <w:sz w:val="20"/>
                <w:szCs w:val="20"/>
                <w:highlight w:val="none"/>
              </w:rPr>
              <w:t>16英寸显示器</w:t>
            </w:r>
          </w:p>
        </w:tc>
      </w:tr>
      <w:tr w14:paraId="3997D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jc w:val="center"/>
        </w:trPr>
        <w:tc>
          <w:tcPr>
            <w:tcW w:w="3116" w:type="dxa"/>
            <w:vMerge w:val="continue"/>
            <w:tcBorders>
              <w:top w:val="nil"/>
              <w:bottom w:val="nil"/>
            </w:tcBorders>
            <w:vAlign w:val="top"/>
          </w:tcPr>
          <w:p w14:paraId="74155CE2">
            <w:pPr>
              <w:rPr>
                <w:rFonts w:ascii="Arial"/>
                <w:sz w:val="21"/>
                <w:highlight w:val="none"/>
              </w:rPr>
            </w:pPr>
          </w:p>
        </w:tc>
        <w:tc>
          <w:tcPr>
            <w:tcW w:w="4307" w:type="dxa"/>
            <w:vAlign w:val="top"/>
          </w:tcPr>
          <w:p w14:paraId="368148C1">
            <w:pPr>
              <w:pStyle w:val="37"/>
              <w:spacing w:before="212" w:line="216" w:lineRule="auto"/>
              <w:ind w:left="803"/>
              <w:rPr>
                <w:sz w:val="20"/>
                <w:szCs w:val="20"/>
                <w:highlight w:val="none"/>
              </w:rPr>
            </w:pPr>
            <w:r>
              <w:rPr>
                <w:spacing w:val="3"/>
                <w:sz w:val="20"/>
                <w:szCs w:val="20"/>
                <w:highlight w:val="none"/>
              </w:rPr>
              <w:t xml:space="preserve">M4 </w:t>
            </w:r>
            <w:r>
              <w:rPr>
                <w:sz w:val="20"/>
                <w:szCs w:val="20"/>
                <w:highlight w:val="none"/>
              </w:rPr>
              <w:t>MAX</w:t>
            </w:r>
            <w:r>
              <w:rPr>
                <w:spacing w:val="3"/>
                <w:sz w:val="20"/>
                <w:szCs w:val="20"/>
                <w:highlight w:val="none"/>
              </w:rPr>
              <w:t>芯片(14核</w:t>
            </w:r>
            <w:r>
              <w:rPr>
                <w:sz w:val="20"/>
                <w:szCs w:val="20"/>
                <w:highlight w:val="none"/>
              </w:rPr>
              <w:t>CPU</w:t>
            </w:r>
            <w:r>
              <w:rPr>
                <w:spacing w:val="3"/>
                <w:sz w:val="20"/>
                <w:szCs w:val="20"/>
                <w:highlight w:val="none"/>
              </w:rPr>
              <w:t>,32核</w:t>
            </w:r>
            <w:r>
              <w:rPr>
                <w:sz w:val="20"/>
                <w:szCs w:val="20"/>
                <w:highlight w:val="none"/>
              </w:rPr>
              <w:t>GPL</w:t>
            </w:r>
            <w:r>
              <w:rPr>
                <w:spacing w:val="3"/>
                <w:sz w:val="20"/>
                <w:szCs w:val="20"/>
                <w:highlight w:val="none"/>
              </w:rPr>
              <w:t>)</w:t>
            </w:r>
          </w:p>
        </w:tc>
      </w:tr>
      <w:tr w14:paraId="23B3A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jc w:val="center"/>
        </w:trPr>
        <w:tc>
          <w:tcPr>
            <w:tcW w:w="3116" w:type="dxa"/>
            <w:vMerge w:val="continue"/>
            <w:tcBorders>
              <w:top w:val="nil"/>
              <w:bottom w:val="nil"/>
            </w:tcBorders>
            <w:vAlign w:val="top"/>
          </w:tcPr>
          <w:p w14:paraId="6133BED4">
            <w:pPr>
              <w:rPr>
                <w:rFonts w:ascii="Arial"/>
                <w:sz w:val="21"/>
                <w:highlight w:val="none"/>
              </w:rPr>
            </w:pPr>
          </w:p>
        </w:tc>
        <w:tc>
          <w:tcPr>
            <w:tcW w:w="4307" w:type="dxa"/>
            <w:vAlign w:val="top"/>
          </w:tcPr>
          <w:p w14:paraId="039F680E">
            <w:pPr>
              <w:pStyle w:val="37"/>
              <w:spacing w:before="215" w:line="219" w:lineRule="auto"/>
              <w:ind w:left="1754"/>
              <w:rPr>
                <w:sz w:val="20"/>
                <w:szCs w:val="20"/>
                <w:highlight w:val="none"/>
              </w:rPr>
            </w:pPr>
            <w:r>
              <w:rPr>
                <w:spacing w:val="2"/>
                <w:sz w:val="20"/>
                <w:szCs w:val="20"/>
                <w:highlight w:val="none"/>
              </w:rPr>
              <w:t>36</w:t>
            </w:r>
            <w:r>
              <w:rPr>
                <w:sz w:val="20"/>
                <w:szCs w:val="20"/>
                <w:highlight w:val="none"/>
              </w:rPr>
              <w:t>GB</w:t>
            </w:r>
            <w:r>
              <w:rPr>
                <w:spacing w:val="2"/>
                <w:sz w:val="20"/>
                <w:szCs w:val="20"/>
                <w:highlight w:val="none"/>
              </w:rPr>
              <w:t>内存</w:t>
            </w:r>
          </w:p>
        </w:tc>
      </w:tr>
      <w:tr w14:paraId="7FDA7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3116" w:type="dxa"/>
            <w:vMerge w:val="continue"/>
            <w:tcBorders>
              <w:top w:val="nil"/>
              <w:bottom w:val="nil"/>
            </w:tcBorders>
            <w:vAlign w:val="top"/>
          </w:tcPr>
          <w:p w14:paraId="30B23535">
            <w:pPr>
              <w:rPr>
                <w:rFonts w:ascii="Arial"/>
                <w:sz w:val="21"/>
                <w:highlight w:val="none"/>
              </w:rPr>
            </w:pPr>
          </w:p>
        </w:tc>
        <w:tc>
          <w:tcPr>
            <w:tcW w:w="4307" w:type="dxa"/>
            <w:vAlign w:val="top"/>
          </w:tcPr>
          <w:p w14:paraId="63C47155">
            <w:pPr>
              <w:pStyle w:val="37"/>
              <w:spacing w:before="205" w:line="220" w:lineRule="auto"/>
              <w:ind w:left="1604"/>
              <w:rPr>
                <w:sz w:val="20"/>
                <w:szCs w:val="20"/>
                <w:highlight w:val="none"/>
              </w:rPr>
            </w:pPr>
            <w:r>
              <w:rPr>
                <w:spacing w:val="1"/>
                <w:sz w:val="20"/>
                <w:szCs w:val="20"/>
                <w:highlight w:val="none"/>
              </w:rPr>
              <w:t>1</w:t>
            </w:r>
            <w:r>
              <w:rPr>
                <w:sz w:val="20"/>
                <w:szCs w:val="20"/>
                <w:highlight w:val="none"/>
              </w:rPr>
              <w:t>TB</w:t>
            </w:r>
            <w:r>
              <w:rPr>
                <w:spacing w:val="1"/>
                <w:sz w:val="20"/>
                <w:szCs w:val="20"/>
                <w:highlight w:val="none"/>
              </w:rPr>
              <w:t>固态硬盘</w:t>
            </w:r>
          </w:p>
        </w:tc>
      </w:tr>
      <w:tr w14:paraId="73E1A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jc w:val="center"/>
        </w:trPr>
        <w:tc>
          <w:tcPr>
            <w:tcW w:w="3116" w:type="dxa"/>
            <w:vMerge w:val="continue"/>
            <w:tcBorders>
              <w:top w:val="nil"/>
              <w:bottom w:val="nil"/>
            </w:tcBorders>
            <w:vAlign w:val="top"/>
          </w:tcPr>
          <w:p w14:paraId="1495BB73">
            <w:pPr>
              <w:rPr>
                <w:rFonts w:ascii="Arial"/>
                <w:sz w:val="21"/>
                <w:highlight w:val="none"/>
              </w:rPr>
            </w:pPr>
          </w:p>
        </w:tc>
        <w:tc>
          <w:tcPr>
            <w:tcW w:w="4307" w:type="dxa"/>
            <w:vAlign w:val="top"/>
          </w:tcPr>
          <w:p w14:paraId="265EC2B5">
            <w:pPr>
              <w:pStyle w:val="37"/>
              <w:spacing w:before="220" w:line="223" w:lineRule="auto"/>
              <w:ind w:left="1654"/>
              <w:rPr>
                <w:sz w:val="20"/>
                <w:szCs w:val="20"/>
                <w:highlight w:val="none"/>
              </w:rPr>
            </w:pPr>
            <w:r>
              <w:rPr>
                <w:spacing w:val="-2"/>
                <w:sz w:val="20"/>
                <w:szCs w:val="20"/>
                <w:highlight w:val="none"/>
              </w:rPr>
              <w:t>配色：银色</w:t>
            </w:r>
          </w:p>
        </w:tc>
      </w:tr>
      <w:tr w14:paraId="060CB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3116" w:type="dxa"/>
            <w:vMerge w:val="continue"/>
            <w:tcBorders>
              <w:top w:val="nil"/>
            </w:tcBorders>
            <w:vAlign w:val="top"/>
          </w:tcPr>
          <w:p w14:paraId="56B1F22C">
            <w:pPr>
              <w:rPr>
                <w:rFonts w:ascii="Arial"/>
                <w:sz w:val="21"/>
                <w:highlight w:val="none"/>
              </w:rPr>
            </w:pPr>
          </w:p>
        </w:tc>
        <w:tc>
          <w:tcPr>
            <w:tcW w:w="4307" w:type="dxa"/>
            <w:vAlign w:val="top"/>
          </w:tcPr>
          <w:p w14:paraId="0C29933F">
            <w:pPr>
              <w:rPr>
                <w:rFonts w:ascii="Arial"/>
                <w:sz w:val="21"/>
                <w:highlight w:val="none"/>
              </w:rPr>
            </w:pPr>
          </w:p>
        </w:tc>
      </w:tr>
      <w:tr w14:paraId="6A325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5" w:hRule="atLeast"/>
          <w:jc w:val="center"/>
        </w:trPr>
        <w:tc>
          <w:tcPr>
            <w:tcW w:w="3116" w:type="dxa"/>
            <w:vAlign w:val="top"/>
          </w:tcPr>
          <w:p w14:paraId="20F6B3BE">
            <w:pPr>
              <w:spacing w:line="253" w:lineRule="auto"/>
              <w:rPr>
                <w:rFonts w:ascii="Arial"/>
                <w:sz w:val="21"/>
                <w:highlight w:val="none"/>
              </w:rPr>
            </w:pPr>
          </w:p>
          <w:p w14:paraId="56E7CC1F">
            <w:pPr>
              <w:spacing w:line="253" w:lineRule="auto"/>
              <w:rPr>
                <w:rFonts w:ascii="Arial"/>
                <w:sz w:val="21"/>
                <w:highlight w:val="none"/>
              </w:rPr>
            </w:pPr>
          </w:p>
          <w:p w14:paraId="68C7D290">
            <w:pPr>
              <w:pStyle w:val="37"/>
              <w:spacing w:before="65" w:line="219" w:lineRule="auto"/>
              <w:ind w:left="587"/>
              <w:rPr>
                <w:sz w:val="20"/>
                <w:szCs w:val="20"/>
                <w:highlight w:val="none"/>
              </w:rPr>
            </w:pPr>
            <w:r>
              <w:rPr>
                <w:b/>
                <w:bCs/>
                <w:spacing w:val="-3"/>
                <w:sz w:val="20"/>
                <w:szCs w:val="20"/>
                <w:highlight w:val="none"/>
              </w:rPr>
              <w:t>产品售后及其他特殊要求</w:t>
            </w:r>
          </w:p>
        </w:tc>
        <w:tc>
          <w:tcPr>
            <w:tcW w:w="4307" w:type="dxa"/>
            <w:vAlign w:val="top"/>
          </w:tcPr>
          <w:p w14:paraId="0E74EC68">
            <w:pPr>
              <w:spacing w:line="254" w:lineRule="auto"/>
              <w:rPr>
                <w:rFonts w:ascii="Arial"/>
                <w:sz w:val="21"/>
                <w:highlight w:val="none"/>
              </w:rPr>
            </w:pPr>
          </w:p>
          <w:p w14:paraId="4EE46954">
            <w:pPr>
              <w:spacing w:line="255" w:lineRule="auto"/>
              <w:rPr>
                <w:rFonts w:ascii="Arial"/>
                <w:sz w:val="21"/>
                <w:highlight w:val="none"/>
              </w:rPr>
            </w:pPr>
          </w:p>
          <w:p w14:paraId="6AA23268">
            <w:pPr>
              <w:pStyle w:val="37"/>
              <w:spacing w:before="65" w:line="219" w:lineRule="auto"/>
              <w:ind w:left="304"/>
              <w:rPr>
                <w:sz w:val="20"/>
                <w:szCs w:val="20"/>
                <w:highlight w:val="none"/>
              </w:rPr>
            </w:pPr>
            <w:r>
              <w:rPr>
                <w:spacing w:val="1"/>
                <w:sz w:val="20"/>
                <w:szCs w:val="20"/>
                <w:highlight w:val="none"/>
              </w:rPr>
              <w:t>1年保修，参考品牌：苹果</w:t>
            </w:r>
            <w:r>
              <w:rPr>
                <w:sz w:val="20"/>
                <w:szCs w:val="20"/>
                <w:highlight w:val="none"/>
              </w:rPr>
              <w:t>Macbook</w:t>
            </w:r>
            <w:r>
              <w:rPr>
                <w:spacing w:val="1"/>
                <w:sz w:val="20"/>
                <w:szCs w:val="20"/>
                <w:highlight w:val="none"/>
              </w:rPr>
              <w:t xml:space="preserve"> </w:t>
            </w:r>
            <w:r>
              <w:rPr>
                <w:sz w:val="20"/>
                <w:szCs w:val="20"/>
                <w:highlight w:val="none"/>
              </w:rPr>
              <w:t>Pro</w:t>
            </w:r>
            <w:r>
              <w:rPr>
                <w:spacing w:val="1"/>
                <w:sz w:val="20"/>
                <w:szCs w:val="20"/>
                <w:highlight w:val="none"/>
              </w:rPr>
              <w:t xml:space="preserve"> 16</w:t>
            </w:r>
          </w:p>
        </w:tc>
      </w:tr>
    </w:tbl>
    <w:p w14:paraId="1FE33D6C">
      <w:pPr>
        <w:jc w:val="center"/>
        <w:rPr>
          <w:rFonts w:hint="default" w:ascii="Times New Roman" w:hAnsi="Times New Roman" w:eastAsia="宋体" w:cs="Times New Roman"/>
          <w:highlight w:val="none"/>
        </w:rPr>
      </w:pPr>
    </w:p>
    <w:p w14:paraId="4AE65809">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55AF5A84">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29E50EBA">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63FE1C94">
      <w:pPr>
        <w:rPr>
          <w:rFonts w:hint="default" w:ascii="Times New Roman" w:hAnsi="Times New Roman" w:eastAsia="宋体" w:cs="Times New Roman"/>
          <w:highlight w:val="none"/>
        </w:rPr>
      </w:pPr>
    </w:p>
    <w:p w14:paraId="5CE0AE62">
      <w:pPr>
        <w:rPr>
          <w:rFonts w:hint="default" w:ascii="Times New Roman" w:hAnsi="Times New Roman" w:eastAsia="宋体" w:cs="Times New Roman"/>
          <w:highlight w:val="none"/>
        </w:rPr>
      </w:pPr>
    </w:p>
    <w:p w14:paraId="60ED50EB">
      <w:pPr>
        <w:rPr>
          <w:rFonts w:hint="default" w:ascii="Times New Roman" w:hAnsi="Times New Roman" w:eastAsia="宋体" w:cs="Times New Roman"/>
          <w:highlight w:val="none"/>
        </w:rPr>
      </w:pPr>
    </w:p>
    <w:p w14:paraId="11DC74E2">
      <w:pPr>
        <w:rPr>
          <w:rFonts w:hint="eastAsia" w:ascii="Times New Roman" w:hAnsi="Times New Roman" w:eastAsia="宋体" w:cs="Times New Roman"/>
          <w:b/>
          <w:bCs/>
          <w:sz w:val="28"/>
          <w:szCs w:val="28"/>
          <w:highlight w:val="none"/>
          <w:lang w:val="en-US" w:eastAsia="zh-CN"/>
        </w:rPr>
      </w:pPr>
      <w:r>
        <w:rPr>
          <w:rFonts w:hint="eastAsia" w:ascii="Times New Roman" w:hAnsi="Times New Roman" w:eastAsia="宋体" w:cs="Times New Roman"/>
          <w:b/>
          <w:bCs/>
          <w:sz w:val="28"/>
          <w:szCs w:val="28"/>
          <w:highlight w:val="none"/>
          <w:lang w:val="en-US" w:eastAsia="zh-CN"/>
        </w:rPr>
        <w:br w:type="page"/>
      </w:r>
    </w:p>
    <w:p w14:paraId="15B4C1E8">
      <w:pPr>
        <w:pStyle w:val="2"/>
        <w:snapToGrid w:val="0"/>
        <w:spacing w:before="120" w:beforeLines="50" w:after="120" w:afterLines="50" w:line="500" w:lineRule="exact"/>
        <w:ind w:firstLine="3654" w:firstLineChars="1300"/>
        <w:jc w:val="both"/>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bookmarkStart w:id="5" w:name="_Toc14606"/>
      <w:bookmarkStart w:id="6" w:name="_Toc5854"/>
      <w:bookmarkStart w:id="7" w:name="_Toc7164"/>
      <w:bookmarkStart w:id="8" w:name="_Toc28369"/>
      <w:bookmarkStart w:id="9" w:name="_Toc10880"/>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第三章 文件格式</w:t>
      </w:r>
      <w:bookmarkEnd w:id="5"/>
      <w:bookmarkEnd w:id="6"/>
      <w:bookmarkEnd w:id="7"/>
      <w:bookmarkEnd w:id="8"/>
      <w:bookmarkEnd w:id="9"/>
    </w:p>
    <w:p w14:paraId="6266C89A">
      <w:pPr>
        <w:pStyle w:val="21"/>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23E5474">
      <w:pPr>
        <w:pStyle w:val="21"/>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AFE12A5">
      <w:pPr>
        <w:pStyle w:val="21"/>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06DEDB9">
      <w:pPr>
        <w:pStyle w:val="21"/>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A61B02F">
      <w:pPr>
        <w:pStyle w:val="21"/>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C024C49">
      <w:pPr>
        <w:pStyle w:val="21"/>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3393922">
      <w:pPr>
        <w:pStyle w:val="21"/>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8B131F8">
      <w:pPr>
        <w:pStyle w:val="21"/>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1F96BAE">
      <w:pPr>
        <w:pStyle w:val="21"/>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35B7302">
      <w:pPr>
        <w:pStyle w:val="21"/>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BD3304F">
      <w:pPr>
        <w:pStyle w:val="21"/>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C3113C6">
      <w:pPr>
        <w:pStyle w:val="21"/>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0904243">
      <w:pPr>
        <w:pStyle w:val="21"/>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B49EFA9">
      <w:pPr>
        <w:pStyle w:val="21"/>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6FEE025">
      <w:pPr>
        <w:pStyle w:val="21"/>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C69952B">
      <w:pPr>
        <w:pStyle w:val="21"/>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179D923">
      <w:pPr>
        <w:pStyle w:val="21"/>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5D4EE38">
      <w:pPr>
        <w:pStyle w:val="21"/>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66EC3F2">
      <w:pPr>
        <w:pStyle w:val="21"/>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27DD331">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1DCBDBD8">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br w:type="page"/>
      </w:r>
    </w:p>
    <w:p w14:paraId="30A9F67B">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14:paraId="4359E7A3">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F8BCB1E">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58B7C81E">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2DC80AC0">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7AFAD485">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14:paraId="3F12E8E2">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14:paraId="133F2826">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59A60DE1">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86F0A2C">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06E28C7E">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0C06453">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14:paraId="18D8589D">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产品名称（列明细）：</w:t>
      </w:r>
    </w:p>
    <w:p w14:paraId="5FDCF70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0BFD118">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7B20929">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748E2E7">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A040F7D">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E8DF25D">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14109F1">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040BA792">
      <w:pP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企业规模（大、中、小、微）：</w:t>
      </w:r>
    </w:p>
    <w:p w14:paraId="2CECAF3F">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69D26B00">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生产厂家：</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企业规模（大、中、小、微）：</w:t>
      </w:r>
    </w:p>
    <w:p w14:paraId="589E0567">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53A210C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品牌：</w:t>
      </w:r>
    </w:p>
    <w:p w14:paraId="56F10D37">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0EDFF790">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手机：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固定电话：</w:t>
      </w:r>
    </w:p>
    <w:p w14:paraId="6DDCB5CB">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4DF33C5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14:paraId="1AC01AEF">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52BF132D">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14:paraId="6A9DE206">
      <w:pPr>
        <w:pStyle w:val="21"/>
        <w:spacing w:line="360" w:lineRule="auto"/>
        <w:jc w:val="center"/>
        <w:rPr>
          <w:rFonts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36"/>
          <w:szCs w:val="36"/>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录</w:t>
      </w:r>
    </w:p>
    <w:p w14:paraId="25B07905">
      <w:pPr>
        <w:pStyle w:val="21"/>
        <w:rPr>
          <w:rFonts w:hint="eastAsia"/>
          <w:highlight w:val="none"/>
        </w:rPr>
      </w:pPr>
    </w:p>
    <w:tbl>
      <w:tblPr>
        <w:tblStyle w:val="14"/>
        <w:tblW w:w="92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73"/>
        <w:gridCol w:w="1906"/>
      </w:tblGrid>
      <w:tr w14:paraId="7AB1F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EA783">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Style w:val="39"/>
                <w:highlight w:val="none"/>
                <w:lang w:val="en-US" w:eastAsia="zh-CN" w:bidi="ar"/>
              </w:rPr>
              <w:t>响应文件名称及要求</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CA859">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Style w:val="39"/>
                <w:highlight w:val="none"/>
                <w:lang w:val="en-US" w:eastAsia="zh-CN" w:bidi="ar"/>
              </w:rPr>
              <w:t>对应页码</w:t>
            </w:r>
          </w:p>
        </w:tc>
      </w:tr>
      <w:tr w14:paraId="3FF7E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B3591">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一、关于议价的声明函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FCEDF">
            <w:pPr>
              <w:jc w:val="both"/>
              <w:rPr>
                <w:rFonts w:hint="eastAsia" w:ascii="宋体" w:hAnsi="宋体" w:eastAsia="宋体" w:cs="宋体"/>
                <w:i w:val="0"/>
                <w:iCs w:val="0"/>
                <w:color w:val="000000"/>
                <w:sz w:val="24"/>
                <w:szCs w:val="24"/>
                <w:highlight w:val="none"/>
                <w:u w:val="none"/>
              </w:rPr>
            </w:pPr>
          </w:p>
        </w:tc>
      </w:tr>
      <w:tr w14:paraId="4BAB0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CBD7A">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二、资格要求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13434">
            <w:pPr>
              <w:jc w:val="both"/>
              <w:rPr>
                <w:rFonts w:hint="eastAsia" w:ascii="宋体" w:hAnsi="宋体" w:eastAsia="宋体" w:cs="宋体"/>
                <w:i w:val="0"/>
                <w:iCs w:val="0"/>
                <w:color w:val="000000"/>
                <w:sz w:val="24"/>
                <w:szCs w:val="24"/>
                <w:highlight w:val="none"/>
                <w:u w:val="none"/>
              </w:rPr>
            </w:pPr>
          </w:p>
        </w:tc>
      </w:tr>
      <w:tr w14:paraId="7DD68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8DEB4">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1、供应商营业执照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ABF79">
            <w:pPr>
              <w:jc w:val="both"/>
              <w:rPr>
                <w:rFonts w:hint="eastAsia" w:ascii="宋体" w:hAnsi="宋体" w:eastAsia="宋体" w:cs="宋体"/>
                <w:i w:val="0"/>
                <w:iCs w:val="0"/>
                <w:color w:val="000000"/>
                <w:sz w:val="24"/>
                <w:szCs w:val="24"/>
                <w:highlight w:val="none"/>
                <w:u w:val="none"/>
              </w:rPr>
            </w:pPr>
          </w:p>
        </w:tc>
      </w:tr>
      <w:tr w14:paraId="3EDC1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FA8B2">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2、厂家对代理商的授权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DF784">
            <w:pPr>
              <w:jc w:val="both"/>
              <w:rPr>
                <w:rFonts w:hint="eastAsia" w:ascii="宋体" w:hAnsi="宋体" w:eastAsia="宋体" w:cs="宋体"/>
                <w:i w:val="0"/>
                <w:iCs w:val="0"/>
                <w:color w:val="000000"/>
                <w:sz w:val="24"/>
                <w:szCs w:val="24"/>
                <w:highlight w:val="none"/>
                <w:u w:val="none"/>
              </w:rPr>
            </w:pPr>
          </w:p>
        </w:tc>
      </w:tr>
      <w:tr w14:paraId="6EFF0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24A85">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3、软件产品，需提供软件著作权相关资料（如适用）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083F0">
            <w:pPr>
              <w:jc w:val="both"/>
              <w:rPr>
                <w:rFonts w:hint="eastAsia" w:ascii="宋体" w:hAnsi="宋体" w:eastAsia="宋体" w:cs="宋体"/>
                <w:i w:val="0"/>
                <w:iCs w:val="0"/>
                <w:color w:val="000000"/>
                <w:sz w:val="24"/>
                <w:szCs w:val="24"/>
                <w:highlight w:val="none"/>
                <w:u w:val="none"/>
              </w:rPr>
            </w:pPr>
          </w:p>
        </w:tc>
      </w:tr>
      <w:tr w14:paraId="7098C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3D99A">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4.1、“信用中国”截图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D0DFD">
            <w:pPr>
              <w:jc w:val="both"/>
              <w:rPr>
                <w:rFonts w:hint="eastAsia" w:ascii="宋体" w:hAnsi="宋体" w:eastAsia="宋体" w:cs="宋体"/>
                <w:i w:val="0"/>
                <w:iCs w:val="0"/>
                <w:color w:val="000000"/>
                <w:sz w:val="24"/>
                <w:szCs w:val="24"/>
                <w:highlight w:val="none"/>
                <w:u w:val="none"/>
              </w:rPr>
            </w:pPr>
          </w:p>
        </w:tc>
      </w:tr>
      <w:tr w14:paraId="3D0B3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EA1BA">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4.2、“中国政府采购网”截图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F8C11">
            <w:pPr>
              <w:jc w:val="both"/>
              <w:rPr>
                <w:rFonts w:hint="eastAsia" w:ascii="宋体" w:hAnsi="宋体" w:eastAsia="宋体" w:cs="宋体"/>
                <w:i w:val="0"/>
                <w:iCs w:val="0"/>
                <w:color w:val="000000"/>
                <w:sz w:val="24"/>
                <w:szCs w:val="24"/>
                <w:highlight w:val="none"/>
                <w:u w:val="none"/>
              </w:rPr>
            </w:pPr>
          </w:p>
        </w:tc>
      </w:tr>
      <w:tr w14:paraId="7BE30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AB79F">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5、国家企业信用信息公示系统网站的基础信息截图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35FFD">
            <w:pPr>
              <w:jc w:val="both"/>
              <w:rPr>
                <w:rFonts w:hint="eastAsia" w:ascii="宋体" w:hAnsi="宋体" w:eastAsia="宋体" w:cs="宋体"/>
                <w:i w:val="0"/>
                <w:iCs w:val="0"/>
                <w:color w:val="000000"/>
                <w:sz w:val="24"/>
                <w:szCs w:val="24"/>
                <w:highlight w:val="none"/>
                <w:u w:val="none"/>
              </w:rPr>
            </w:pPr>
          </w:p>
        </w:tc>
      </w:tr>
      <w:tr w14:paraId="6A66A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F75E2">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6、近三年业绩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8CAE7">
            <w:pPr>
              <w:jc w:val="both"/>
              <w:rPr>
                <w:rFonts w:hint="eastAsia" w:ascii="宋体" w:hAnsi="宋体" w:eastAsia="宋体" w:cs="宋体"/>
                <w:i w:val="0"/>
                <w:iCs w:val="0"/>
                <w:color w:val="000000"/>
                <w:sz w:val="24"/>
                <w:szCs w:val="24"/>
                <w:highlight w:val="none"/>
                <w:u w:val="none"/>
              </w:rPr>
            </w:pPr>
          </w:p>
        </w:tc>
      </w:tr>
      <w:tr w14:paraId="18483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BD482">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7、全套设备资料及产品彩页等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53332">
            <w:pPr>
              <w:jc w:val="both"/>
              <w:rPr>
                <w:rFonts w:hint="eastAsia" w:ascii="宋体" w:hAnsi="宋体" w:eastAsia="宋体" w:cs="宋体"/>
                <w:i w:val="0"/>
                <w:iCs w:val="0"/>
                <w:color w:val="000000"/>
                <w:sz w:val="24"/>
                <w:szCs w:val="24"/>
                <w:highlight w:val="none"/>
                <w:u w:val="none"/>
              </w:rPr>
            </w:pPr>
          </w:p>
        </w:tc>
      </w:tr>
      <w:tr w14:paraId="4DEE4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682A1">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8、供应商相关资质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1A84E">
            <w:pPr>
              <w:jc w:val="both"/>
              <w:rPr>
                <w:rFonts w:hint="eastAsia" w:ascii="宋体" w:hAnsi="宋体" w:eastAsia="宋体" w:cs="宋体"/>
                <w:i w:val="0"/>
                <w:iCs w:val="0"/>
                <w:color w:val="000000"/>
                <w:sz w:val="24"/>
                <w:szCs w:val="24"/>
                <w:highlight w:val="none"/>
                <w:u w:val="none"/>
              </w:rPr>
            </w:pPr>
          </w:p>
        </w:tc>
      </w:tr>
      <w:tr w14:paraId="6D9AD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8801A">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三、法定代表人授权书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B994C">
            <w:pPr>
              <w:jc w:val="both"/>
              <w:rPr>
                <w:rFonts w:hint="eastAsia" w:ascii="宋体" w:hAnsi="宋体" w:eastAsia="宋体" w:cs="宋体"/>
                <w:i w:val="0"/>
                <w:iCs w:val="0"/>
                <w:color w:val="000000"/>
                <w:sz w:val="24"/>
                <w:szCs w:val="24"/>
                <w:highlight w:val="none"/>
                <w:u w:val="none"/>
              </w:rPr>
            </w:pPr>
          </w:p>
        </w:tc>
      </w:tr>
      <w:tr w14:paraId="36FFF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6AB4D">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四、信息汇总表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97C4F">
            <w:pPr>
              <w:jc w:val="both"/>
              <w:rPr>
                <w:rFonts w:hint="eastAsia" w:ascii="宋体" w:hAnsi="宋体" w:eastAsia="宋体" w:cs="宋体"/>
                <w:i w:val="0"/>
                <w:iCs w:val="0"/>
                <w:color w:val="000000"/>
                <w:sz w:val="24"/>
                <w:szCs w:val="24"/>
                <w:highlight w:val="none"/>
                <w:u w:val="none"/>
              </w:rPr>
            </w:pPr>
          </w:p>
        </w:tc>
      </w:tr>
      <w:tr w14:paraId="525EF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6E407">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五、产品配置描述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9D4C2">
            <w:pPr>
              <w:jc w:val="both"/>
              <w:rPr>
                <w:rFonts w:hint="eastAsia" w:ascii="宋体" w:hAnsi="宋体" w:eastAsia="宋体" w:cs="宋体"/>
                <w:i w:val="0"/>
                <w:iCs w:val="0"/>
                <w:color w:val="000000"/>
                <w:sz w:val="24"/>
                <w:szCs w:val="24"/>
                <w:highlight w:val="none"/>
                <w:u w:val="none"/>
              </w:rPr>
            </w:pPr>
          </w:p>
        </w:tc>
      </w:tr>
      <w:tr w14:paraId="487A4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D1207">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六、商务条款偏离表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80A02">
            <w:pPr>
              <w:rPr>
                <w:rFonts w:hint="eastAsia" w:ascii="宋体" w:hAnsi="宋体" w:eastAsia="宋体" w:cs="宋体"/>
                <w:i w:val="0"/>
                <w:iCs w:val="0"/>
                <w:color w:val="000000"/>
                <w:sz w:val="22"/>
                <w:szCs w:val="22"/>
                <w:highlight w:val="none"/>
                <w:u w:val="none"/>
              </w:rPr>
            </w:pPr>
          </w:p>
        </w:tc>
      </w:tr>
      <w:tr w14:paraId="3210C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AE784">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七、售后服务承诺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774A1">
            <w:pPr>
              <w:rPr>
                <w:rFonts w:hint="eastAsia" w:ascii="宋体" w:hAnsi="宋体" w:eastAsia="宋体" w:cs="宋体"/>
                <w:i w:val="0"/>
                <w:iCs w:val="0"/>
                <w:color w:val="000000"/>
                <w:sz w:val="22"/>
                <w:szCs w:val="22"/>
                <w:highlight w:val="none"/>
                <w:u w:val="none"/>
              </w:rPr>
            </w:pPr>
          </w:p>
        </w:tc>
      </w:tr>
      <w:tr w14:paraId="2DD51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16C08">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八、货物维护保养清单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524BA">
            <w:pPr>
              <w:rPr>
                <w:rFonts w:hint="eastAsia" w:ascii="宋体" w:hAnsi="宋体" w:eastAsia="宋体" w:cs="宋体"/>
                <w:i w:val="0"/>
                <w:iCs w:val="0"/>
                <w:color w:val="000000"/>
                <w:sz w:val="22"/>
                <w:szCs w:val="22"/>
                <w:highlight w:val="none"/>
                <w:u w:val="none"/>
              </w:rPr>
            </w:pPr>
          </w:p>
        </w:tc>
      </w:tr>
    </w:tbl>
    <w:p w14:paraId="654ADBF9">
      <w:pPr>
        <w:rPr>
          <w:highlight w:val="none"/>
        </w:rPr>
      </w:pPr>
    </w:p>
    <w:p w14:paraId="2D0C914C">
      <w:pP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br w:type="page"/>
      </w:r>
    </w:p>
    <w:p w14:paraId="66062379">
      <w:pPr>
        <w:pStyle w:val="21"/>
        <w:spacing w:line="56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格式一、关于产品议价的声明函</w:t>
      </w:r>
    </w:p>
    <w:p w14:paraId="095A89F9">
      <w:pPr>
        <w:pStyle w:val="21"/>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BAFEA2B">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7FEC4AAA">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39B1356D">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29987BC4">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4F8C88EB">
      <w:pPr>
        <w:pStyle w:val="5"/>
        <w:rPr>
          <w:rFonts w:hint="eastAsia"/>
          <w:highlight w:val="none"/>
          <w:lang w:eastAsia="zh-CN"/>
        </w:rPr>
      </w:pPr>
    </w:p>
    <w:p w14:paraId="178FF438">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5B802FE3">
      <w:pPr>
        <w:pStyle w:val="5"/>
        <w:rPr>
          <w:rFonts w:hint="eastAsia"/>
          <w:highlight w:val="none"/>
          <w:lang w:eastAsia="zh-CN"/>
        </w:rPr>
      </w:pPr>
    </w:p>
    <w:p w14:paraId="321A839D">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18E56A74">
      <w:pPr>
        <w:pStyle w:val="5"/>
        <w:rPr>
          <w:rFonts w:hint="eastAsia"/>
          <w:highlight w:val="none"/>
          <w:lang w:eastAsia="zh-CN"/>
        </w:rPr>
      </w:pPr>
    </w:p>
    <w:p w14:paraId="5624CC0C">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2A326ABD">
      <w:pPr>
        <w:pStyle w:val="5"/>
        <w:rPr>
          <w:rFonts w:hint="eastAsia"/>
          <w:highlight w:val="none"/>
          <w:lang w:eastAsia="zh-CN"/>
        </w:rPr>
      </w:pPr>
    </w:p>
    <w:p w14:paraId="35A379D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67212413">
      <w:pPr>
        <w:pStyle w:val="5"/>
        <w:rPr>
          <w:rFonts w:hint="eastAsia"/>
          <w:highlight w:val="none"/>
          <w:lang w:eastAsia="zh-CN"/>
        </w:rPr>
      </w:pPr>
    </w:p>
    <w:p w14:paraId="4E23A6A7">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3B2E5BB1">
      <w:pPr>
        <w:pStyle w:val="5"/>
        <w:rPr>
          <w:rFonts w:hint="eastAsia"/>
          <w:highlight w:val="none"/>
          <w:lang w:eastAsia="zh-CN"/>
        </w:rPr>
      </w:pPr>
    </w:p>
    <w:p w14:paraId="1BC7D868">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2EB3BFF6">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6419D5AA">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40F306B0">
      <w:pPr>
        <w:rPr>
          <w:rFonts w:asciiTheme="minorEastAsia" w:hAnsiTheme="minorEastAsia" w:eastAsiaTheme="minorEastAsia" w:cstheme="minorEastAsia"/>
          <w:b/>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格式二、</w:t>
      </w:r>
      <w:r>
        <w:rPr>
          <w:rFonts w:hint="eastAsia" w:asciiTheme="minorEastAsia" w:hAnsiTheme="minorEastAsia" w:eastAsiaTheme="minorEastAsia" w:cstheme="minorEastAsia"/>
          <w:b/>
          <w:bCs/>
          <w:color w:val="000000" w:themeColor="text1"/>
          <w:kern w:val="2"/>
          <w:highlight w:val="none"/>
          <w14:textFill>
            <w14:solidFill>
              <w14:schemeClr w14:val="tx1"/>
            </w14:solidFill>
          </w14:textFill>
        </w:rPr>
        <w:t>资格要求</w:t>
      </w:r>
    </w:p>
    <w:p w14:paraId="608051C4">
      <w:pPr>
        <w:pStyle w:val="21"/>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34C5CB5C">
      <w:pPr>
        <w:pStyle w:val="21"/>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一、供应商《营业执照》（三证合一）；</w:t>
      </w:r>
    </w:p>
    <w:p w14:paraId="3A7D15FD">
      <w:pPr>
        <w:pStyle w:val="21"/>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如适用</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5603D3B5">
      <w:pPr>
        <w:pStyle w:val="21"/>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三</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、软件产品，需提供软件著作权相关资料</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如适用</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5A1B9BE8">
      <w:pPr>
        <w:pStyle w:val="21"/>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四</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、提供近三年内（本项目投标截止期前）</w:t>
      </w:r>
    </w:p>
    <w:p w14:paraId="6E820894">
      <w:pPr>
        <w:pStyle w:val="21"/>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1.未被“信用中国”网站列入失信被执行人和重大税收违法案件当事人名单的；</w:t>
      </w:r>
    </w:p>
    <w:p w14:paraId="349B9099">
      <w:pPr>
        <w:pStyle w:val="21"/>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2.未被“中国政府采购网”网站列入政府采购严重违法失信行为记录名单（处罚期限尚未届满的）的截图证明</w:t>
      </w:r>
    </w:p>
    <w:p w14:paraId="7ADC6341">
      <w:pPr>
        <w:pStyle w:val="21"/>
        <w:spacing w:line="480" w:lineRule="auto"/>
        <w:ind w:firstLine="420" w:firstLineChars="200"/>
        <w:rPr>
          <w:rFonts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五</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提供国家企业信用信息公示系统网站的基础信息截图（应包含营业执照信息、股东及出资信息、主要人员信息）</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1A57D97F">
      <w:pPr>
        <w:pStyle w:val="21"/>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六</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近三年同等级三甲医院所报产品的业绩；</w:t>
      </w:r>
    </w:p>
    <w:p w14:paraId="589B8F04">
      <w:pPr>
        <w:pStyle w:val="21"/>
        <w:spacing w:line="480" w:lineRule="auto"/>
        <w:ind w:firstLine="420" w:firstLineChars="200"/>
        <w:rPr>
          <w:rFonts w:hint="eastAsia"/>
          <w:highlight w:val="none"/>
          <w:lang w:val="en-US" w:eastAsia="zh-CN"/>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七、</w:t>
      </w:r>
      <w:r>
        <w:rPr>
          <w:rFonts w:hint="eastAsia"/>
          <w:highlight w:val="none"/>
          <w:lang w:val="en-US" w:eastAsia="zh-CN"/>
        </w:rPr>
        <w:t>全套设备资料及产品彩页等</w:t>
      </w:r>
    </w:p>
    <w:p w14:paraId="325B67DD">
      <w:pPr>
        <w:pStyle w:val="21"/>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供</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应商相关资质。</w:t>
      </w:r>
    </w:p>
    <w:p w14:paraId="4FBE89D4">
      <w:pPr>
        <w:pStyle w:val="21"/>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1DC68287">
      <w:pP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4F760891">
      <w:pPr>
        <w:pStyle w:val="21"/>
        <w:spacing w:line="32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2685CCA5">
      <w:pPr>
        <w:pStyle w:val="21"/>
        <w:spacing w:line="320" w:lineRule="exact"/>
        <w:rPr>
          <w:rFonts w:asciiTheme="minorEastAsia" w:hAnsiTheme="minorEastAsia" w:eastAsiaTheme="minorEastAsia" w:cstheme="minorEastAsia"/>
          <w:b/>
          <w:bCs/>
          <w:color w:val="000000" w:themeColor="text1"/>
          <w:kern w:val="2"/>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格式三、法定代表人授权书</w:t>
      </w:r>
      <w:r>
        <w:rPr>
          <w:rFonts w:hint="eastAsia" w:asciiTheme="minorEastAsia" w:hAnsiTheme="minorEastAsia" w:eastAsiaTheme="minorEastAsia" w:cstheme="minorEastAsia"/>
          <w:b/>
          <w:bCs/>
          <w:color w:val="000000" w:themeColor="text1"/>
          <w:kern w:val="2"/>
          <w:highlight w:val="none"/>
          <w:lang w:val="zh-CN"/>
          <w14:textFill>
            <w14:solidFill>
              <w14:schemeClr w14:val="tx1"/>
            </w14:solidFill>
          </w14:textFill>
        </w:rPr>
        <w:t>（法人参与产品议价会的可不提供）</w:t>
      </w:r>
    </w:p>
    <w:p w14:paraId="328D5686">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4640B39B">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3DB5AC7B">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1144F1B9">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5C6D2A4B">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14:paraId="4893732A">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5FFA1BEE">
      <w:pPr>
        <w:pStyle w:val="21"/>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1A86ADF2">
      <w:pPr>
        <w:pStyle w:val="21"/>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2AB326A4">
      <w:pPr>
        <w:pStyle w:val="21"/>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06357379">
      <w:pPr>
        <w:pStyle w:val="21"/>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4CD94C9">
      <w:pPr>
        <w:pStyle w:val="21"/>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C178C17">
      <w:pPr>
        <w:pStyle w:val="21"/>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6B5587A">
      <w:pPr>
        <w:pStyle w:val="21"/>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6B5BE68">
      <w:pPr>
        <w:pStyle w:val="21"/>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45C48EA2">
      <w:pPr>
        <w:pStyle w:val="21"/>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125F77D">
      <w:pPr>
        <w:pStyle w:val="21"/>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0D8D60A">
      <w:pPr>
        <w:pStyle w:val="21"/>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4889306">
      <w:pPr>
        <w:pStyle w:val="21"/>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FB29AAF">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0EB379B1">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53E1379D">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5A2612AE">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14:paraId="261F063B">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41EB532D">
      <w:pPr>
        <w:spacing w:line="360" w:lineRule="exact"/>
        <w:jc w:val="center"/>
        <w:rPr>
          <w:rFonts w:hint="eastAsia" w:ascii="宋体" w:hAnsi="宋体" w:eastAsia="宋体"/>
          <w:b/>
          <w:bCs/>
          <w:sz w:val="24"/>
          <w:highlight w:val="none"/>
          <w:lang w:eastAsia="zh-CN"/>
        </w:rPr>
      </w:pPr>
      <w:bookmarkStart w:id="10" w:name="_Toc449013649"/>
      <w:r>
        <w:rPr>
          <w:rFonts w:hint="eastAsia" w:ascii="宋体" w:hAnsi="宋体"/>
          <w:b/>
          <w:bCs/>
          <w:sz w:val="28"/>
          <w:szCs w:val="28"/>
          <w:highlight w:val="none"/>
          <w:lang w:eastAsia="zh-CN"/>
        </w:rPr>
        <w:t>信息汇总表</w:t>
      </w:r>
    </w:p>
    <w:p w14:paraId="2D635429">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tbl>
      <w:tblPr>
        <w:tblStyle w:val="14"/>
        <w:tblpPr w:leftFromText="180" w:rightFromText="180" w:vertAnchor="text" w:horzAnchor="page" w:tblpXSpec="center" w:tblpY="172"/>
        <w:tblOverlap w:val="never"/>
        <w:tblW w:w="15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077"/>
        <w:gridCol w:w="1811"/>
        <w:gridCol w:w="1064"/>
        <w:gridCol w:w="1405"/>
        <w:gridCol w:w="1459"/>
        <w:gridCol w:w="1159"/>
        <w:gridCol w:w="1364"/>
        <w:gridCol w:w="1528"/>
        <w:gridCol w:w="1528"/>
        <w:gridCol w:w="1041"/>
        <w:gridCol w:w="1349"/>
      </w:tblGrid>
      <w:tr w14:paraId="4FE2B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17" w:type="dxa"/>
            <w:tcBorders>
              <w:top w:val="single" w:color="auto" w:sz="4" w:space="0"/>
              <w:left w:val="single" w:color="auto" w:sz="4" w:space="0"/>
              <w:right w:val="single" w:color="auto" w:sz="4" w:space="0"/>
            </w:tcBorders>
            <w:vAlign w:val="center"/>
          </w:tcPr>
          <w:p w14:paraId="5BA5F174">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序号</w:t>
            </w:r>
          </w:p>
        </w:tc>
        <w:tc>
          <w:tcPr>
            <w:tcW w:w="1077" w:type="dxa"/>
            <w:tcBorders>
              <w:top w:val="single" w:color="auto" w:sz="4" w:space="0"/>
              <w:left w:val="single" w:color="auto" w:sz="4" w:space="0"/>
              <w:right w:val="single" w:color="auto" w:sz="4" w:space="0"/>
            </w:tcBorders>
            <w:vAlign w:val="center"/>
          </w:tcPr>
          <w:p w14:paraId="7D2BF000">
            <w:pPr>
              <w:jc w:val="center"/>
              <w:rPr>
                <w:rFonts w:ascii="宋体" w:hAnsi="宋体"/>
                <w:b/>
                <w:sz w:val="20"/>
                <w:szCs w:val="20"/>
                <w:highlight w:val="none"/>
              </w:rPr>
            </w:pPr>
            <w:r>
              <w:rPr>
                <w:rFonts w:hint="eastAsia" w:ascii="宋体" w:hAnsi="宋体"/>
                <w:b/>
                <w:sz w:val="20"/>
                <w:szCs w:val="20"/>
                <w:highlight w:val="none"/>
              </w:rPr>
              <w:t>产品名称</w:t>
            </w:r>
          </w:p>
        </w:tc>
        <w:tc>
          <w:tcPr>
            <w:tcW w:w="1811" w:type="dxa"/>
            <w:tcBorders>
              <w:top w:val="single" w:color="auto" w:sz="4" w:space="0"/>
              <w:left w:val="single" w:color="auto" w:sz="4" w:space="0"/>
              <w:right w:val="single" w:color="auto" w:sz="4" w:space="0"/>
            </w:tcBorders>
            <w:vAlign w:val="center"/>
          </w:tcPr>
          <w:p w14:paraId="5A0CE819">
            <w:pPr>
              <w:jc w:val="center"/>
              <w:rPr>
                <w:rFonts w:ascii="宋体" w:hAnsi="宋体"/>
                <w:b/>
                <w:sz w:val="20"/>
                <w:szCs w:val="20"/>
                <w:highlight w:val="none"/>
              </w:rPr>
            </w:pPr>
            <w:r>
              <w:rPr>
                <w:rFonts w:hint="eastAsia" w:ascii="宋体" w:hAnsi="宋体"/>
                <w:b/>
                <w:sz w:val="20"/>
                <w:szCs w:val="20"/>
                <w:highlight w:val="none"/>
                <w:lang w:eastAsia="zh-CN"/>
              </w:rPr>
              <w:t>所投</w:t>
            </w:r>
            <w:r>
              <w:rPr>
                <w:rFonts w:hint="eastAsia" w:ascii="宋体" w:hAnsi="宋体"/>
                <w:b/>
                <w:sz w:val="20"/>
                <w:szCs w:val="20"/>
                <w:highlight w:val="none"/>
              </w:rPr>
              <w:t>设备名称</w:t>
            </w:r>
          </w:p>
        </w:tc>
        <w:tc>
          <w:tcPr>
            <w:tcW w:w="1064" w:type="dxa"/>
            <w:tcBorders>
              <w:top w:val="single" w:color="auto" w:sz="4" w:space="0"/>
              <w:left w:val="single" w:color="auto" w:sz="4" w:space="0"/>
              <w:right w:val="single" w:color="auto" w:sz="4" w:space="0"/>
            </w:tcBorders>
            <w:vAlign w:val="center"/>
          </w:tcPr>
          <w:p w14:paraId="17F6FE3E">
            <w:pPr>
              <w:jc w:val="center"/>
              <w:rPr>
                <w:rFonts w:ascii="宋体" w:hAnsi="宋体"/>
                <w:b/>
                <w:sz w:val="20"/>
                <w:szCs w:val="20"/>
                <w:highlight w:val="none"/>
              </w:rPr>
            </w:pPr>
            <w:r>
              <w:rPr>
                <w:rFonts w:hint="eastAsia" w:ascii="宋体" w:hAnsi="宋体"/>
                <w:b/>
                <w:sz w:val="20"/>
                <w:szCs w:val="20"/>
                <w:highlight w:val="none"/>
              </w:rPr>
              <w:t>品牌</w:t>
            </w:r>
          </w:p>
        </w:tc>
        <w:tc>
          <w:tcPr>
            <w:tcW w:w="1405" w:type="dxa"/>
            <w:tcBorders>
              <w:top w:val="single" w:color="auto" w:sz="4" w:space="0"/>
              <w:left w:val="single" w:color="auto" w:sz="4" w:space="0"/>
              <w:right w:val="single" w:color="auto" w:sz="4" w:space="0"/>
            </w:tcBorders>
            <w:vAlign w:val="center"/>
          </w:tcPr>
          <w:p w14:paraId="11DDD3DF">
            <w:pPr>
              <w:jc w:val="center"/>
              <w:rPr>
                <w:rFonts w:ascii="宋体" w:hAnsi="宋体"/>
                <w:b/>
                <w:sz w:val="20"/>
                <w:szCs w:val="20"/>
                <w:highlight w:val="none"/>
              </w:rPr>
            </w:pPr>
            <w:r>
              <w:rPr>
                <w:rFonts w:hint="eastAsia" w:ascii="宋体" w:hAnsi="宋体"/>
                <w:b/>
                <w:sz w:val="20"/>
                <w:szCs w:val="20"/>
                <w:highlight w:val="none"/>
              </w:rPr>
              <w:t>规格型号</w:t>
            </w:r>
          </w:p>
        </w:tc>
        <w:tc>
          <w:tcPr>
            <w:tcW w:w="1459" w:type="dxa"/>
            <w:tcBorders>
              <w:top w:val="single" w:color="auto" w:sz="4" w:space="0"/>
              <w:left w:val="single" w:color="auto" w:sz="4" w:space="0"/>
              <w:right w:val="single" w:color="auto" w:sz="4" w:space="0"/>
            </w:tcBorders>
            <w:vAlign w:val="center"/>
          </w:tcPr>
          <w:p w14:paraId="0EBCE7C1">
            <w:pPr>
              <w:jc w:val="center"/>
              <w:rPr>
                <w:rFonts w:ascii="宋体" w:hAnsi="宋体"/>
                <w:b/>
                <w:sz w:val="20"/>
                <w:szCs w:val="20"/>
                <w:highlight w:val="none"/>
              </w:rPr>
            </w:pPr>
            <w:r>
              <w:rPr>
                <w:rFonts w:hint="eastAsia" w:ascii="宋体" w:hAnsi="宋体"/>
                <w:b/>
                <w:sz w:val="20"/>
                <w:szCs w:val="20"/>
                <w:highlight w:val="none"/>
              </w:rPr>
              <w:t>生产制造商</w:t>
            </w:r>
          </w:p>
        </w:tc>
        <w:tc>
          <w:tcPr>
            <w:tcW w:w="1159" w:type="dxa"/>
            <w:tcBorders>
              <w:top w:val="single" w:color="auto" w:sz="4" w:space="0"/>
              <w:left w:val="single" w:color="auto" w:sz="4" w:space="0"/>
              <w:right w:val="single" w:color="auto" w:sz="4" w:space="0"/>
            </w:tcBorders>
            <w:vAlign w:val="center"/>
          </w:tcPr>
          <w:p w14:paraId="27EC0891">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产地</w:t>
            </w:r>
          </w:p>
        </w:tc>
        <w:tc>
          <w:tcPr>
            <w:tcW w:w="1364" w:type="dxa"/>
            <w:tcBorders>
              <w:top w:val="single" w:color="auto" w:sz="4" w:space="0"/>
              <w:left w:val="single" w:color="auto" w:sz="4" w:space="0"/>
              <w:right w:val="single" w:color="auto" w:sz="4" w:space="0"/>
            </w:tcBorders>
            <w:vAlign w:val="center"/>
          </w:tcPr>
          <w:p w14:paraId="5B7B9321">
            <w:pPr>
              <w:jc w:val="center"/>
              <w:rPr>
                <w:rFonts w:ascii="宋体" w:hAnsi="宋体"/>
                <w:b/>
                <w:sz w:val="20"/>
                <w:szCs w:val="20"/>
                <w:highlight w:val="none"/>
              </w:rPr>
            </w:pPr>
            <w:r>
              <w:rPr>
                <w:rFonts w:hint="eastAsia" w:ascii="宋体" w:hAnsi="宋体"/>
                <w:b/>
                <w:sz w:val="20"/>
                <w:szCs w:val="20"/>
                <w:highlight w:val="none"/>
                <w:lang w:val="en-US" w:eastAsia="zh-CN"/>
              </w:rPr>
              <w:t>到货期</w:t>
            </w:r>
          </w:p>
        </w:tc>
        <w:tc>
          <w:tcPr>
            <w:tcW w:w="1528" w:type="dxa"/>
            <w:tcBorders>
              <w:top w:val="single" w:color="auto" w:sz="4" w:space="0"/>
              <w:left w:val="single" w:color="auto" w:sz="4" w:space="0"/>
              <w:right w:val="single" w:color="auto" w:sz="4" w:space="0"/>
            </w:tcBorders>
            <w:vAlign w:val="center"/>
          </w:tcPr>
          <w:p w14:paraId="3EE6D0F9">
            <w:pPr>
              <w:jc w:val="center"/>
              <w:rPr>
                <w:rFonts w:hint="eastAsia" w:ascii="宋体" w:hAnsi="宋体"/>
                <w:b/>
                <w:sz w:val="20"/>
                <w:szCs w:val="20"/>
                <w:highlight w:val="none"/>
              </w:rPr>
            </w:pPr>
            <w:r>
              <w:rPr>
                <w:rFonts w:hint="eastAsia" w:ascii="宋体" w:hAnsi="宋体"/>
                <w:b/>
                <w:sz w:val="20"/>
                <w:szCs w:val="20"/>
                <w:highlight w:val="none"/>
                <w:lang w:val="en-US" w:eastAsia="zh-CN"/>
              </w:rPr>
              <w:t>质保</w:t>
            </w:r>
          </w:p>
        </w:tc>
        <w:tc>
          <w:tcPr>
            <w:tcW w:w="1528" w:type="dxa"/>
            <w:tcBorders>
              <w:top w:val="single" w:color="auto" w:sz="4" w:space="0"/>
              <w:left w:val="single" w:color="auto" w:sz="4" w:space="0"/>
              <w:right w:val="single" w:color="auto" w:sz="4" w:space="0"/>
            </w:tcBorders>
            <w:vAlign w:val="center"/>
          </w:tcPr>
          <w:p w14:paraId="4E202EE3">
            <w:pPr>
              <w:jc w:val="center"/>
              <w:rPr>
                <w:rFonts w:hint="eastAsia" w:ascii="宋体" w:hAnsi="宋体"/>
                <w:b/>
                <w:sz w:val="20"/>
                <w:szCs w:val="20"/>
                <w:highlight w:val="none"/>
              </w:rPr>
            </w:pPr>
            <w:r>
              <w:rPr>
                <w:rFonts w:hint="eastAsia" w:ascii="宋体" w:hAnsi="宋体"/>
                <w:b/>
                <w:sz w:val="20"/>
                <w:szCs w:val="20"/>
                <w:highlight w:val="none"/>
              </w:rPr>
              <w:t>出保后每年每套（台）的保修价格(全保)</w:t>
            </w:r>
          </w:p>
        </w:tc>
        <w:tc>
          <w:tcPr>
            <w:tcW w:w="1041" w:type="dxa"/>
            <w:tcBorders>
              <w:top w:val="single" w:color="auto" w:sz="4" w:space="0"/>
              <w:left w:val="single" w:color="auto" w:sz="4" w:space="0"/>
              <w:bottom w:val="single" w:color="auto" w:sz="4" w:space="0"/>
              <w:right w:val="single" w:color="auto" w:sz="4" w:space="0"/>
            </w:tcBorders>
            <w:vAlign w:val="center"/>
          </w:tcPr>
          <w:p w14:paraId="097359CF">
            <w:pPr>
              <w:jc w:val="center"/>
              <w:rPr>
                <w:rFonts w:ascii="宋体" w:hAnsi="宋体" w:cs="宋体"/>
                <w:sz w:val="20"/>
                <w:szCs w:val="20"/>
                <w:highlight w:val="none"/>
              </w:rPr>
            </w:pPr>
            <w:r>
              <w:rPr>
                <w:rFonts w:hint="eastAsia" w:ascii="宋体" w:hAnsi="宋体" w:cs="宋体"/>
                <w:sz w:val="20"/>
                <w:szCs w:val="20"/>
                <w:highlight w:val="none"/>
              </w:rPr>
              <w:t>配件及易损件</w:t>
            </w:r>
          </w:p>
        </w:tc>
        <w:tc>
          <w:tcPr>
            <w:tcW w:w="1349" w:type="dxa"/>
            <w:tcBorders>
              <w:top w:val="single" w:color="auto" w:sz="4" w:space="0"/>
              <w:left w:val="single" w:color="auto" w:sz="4" w:space="0"/>
              <w:bottom w:val="single" w:color="auto" w:sz="4" w:space="0"/>
              <w:right w:val="single" w:color="auto" w:sz="4" w:space="0"/>
            </w:tcBorders>
            <w:vAlign w:val="center"/>
          </w:tcPr>
          <w:p w14:paraId="6E5CF4F4">
            <w:pPr>
              <w:jc w:val="center"/>
              <w:rPr>
                <w:rFonts w:hint="eastAsia" w:ascii="宋体" w:hAnsi="宋体" w:cs="宋体"/>
                <w:sz w:val="20"/>
                <w:szCs w:val="20"/>
                <w:highlight w:val="none"/>
              </w:rPr>
            </w:pPr>
            <w:r>
              <w:rPr>
                <w:rFonts w:hint="eastAsia" w:ascii="宋体" w:hAnsi="宋体" w:cs="宋体"/>
                <w:sz w:val="20"/>
                <w:szCs w:val="20"/>
                <w:highlight w:val="none"/>
              </w:rPr>
              <w:t>备注</w:t>
            </w:r>
          </w:p>
        </w:tc>
      </w:tr>
      <w:tr w14:paraId="7C49F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717" w:type="dxa"/>
          </w:tcPr>
          <w:p w14:paraId="6DCEF1F4">
            <w:pPr>
              <w:jc w:val="center"/>
              <w:rPr>
                <w:rFonts w:ascii="宋体" w:hAnsi="宋体"/>
                <w:b/>
                <w:szCs w:val="21"/>
                <w:highlight w:val="none"/>
              </w:rPr>
            </w:pPr>
          </w:p>
        </w:tc>
        <w:tc>
          <w:tcPr>
            <w:tcW w:w="1077" w:type="dxa"/>
          </w:tcPr>
          <w:p w14:paraId="08A39789">
            <w:pPr>
              <w:jc w:val="center"/>
              <w:rPr>
                <w:rFonts w:ascii="宋体" w:hAnsi="宋体"/>
                <w:b/>
                <w:szCs w:val="21"/>
                <w:highlight w:val="none"/>
              </w:rPr>
            </w:pPr>
          </w:p>
        </w:tc>
        <w:tc>
          <w:tcPr>
            <w:tcW w:w="1811" w:type="dxa"/>
          </w:tcPr>
          <w:p w14:paraId="65796B91">
            <w:pPr>
              <w:jc w:val="center"/>
              <w:rPr>
                <w:rFonts w:ascii="宋体" w:hAnsi="宋体"/>
                <w:b/>
                <w:szCs w:val="21"/>
                <w:highlight w:val="none"/>
              </w:rPr>
            </w:pPr>
          </w:p>
        </w:tc>
        <w:tc>
          <w:tcPr>
            <w:tcW w:w="1064" w:type="dxa"/>
          </w:tcPr>
          <w:p w14:paraId="71C01583">
            <w:pPr>
              <w:jc w:val="center"/>
              <w:rPr>
                <w:rFonts w:ascii="宋体" w:hAnsi="宋体"/>
                <w:b/>
                <w:szCs w:val="21"/>
                <w:highlight w:val="none"/>
              </w:rPr>
            </w:pPr>
          </w:p>
        </w:tc>
        <w:tc>
          <w:tcPr>
            <w:tcW w:w="1405" w:type="dxa"/>
          </w:tcPr>
          <w:p w14:paraId="3705EF60">
            <w:pPr>
              <w:widowControl/>
              <w:jc w:val="center"/>
              <w:rPr>
                <w:rFonts w:ascii="宋体" w:hAnsi="宋体"/>
                <w:b/>
                <w:szCs w:val="21"/>
                <w:highlight w:val="none"/>
              </w:rPr>
            </w:pPr>
          </w:p>
        </w:tc>
        <w:tc>
          <w:tcPr>
            <w:tcW w:w="1459" w:type="dxa"/>
          </w:tcPr>
          <w:p w14:paraId="5BB26F95">
            <w:pPr>
              <w:widowControl/>
              <w:jc w:val="center"/>
              <w:rPr>
                <w:rFonts w:ascii="宋体" w:hAnsi="宋体"/>
                <w:b/>
                <w:szCs w:val="21"/>
                <w:highlight w:val="none"/>
              </w:rPr>
            </w:pPr>
          </w:p>
        </w:tc>
        <w:tc>
          <w:tcPr>
            <w:tcW w:w="1159" w:type="dxa"/>
          </w:tcPr>
          <w:p w14:paraId="19EF885C">
            <w:pPr>
              <w:widowControl/>
              <w:jc w:val="center"/>
              <w:rPr>
                <w:rFonts w:ascii="宋体" w:hAnsi="宋体"/>
                <w:b/>
                <w:szCs w:val="21"/>
                <w:highlight w:val="none"/>
              </w:rPr>
            </w:pPr>
          </w:p>
        </w:tc>
        <w:tc>
          <w:tcPr>
            <w:tcW w:w="1364" w:type="dxa"/>
          </w:tcPr>
          <w:p w14:paraId="01DAE848">
            <w:pPr>
              <w:widowControl/>
              <w:jc w:val="center"/>
              <w:rPr>
                <w:rFonts w:ascii="宋体" w:hAnsi="宋体"/>
                <w:b/>
                <w:szCs w:val="21"/>
                <w:highlight w:val="none"/>
              </w:rPr>
            </w:pPr>
          </w:p>
        </w:tc>
        <w:tc>
          <w:tcPr>
            <w:tcW w:w="1528" w:type="dxa"/>
          </w:tcPr>
          <w:p w14:paraId="76AFA398">
            <w:pPr>
              <w:widowControl/>
              <w:jc w:val="center"/>
              <w:rPr>
                <w:rFonts w:ascii="宋体" w:hAnsi="宋体"/>
                <w:b/>
                <w:szCs w:val="21"/>
                <w:highlight w:val="none"/>
              </w:rPr>
            </w:pPr>
          </w:p>
        </w:tc>
        <w:tc>
          <w:tcPr>
            <w:tcW w:w="1528" w:type="dxa"/>
            <w:vAlign w:val="top"/>
          </w:tcPr>
          <w:p w14:paraId="46E495D5">
            <w:pPr>
              <w:jc w:val="center"/>
              <w:rPr>
                <w:rFonts w:ascii="宋体" w:hAnsi="宋体"/>
                <w:b/>
                <w:szCs w:val="21"/>
                <w:highlight w:val="none"/>
              </w:rPr>
            </w:pPr>
            <w:r>
              <w:rPr>
                <w:rFonts w:hint="eastAsia" w:ascii="宋体" w:hAnsi="宋体" w:eastAsia="宋体" w:cs="宋体"/>
                <w:color w:val="auto"/>
                <w:sz w:val="18"/>
                <w:szCs w:val="18"/>
                <w:highlight w:val="none"/>
              </w:rPr>
              <w:t>成交价的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c>
          <w:tcPr>
            <w:tcW w:w="1041" w:type="dxa"/>
            <w:shd w:val="clear" w:color="auto" w:fill="auto"/>
            <w:vAlign w:val="center"/>
          </w:tcPr>
          <w:p w14:paraId="0E842814">
            <w:pPr>
              <w:jc w:val="center"/>
              <w:rPr>
                <w:rFonts w:hint="default" w:ascii="宋体" w:hAnsi="宋体" w:eastAsia="宋体" w:cs="宋体"/>
                <w:kern w:val="2"/>
                <w:sz w:val="20"/>
                <w:szCs w:val="20"/>
                <w:highlight w:val="none"/>
                <w:lang w:val="en-US" w:eastAsia="zh-CN" w:bidi="ar-SA"/>
              </w:rPr>
            </w:pPr>
            <w:r>
              <w:rPr>
                <w:rFonts w:hint="eastAsia" w:ascii="宋体" w:hAnsi="宋体" w:cs="宋体"/>
                <w:sz w:val="20"/>
                <w:szCs w:val="20"/>
                <w:highlight w:val="none"/>
                <w:lang w:eastAsia="zh-CN"/>
              </w:rPr>
              <w:t>有</w:t>
            </w:r>
            <w:r>
              <w:rPr>
                <w:rFonts w:hint="eastAsia" w:ascii="宋体" w:hAnsi="宋体" w:cs="宋体"/>
                <w:sz w:val="20"/>
                <w:szCs w:val="20"/>
                <w:highlight w:val="none"/>
                <w:lang w:val="en-US" w:eastAsia="zh-CN"/>
              </w:rPr>
              <w:t>/无</w:t>
            </w:r>
          </w:p>
        </w:tc>
        <w:tc>
          <w:tcPr>
            <w:tcW w:w="1349" w:type="dxa"/>
            <w:shd w:val="clear" w:color="auto" w:fill="auto"/>
            <w:vAlign w:val="center"/>
          </w:tcPr>
          <w:p w14:paraId="684B0305">
            <w:pPr>
              <w:jc w:val="center"/>
              <w:rPr>
                <w:rFonts w:hint="eastAsia" w:ascii="宋体" w:hAnsi="宋体" w:cs="宋体"/>
                <w:sz w:val="20"/>
                <w:szCs w:val="20"/>
                <w:highlight w:val="none"/>
              </w:rPr>
            </w:pPr>
          </w:p>
        </w:tc>
      </w:tr>
      <w:tr w14:paraId="3501B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717" w:type="dxa"/>
          </w:tcPr>
          <w:p w14:paraId="513C6D7A">
            <w:pPr>
              <w:jc w:val="center"/>
              <w:rPr>
                <w:rFonts w:ascii="宋体" w:hAnsi="宋体"/>
                <w:b/>
                <w:szCs w:val="21"/>
                <w:highlight w:val="none"/>
              </w:rPr>
            </w:pPr>
          </w:p>
        </w:tc>
        <w:tc>
          <w:tcPr>
            <w:tcW w:w="1077" w:type="dxa"/>
          </w:tcPr>
          <w:p w14:paraId="219F2E98">
            <w:pPr>
              <w:jc w:val="center"/>
              <w:rPr>
                <w:rFonts w:ascii="宋体" w:hAnsi="宋体"/>
                <w:b/>
                <w:szCs w:val="21"/>
                <w:highlight w:val="none"/>
              </w:rPr>
            </w:pPr>
          </w:p>
        </w:tc>
        <w:tc>
          <w:tcPr>
            <w:tcW w:w="1811" w:type="dxa"/>
          </w:tcPr>
          <w:p w14:paraId="067F6DE4">
            <w:pPr>
              <w:jc w:val="center"/>
              <w:rPr>
                <w:rFonts w:ascii="宋体" w:hAnsi="宋体"/>
                <w:b/>
                <w:szCs w:val="21"/>
                <w:highlight w:val="none"/>
              </w:rPr>
            </w:pPr>
          </w:p>
        </w:tc>
        <w:tc>
          <w:tcPr>
            <w:tcW w:w="1064" w:type="dxa"/>
          </w:tcPr>
          <w:p w14:paraId="449B12F8">
            <w:pPr>
              <w:jc w:val="center"/>
              <w:rPr>
                <w:rFonts w:ascii="宋体" w:hAnsi="宋体"/>
                <w:b/>
                <w:szCs w:val="21"/>
                <w:highlight w:val="none"/>
              </w:rPr>
            </w:pPr>
          </w:p>
        </w:tc>
        <w:tc>
          <w:tcPr>
            <w:tcW w:w="1405" w:type="dxa"/>
          </w:tcPr>
          <w:p w14:paraId="74AA6618">
            <w:pPr>
              <w:widowControl/>
              <w:jc w:val="center"/>
              <w:rPr>
                <w:rFonts w:ascii="宋体" w:hAnsi="宋体"/>
                <w:b/>
                <w:szCs w:val="21"/>
                <w:highlight w:val="none"/>
              </w:rPr>
            </w:pPr>
          </w:p>
        </w:tc>
        <w:tc>
          <w:tcPr>
            <w:tcW w:w="1459" w:type="dxa"/>
          </w:tcPr>
          <w:p w14:paraId="3B3C1F4A">
            <w:pPr>
              <w:widowControl/>
              <w:jc w:val="center"/>
              <w:rPr>
                <w:rFonts w:ascii="宋体" w:hAnsi="宋体"/>
                <w:b/>
                <w:szCs w:val="21"/>
                <w:highlight w:val="none"/>
              </w:rPr>
            </w:pPr>
          </w:p>
        </w:tc>
        <w:tc>
          <w:tcPr>
            <w:tcW w:w="1159" w:type="dxa"/>
          </w:tcPr>
          <w:p w14:paraId="55918BB6">
            <w:pPr>
              <w:widowControl/>
              <w:jc w:val="center"/>
              <w:rPr>
                <w:rFonts w:ascii="宋体" w:hAnsi="宋体"/>
                <w:b/>
                <w:szCs w:val="21"/>
                <w:highlight w:val="none"/>
              </w:rPr>
            </w:pPr>
          </w:p>
        </w:tc>
        <w:tc>
          <w:tcPr>
            <w:tcW w:w="1364" w:type="dxa"/>
          </w:tcPr>
          <w:p w14:paraId="0D7FD162">
            <w:pPr>
              <w:widowControl/>
              <w:jc w:val="center"/>
              <w:rPr>
                <w:rFonts w:ascii="宋体" w:hAnsi="宋体"/>
                <w:b/>
                <w:szCs w:val="21"/>
                <w:highlight w:val="none"/>
              </w:rPr>
            </w:pPr>
          </w:p>
        </w:tc>
        <w:tc>
          <w:tcPr>
            <w:tcW w:w="1528" w:type="dxa"/>
          </w:tcPr>
          <w:p w14:paraId="44D5905D">
            <w:pPr>
              <w:widowControl/>
              <w:jc w:val="center"/>
              <w:rPr>
                <w:rFonts w:ascii="宋体" w:hAnsi="宋体"/>
                <w:b/>
                <w:szCs w:val="21"/>
                <w:highlight w:val="none"/>
              </w:rPr>
            </w:pPr>
          </w:p>
        </w:tc>
        <w:tc>
          <w:tcPr>
            <w:tcW w:w="1528" w:type="dxa"/>
          </w:tcPr>
          <w:p w14:paraId="3AC4DA8C">
            <w:pPr>
              <w:widowControl/>
              <w:jc w:val="center"/>
              <w:rPr>
                <w:rFonts w:ascii="宋体" w:hAnsi="宋体"/>
                <w:b/>
                <w:szCs w:val="21"/>
                <w:highlight w:val="none"/>
              </w:rPr>
            </w:pPr>
          </w:p>
        </w:tc>
        <w:tc>
          <w:tcPr>
            <w:tcW w:w="1041" w:type="dxa"/>
            <w:shd w:val="clear" w:color="auto" w:fill="auto"/>
            <w:vAlign w:val="center"/>
          </w:tcPr>
          <w:p w14:paraId="79A747FC">
            <w:pPr>
              <w:pStyle w:val="5"/>
              <w:jc w:val="center"/>
              <w:rPr>
                <w:rFonts w:ascii="宋体" w:hAnsi="宋体" w:eastAsia="宋体" w:cs="宋体"/>
                <w:kern w:val="2"/>
                <w:sz w:val="24"/>
                <w:szCs w:val="24"/>
                <w:highlight w:val="none"/>
                <w:u w:val="single"/>
                <w:lang w:val="en-US" w:eastAsia="zh-CN" w:bidi="ar-SA"/>
              </w:rPr>
            </w:pPr>
          </w:p>
        </w:tc>
        <w:tc>
          <w:tcPr>
            <w:tcW w:w="1349" w:type="dxa"/>
            <w:shd w:val="clear" w:color="auto" w:fill="auto"/>
            <w:vAlign w:val="center"/>
          </w:tcPr>
          <w:p w14:paraId="43B54277">
            <w:pPr>
              <w:pStyle w:val="5"/>
              <w:jc w:val="center"/>
              <w:rPr>
                <w:rFonts w:ascii="宋体" w:hAnsi="宋体" w:eastAsia="宋体" w:cs="宋体"/>
                <w:kern w:val="2"/>
                <w:sz w:val="24"/>
                <w:szCs w:val="24"/>
                <w:highlight w:val="none"/>
                <w:u w:val="single"/>
                <w:lang w:val="en-US" w:eastAsia="zh-CN" w:bidi="ar-SA"/>
              </w:rPr>
            </w:pPr>
          </w:p>
        </w:tc>
      </w:tr>
    </w:tbl>
    <w:p w14:paraId="3EDF8441">
      <w:pPr>
        <w:spacing w:line="440" w:lineRule="exact"/>
        <w:rPr>
          <w:rFonts w:ascii="宋体" w:hAnsi="宋体"/>
          <w:bCs/>
          <w:sz w:val="24"/>
          <w:highlight w:val="none"/>
        </w:rPr>
      </w:pPr>
    </w:p>
    <w:p w14:paraId="494F209C">
      <w:pPr>
        <w:spacing w:line="440" w:lineRule="exact"/>
        <w:rPr>
          <w:rFonts w:ascii="宋体" w:hAnsi="宋体"/>
          <w:bCs/>
          <w:sz w:val="24"/>
          <w:highlight w:val="none"/>
        </w:rPr>
      </w:pPr>
    </w:p>
    <w:p w14:paraId="5D332FCE">
      <w:pPr>
        <w:spacing w:line="440" w:lineRule="exact"/>
        <w:rPr>
          <w:rFonts w:ascii="宋体" w:hAnsi="宋体"/>
          <w:bCs/>
          <w:sz w:val="24"/>
          <w:highlight w:val="none"/>
        </w:rPr>
      </w:pPr>
    </w:p>
    <w:p w14:paraId="7BEC352D">
      <w:pPr>
        <w:spacing w:line="440" w:lineRule="exact"/>
        <w:rPr>
          <w:rFonts w:ascii="宋体" w:hAnsi="宋体"/>
          <w:bCs/>
          <w:sz w:val="24"/>
          <w:highlight w:val="none"/>
        </w:r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p w14:paraId="782F34AC">
      <w:pPr>
        <w:spacing w:line="440" w:lineRule="exact"/>
        <w:rPr>
          <w:rFonts w:ascii="宋体" w:hAnsi="宋体"/>
          <w:bCs/>
          <w:sz w:val="24"/>
          <w:highlight w:val="none"/>
        </w:rPr>
      </w:pPr>
    </w:p>
    <w:p w14:paraId="3F70E8EE">
      <w:pPr>
        <w:pStyle w:val="21"/>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供应商拟投产品清单中每个品目的设备，只允许一个品牌、一个型号。</w:t>
      </w:r>
    </w:p>
    <w:p w14:paraId="3FE1C4E0">
      <w:pPr>
        <w:widowControl/>
        <w:jc w:val="left"/>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r>
        <w:rPr>
          <w:rFonts w:asciiTheme="minorEastAsia" w:hAnsiTheme="minorEastAsia" w:eastAsiaTheme="minorEastAsia" w:cstheme="minorEastAsia"/>
          <w:b/>
          <w:bCs/>
          <w:color w:val="000000" w:themeColor="text1"/>
          <w:szCs w:val="21"/>
          <w:highlight w:val="none"/>
          <w14:textFill>
            <w14:solidFill>
              <w14:schemeClr w14:val="tx1"/>
            </w14:solidFill>
          </w14:textFill>
        </w:rPr>
        <w:br w:type="page"/>
      </w:r>
    </w:p>
    <w:bookmarkEnd w:id="10"/>
    <w:p w14:paraId="351FD692">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五</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产品</w:t>
      </w: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配置</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bookmarkStart w:id="11" w:name="_Toc256408661"/>
      <w:bookmarkStart w:id="12" w:name="_Toc449013654"/>
      <w:bookmarkStart w:id="13" w:name="_Toc419989229"/>
    </w:p>
    <w:p w14:paraId="64DC79EB">
      <w:pPr>
        <w:pStyle w:val="5"/>
        <w:rPr>
          <w:rFonts w:hint="eastAsia"/>
          <w:highlight w:val="none"/>
          <w:lang w:val="en-US" w:eastAsia="zh-CN"/>
        </w:rPr>
      </w:pPr>
    </w:p>
    <w:p w14:paraId="4AE78E4F">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14"/>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757A6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2" w:hRule="atLeast"/>
          <w:tblHeader/>
          <w:jc w:val="center"/>
        </w:trPr>
        <w:tc>
          <w:tcPr>
            <w:tcW w:w="1960" w:type="dxa"/>
            <w:vAlign w:val="center"/>
          </w:tcPr>
          <w:p w14:paraId="57924822">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5F0061BE">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718102A8">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0C33634D">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2D8F1A10">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38CA5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0D0287A2">
            <w:pPr>
              <w:spacing w:line="400" w:lineRule="exact"/>
              <w:jc w:val="center"/>
              <w:rPr>
                <w:rFonts w:ascii="宋体" w:hAnsi="宋体" w:cs="宋体"/>
                <w:color w:val="auto"/>
                <w:szCs w:val="21"/>
                <w:highlight w:val="none"/>
              </w:rPr>
            </w:pPr>
          </w:p>
        </w:tc>
        <w:tc>
          <w:tcPr>
            <w:tcW w:w="2307" w:type="dxa"/>
            <w:vAlign w:val="center"/>
          </w:tcPr>
          <w:p w14:paraId="4C4FBE4E">
            <w:pPr>
              <w:jc w:val="center"/>
              <w:rPr>
                <w:rFonts w:ascii="宋体" w:hAnsi="宋体" w:cs="宋体"/>
                <w:color w:val="auto"/>
                <w:sz w:val="24"/>
                <w:highlight w:val="none"/>
              </w:rPr>
            </w:pPr>
          </w:p>
        </w:tc>
        <w:tc>
          <w:tcPr>
            <w:tcW w:w="2655" w:type="dxa"/>
            <w:vAlign w:val="center"/>
          </w:tcPr>
          <w:p w14:paraId="1D054248">
            <w:pPr>
              <w:jc w:val="center"/>
              <w:rPr>
                <w:rFonts w:ascii="宋体" w:hAnsi="宋体" w:cs="宋体"/>
                <w:color w:val="auto"/>
                <w:highlight w:val="none"/>
              </w:rPr>
            </w:pPr>
          </w:p>
        </w:tc>
        <w:tc>
          <w:tcPr>
            <w:tcW w:w="1417" w:type="dxa"/>
            <w:vAlign w:val="center"/>
          </w:tcPr>
          <w:p w14:paraId="464C7351">
            <w:pPr>
              <w:jc w:val="center"/>
              <w:rPr>
                <w:rFonts w:ascii="宋体" w:hAnsi="宋体" w:cs="宋体"/>
                <w:color w:val="auto"/>
                <w:highlight w:val="none"/>
              </w:rPr>
            </w:pPr>
          </w:p>
        </w:tc>
        <w:tc>
          <w:tcPr>
            <w:tcW w:w="992" w:type="dxa"/>
            <w:vAlign w:val="center"/>
          </w:tcPr>
          <w:p w14:paraId="563CCF18">
            <w:pPr>
              <w:jc w:val="center"/>
              <w:rPr>
                <w:rFonts w:ascii="宋体" w:hAnsi="宋体" w:cs="宋体"/>
                <w:color w:val="auto"/>
                <w:highlight w:val="none"/>
              </w:rPr>
            </w:pPr>
          </w:p>
        </w:tc>
      </w:tr>
      <w:tr w14:paraId="18B65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0C4C3668">
            <w:pPr>
              <w:spacing w:line="400" w:lineRule="exact"/>
              <w:jc w:val="center"/>
              <w:rPr>
                <w:rFonts w:ascii="宋体" w:hAnsi="宋体" w:cs="宋体"/>
                <w:color w:val="auto"/>
                <w:szCs w:val="21"/>
                <w:highlight w:val="none"/>
              </w:rPr>
            </w:pPr>
          </w:p>
        </w:tc>
        <w:tc>
          <w:tcPr>
            <w:tcW w:w="2307" w:type="dxa"/>
            <w:vAlign w:val="center"/>
          </w:tcPr>
          <w:p w14:paraId="6CCA971C">
            <w:pPr>
              <w:spacing w:line="400" w:lineRule="exact"/>
              <w:jc w:val="center"/>
              <w:rPr>
                <w:rFonts w:ascii="宋体" w:hAnsi="宋体" w:cs="宋体"/>
                <w:color w:val="auto"/>
                <w:szCs w:val="21"/>
                <w:highlight w:val="none"/>
              </w:rPr>
            </w:pPr>
          </w:p>
        </w:tc>
        <w:tc>
          <w:tcPr>
            <w:tcW w:w="2655" w:type="dxa"/>
            <w:vAlign w:val="center"/>
          </w:tcPr>
          <w:p w14:paraId="398A34B5">
            <w:pPr>
              <w:jc w:val="center"/>
              <w:rPr>
                <w:rFonts w:ascii="宋体" w:hAnsi="宋体" w:cs="宋体"/>
                <w:color w:val="auto"/>
                <w:highlight w:val="none"/>
              </w:rPr>
            </w:pPr>
          </w:p>
        </w:tc>
        <w:tc>
          <w:tcPr>
            <w:tcW w:w="1417" w:type="dxa"/>
            <w:vAlign w:val="center"/>
          </w:tcPr>
          <w:p w14:paraId="30BED51C">
            <w:pPr>
              <w:jc w:val="center"/>
              <w:rPr>
                <w:rFonts w:ascii="宋体" w:hAnsi="宋体" w:cs="宋体"/>
                <w:color w:val="auto"/>
                <w:highlight w:val="none"/>
              </w:rPr>
            </w:pPr>
          </w:p>
        </w:tc>
        <w:tc>
          <w:tcPr>
            <w:tcW w:w="992" w:type="dxa"/>
            <w:vAlign w:val="center"/>
          </w:tcPr>
          <w:p w14:paraId="53EA11E7">
            <w:pPr>
              <w:jc w:val="center"/>
              <w:rPr>
                <w:rFonts w:ascii="宋体" w:hAnsi="宋体" w:cs="宋体"/>
                <w:color w:val="auto"/>
                <w:highlight w:val="none"/>
              </w:rPr>
            </w:pPr>
          </w:p>
        </w:tc>
      </w:tr>
      <w:tr w14:paraId="6AC75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51E46295">
            <w:pPr>
              <w:spacing w:line="400" w:lineRule="exact"/>
              <w:jc w:val="center"/>
              <w:rPr>
                <w:rFonts w:ascii="宋体" w:hAnsi="宋体" w:cs="宋体"/>
                <w:color w:val="auto"/>
                <w:szCs w:val="21"/>
                <w:highlight w:val="none"/>
              </w:rPr>
            </w:pPr>
          </w:p>
        </w:tc>
        <w:tc>
          <w:tcPr>
            <w:tcW w:w="2307" w:type="dxa"/>
            <w:vAlign w:val="center"/>
          </w:tcPr>
          <w:p w14:paraId="534C3CC4">
            <w:pPr>
              <w:spacing w:line="400" w:lineRule="exact"/>
              <w:jc w:val="center"/>
              <w:rPr>
                <w:rFonts w:ascii="宋体" w:hAnsi="宋体" w:cs="宋体"/>
                <w:color w:val="auto"/>
                <w:szCs w:val="21"/>
                <w:highlight w:val="none"/>
              </w:rPr>
            </w:pPr>
          </w:p>
        </w:tc>
        <w:tc>
          <w:tcPr>
            <w:tcW w:w="2655" w:type="dxa"/>
            <w:vAlign w:val="center"/>
          </w:tcPr>
          <w:p w14:paraId="41C5A5EF">
            <w:pPr>
              <w:jc w:val="center"/>
              <w:rPr>
                <w:rFonts w:ascii="宋体" w:hAnsi="宋体" w:cs="宋体"/>
                <w:color w:val="auto"/>
                <w:highlight w:val="none"/>
              </w:rPr>
            </w:pPr>
          </w:p>
        </w:tc>
        <w:tc>
          <w:tcPr>
            <w:tcW w:w="1417" w:type="dxa"/>
            <w:vAlign w:val="center"/>
          </w:tcPr>
          <w:p w14:paraId="55762AF6">
            <w:pPr>
              <w:jc w:val="center"/>
              <w:rPr>
                <w:rFonts w:ascii="宋体" w:hAnsi="宋体" w:cs="宋体"/>
                <w:color w:val="auto"/>
                <w:highlight w:val="none"/>
              </w:rPr>
            </w:pPr>
          </w:p>
        </w:tc>
        <w:tc>
          <w:tcPr>
            <w:tcW w:w="992" w:type="dxa"/>
            <w:vAlign w:val="center"/>
          </w:tcPr>
          <w:p w14:paraId="118A58BE">
            <w:pPr>
              <w:jc w:val="center"/>
              <w:rPr>
                <w:rFonts w:ascii="宋体" w:hAnsi="宋体" w:cs="宋体"/>
                <w:color w:val="auto"/>
                <w:highlight w:val="none"/>
              </w:rPr>
            </w:pPr>
          </w:p>
        </w:tc>
      </w:tr>
      <w:tr w14:paraId="2F7AC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6F5ED60">
            <w:pPr>
              <w:spacing w:line="400" w:lineRule="exact"/>
              <w:jc w:val="center"/>
              <w:rPr>
                <w:rFonts w:ascii="宋体" w:hAnsi="宋体" w:cs="宋体"/>
                <w:color w:val="auto"/>
                <w:szCs w:val="21"/>
                <w:highlight w:val="none"/>
              </w:rPr>
            </w:pPr>
          </w:p>
        </w:tc>
        <w:tc>
          <w:tcPr>
            <w:tcW w:w="2307" w:type="dxa"/>
            <w:vAlign w:val="center"/>
          </w:tcPr>
          <w:p w14:paraId="3286D78D">
            <w:pPr>
              <w:widowControl/>
              <w:rPr>
                <w:rFonts w:ascii="宋体" w:hAnsi="宋体" w:cs="宋体"/>
                <w:color w:val="auto"/>
                <w:sz w:val="18"/>
                <w:szCs w:val="18"/>
                <w:highlight w:val="none"/>
              </w:rPr>
            </w:pPr>
          </w:p>
        </w:tc>
        <w:tc>
          <w:tcPr>
            <w:tcW w:w="2655" w:type="dxa"/>
            <w:vAlign w:val="center"/>
          </w:tcPr>
          <w:p w14:paraId="21430CD0">
            <w:pPr>
              <w:jc w:val="center"/>
              <w:rPr>
                <w:rFonts w:ascii="宋体" w:hAnsi="宋体" w:cs="宋体"/>
                <w:color w:val="auto"/>
                <w:highlight w:val="none"/>
              </w:rPr>
            </w:pPr>
          </w:p>
        </w:tc>
        <w:tc>
          <w:tcPr>
            <w:tcW w:w="1417" w:type="dxa"/>
            <w:vAlign w:val="center"/>
          </w:tcPr>
          <w:p w14:paraId="12DC7EFE">
            <w:pPr>
              <w:jc w:val="center"/>
              <w:rPr>
                <w:rFonts w:ascii="宋体" w:hAnsi="宋体" w:cs="宋体"/>
                <w:color w:val="auto"/>
                <w:highlight w:val="none"/>
              </w:rPr>
            </w:pPr>
          </w:p>
        </w:tc>
        <w:tc>
          <w:tcPr>
            <w:tcW w:w="992" w:type="dxa"/>
            <w:vAlign w:val="center"/>
          </w:tcPr>
          <w:p w14:paraId="4F5C3152">
            <w:pPr>
              <w:jc w:val="center"/>
              <w:rPr>
                <w:rFonts w:ascii="宋体" w:hAnsi="宋体" w:cs="宋体"/>
                <w:color w:val="auto"/>
                <w:highlight w:val="none"/>
              </w:rPr>
            </w:pPr>
          </w:p>
        </w:tc>
      </w:tr>
      <w:tr w14:paraId="2F3CB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756C46F2">
            <w:pPr>
              <w:spacing w:line="400" w:lineRule="exact"/>
              <w:jc w:val="center"/>
              <w:rPr>
                <w:rFonts w:ascii="宋体" w:hAnsi="宋体" w:cs="宋体"/>
                <w:color w:val="auto"/>
                <w:szCs w:val="21"/>
                <w:highlight w:val="none"/>
              </w:rPr>
            </w:pPr>
          </w:p>
        </w:tc>
        <w:tc>
          <w:tcPr>
            <w:tcW w:w="2307" w:type="dxa"/>
            <w:vAlign w:val="center"/>
          </w:tcPr>
          <w:p w14:paraId="5FD9419C">
            <w:pPr>
              <w:widowControl/>
              <w:rPr>
                <w:rFonts w:ascii="宋体" w:hAnsi="宋体" w:cs="宋体"/>
                <w:color w:val="auto"/>
                <w:sz w:val="18"/>
                <w:szCs w:val="18"/>
                <w:highlight w:val="none"/>
              </w:rPr>
            </w:pPr>
          </w:p>
        </w:tc>
        <w:tc>
          <w:tcPr>
            <w:tcW w:w="2655" w:type="dxa"/>
            <w:vAlign w:val="center"/>
          </w:tcPr>
          <w:p w14:paraId="5267D536">
            <w:pPr>
              <w:jc w:val="center"/>
              <w:rPr>
                <w:rFonts w:ascii="宋体" w:hAnsi="宋体" w:cs="宋体"/>
                <w:color w:val="auto"/>
                <w:highlight w:val="none"/>
              </w:rPr>
            </w:pPr>
          </w:p>
        </w:tc>
        <w:tc>
          <w:tcPr>
            <w:tcW w:w="1417" w:type="dxa"/>
            <w:vAlign w:val="center"/>
          </w:tcPr>
          <w:p w14:paraId="24AF72A6">
            <w:pPr>
              <w:jc w:val="center"/>
              <w:rPr>
                <w:rFonts w:ascii="宋体" w:hAnsi="宋体" w:cs="宋体"/>
                <w:color w:val="auto"/>
                <w:highlight w:val="none"/>
              </w:rPr>
            </w:pPr>
          </w:p>
        </w:tc>
        <w:tc>
          <w:tcPr>
            <w:tcW w:w="992" w:type="dxa"/>
            <w:vAlign w:val="center"/>
          </w:tcPr>
          <w:p w14:paraId="197040E2">
            <w:pPr>
              <w:jc w:val="center"/>
              <w:rPr>
                <w:rFonts w:ascii="宋体" w:hAnsi="宋体" w:cs="宋体"/>
                <w:color w:val="auto"/>
                <w:highlight w:val="none"/>
              </w:rPr>
            </w:pPr>
          </w:p>
        </w:tc>
      </w:tr>
      <w:tr w14:paraId="20958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39859177">
            <w:pPr>
              <w:spacing w:line="400" w:lineRule="exact"/>
              <w:jc w:val="center"/>
              <w:rPr>
                <w:rFonts w:ascii="宋体" w:hAnsi="宋体" w:cs="宋体"/>
                <w:color w:val="auto"/>
                <w:szCs w:val="21"/>
                <w:highlight w:val="none"/>
              </w:rPr>
            </w:pPr>
          </w:p>
        </w:tc>
        <w:tc>
          <w:tcPr>
            <w:tcW w:w="2307" w:type="dxa"/>
            <w:vAlign w:val="center"/>
          </w:tcPr>
          <w:p w14:paraId="1AD7E46D">
            <w:pPr>
              <w:widowControl/>
              <w:rPr>
                <w:rFonts w:ascii="宋体" w:hAnsi="宋体" w:cs="宋体"/>
                <w:color w:val="auto"/>
                <w:sz w:val="18"/>
                <w:szCs w:val="18"/>
                <w:highlight w:val="none"/>
              </w:rPr>
            </w:pPr>
          </w:p>
        </w:tc>
        <w:tc>
          <w:tcPr>
            <w:tcW w:w="2655" w:type="dxa"/>
            <w:vAlign w:val="center"/>
          </w:tcPr>
          <w:p w14:paraId="79045291">
            <w:pPr>
              <w:jc w:val="center"/>
              <w:rPr>
                <w:rFonts w:ascii="宋体" w:hAnsi="宋体" w:cs="宋体"/>
                <w:color w:val="auto"/>
                <w:highlight w:val="none"/>
              </w:rPr>
            </w:pPr>
          </w:p>
        </w:tc>
        <w:tc>
          <w:tcPr>
            <w:tcW w:w="1417" w:type="dxa"/>
            <w:vAlign w:val="center"/>
          </w:tcPr>
          <w:p w14:paraId="56DE60BD">
            <w:pPr>
              <w:jc w:val="center"/>
              <w:rPr>
                <w:rFonts w:ascii="宋体" w:hAnsi="宋体" w:cs="宋体"/>
                <w:color w:val="auto"/>
                <w:highlight w:val="none"/>
              </w:rPr>
            </w:pPr>
          </w:p>
        </w:tc>
        <w:tc>
          <w:tcPr>
            <w:tcW w:w="992" w:type="dxa"/>
            <w:vAlign w:val="center"/>
          </w:tcPr>
          <w:p w14:paraId="7FCF79B2">
            <w:pPr>
              <w:jc w:val="center"/>
              <w:rPr>
                <w:rFonts w:ascii="宋体" w:hAnsi="宋体" w:cs="宋体"/>
                <w:color w:val="auto"/>
                <w:highlight w:val="none"/>
              </w:rPr>
            </w:pPr>
          </w:p>
        </w:tc>
      </w:tr>
      <w:tr w14:paraId="4404E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5274690">
            <w:pPr>
              <w:spacing w:line="400" w:lineRule="exact"/>
              <w:jc w:val="center"/>
              <w:rPr>
                <w:rFonts w:ascii="宋体" w:hAnsi="宋体" w:cs="宋体"/>
                <w:color w:val="auto"/>
                <w:szCs w:val="21"/>
                <w:highlight w:val="none"/>
              </w:rPr>
            </w:pPr>
          </w:p>
        </w:tc>
        <w:tc>
          <w:tcPr>
            <w:tcW w:w="2307" w:type="dxa"/>
            <w:vAlign w:val="center"/>
          </w:tcPr>
          <w:p w14:paraId="5B9DF49B">
            <w:pPr>
              <w:widowControl/>
              <w:rPr>
                <w:rFonts w:ascii="宋体" w:hAnsi="宋体" w:cs="宋体"/>
                <w:color w:val="auto"/>
                <w:sz w:val="18"/>
                <w:szCs w:val="18"/>
                <w:highlight w:val="none"/>
              </w:rPr>
            </w:pPr>
          </w:p>
        </w:tc>
        <w:tc>
          <w:tcPr>
            <w:tcW w:w="2655" w:type="dxa"/>
            <w:vAlign w:val="center"/>
          </w:tcPr>
          <w:p w14:paraId="7DAF23E7">
            <w:pPr>
              <w:jc w:val="center"/>
              <w:rPr>
                <w:rFonts w:ascii="宋体" w:hAnsi="宋体" w:cs="宋体"/>
                <w:color w:val="auto"/>
                <w:highlight w:val="none"/>
              </w:rPr>
            </w:pPr>
          </w:p>
        </w:tc>
        <w:tc>
          <w:tcPr>
            <w:tcW w:w="1417" w:type="dxa"/>
            <w:vAlign w:val="center"/>
          </w:tcPr>
          <w:p w14:paraId="171ABB53">
            <w:pPr>
              <w:jc w:val="center"/>
              <w:rPr>
                <w:rFonts w:ascii="宋体" w:hAnsi="宋体" w:cs="宋体"/>
                <w:color w:val="auto"/>
                <w:highlight w:val="none"/>
              </w:rPr>
            </w:pPr>
          </w:p>
        </w:tc>
        <w:tc>
          <w:tcPr>
            <w:tcW w:w="992" w:type="dxa"/>
            <w:vAlign w:val="center"/>
          </w:tcPr>
          <w:p w14:paraId="2E3EF3E7">
            <w:pPr>
              <w:jc w:val="center"/>
              <w:rPr>
                <w:rFonts w:ascii="宋体" w:hAnsi="宋体" w:cs="宋体"/>
                <w:color w:val="auto"/>
                <w:highlight w:val="none"/>
              </w:rPr>
            </w:pPr>
          </w:p>
        </w:tc>
      </w:tr>
      <w:tr w14:paraId="04C28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EE2E852">
            <w:pPr>
              <w:spacing w:line="400" w:lineRule="exact"/>
              <w:jc w:val="center"/>
              <w:rPr>
                <w:rFonts w:ascii="宋体" w:hAnsi="宋体" w:cs="宋体"/>
                <w:color w:val="auto"/>
                <w:szCs w:val="21"/>
                <w:highlight w:val="none"/>
              </w:rPr>
            </w:pPr>
          </w:p>
        </w:tc>
        <w:tc>
          <w:tcPr>
            <w:tcW w:w="2307" w:type="dxa"/>
            <w:vAlign w:val="center"/>
          </w:tcPr>
          <w:p w14:paraId="7BBC7919">
            <w:pPr>
              <w:widowControl/>
              <w:rPr>
                <w:rFonts w:ascii="宋体" w:hAnsi="宋体" w:cs="宋体"/>
                <w:color w:val="auto"/>
                <w:sz w:val="18"/>
                <w:szCs w:val="18"/>
                <w:highlight w:val="none"/>
              </w:rPr>
            </w:pPr>
          </w:p>
        </w:tc>
        <w:tc>
          <w:tcPr>
            <w:tcW w:w="2655" w:type="dxa"/>
            <w:vAlign w:val="center"/>
          </w:tcPr>
          <w:p w14:paraId="7D510197">
            <w:pPr>
              <w:jc w:val="center"/>
              <w:rPr>
                <w:rFonts w:ascii="宋体" w:hAnsi="宋体" w:cs="宋体"/>
                <w:color w:val="auto"/>
                <w:highlight w:val="none"/>
              </w:rPr>
            </w:pPr>
          </w:p>
        </w:tc>
        <w:tc>
          <w:tcPr>
            <w:tcW w:w="1417" w:type="dxa"/>
            <w:vAlign w:val="center"/>
          </w:tcPr>
          <w:p w14:paraId="18C89E66">
            <w:pPr>
              <w:jc w:val="center"/>
              <w:rPr>
                <w:rFonts w:ascii="宋体" w:hAnsi="宋体" w:cs="宋体"/>
                <w:color w:val="auto"/>
                <w:highlight w:val="none"/>
              </w:rPr>
            </w:pPr>
          </w:p>
        </w:tc>
        <w:tc>
          <w:tcPr>
            <w:tcW w:w="992" w:type="dxa"/>
            <w:vAlign w:val="center"/>
          </w:tcPr>
          <w:p w14:paraId="14A4D33A">
            <w:pPr>
              <w:jc w:val="center"/>
              <w:rPr>
                <w:rFonts w:ascii="宋体" w:hAnsi="宋体" w:cs="宋体"/>
                <w:color w:val="auto"/>
                <w:highlight w:val="none"/>
              </w:rPr>
            </w:pPr>
          </w:p>
        </w:tc>
      </w:tr>
      <w:tr w14:paraId="15800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37304456">
            <w:pPr>
              <w:spacing w:line="400" w:lineRule="exact"/>
              <w:jc w:val="center"/>
              <w:rPr>
                <w:rFonts w:ascii="宋体" w:hAnsi="宋体" w:cs="宋体"/>
                <w:color w:val="auto"/>
                <w:szCs w:val="21"/>
                <w:highlight w:val="none"/>
              </w:rPr>
            </w:pPr>
          </w:p>
        </w:tc>
        <w:tc>
          <w:tcPr>
            <w:tcW w:w="2307" w:type="dxa"/>
            <w:vAlign w:val="center"/>
          </w:tcPr>
          <w:p w14:paraId="7B461040">
            <w:pPr>
              <w:widowControl/>
              <w:rPr>
                <w:rFonts w:ascii="宋体" w:hAnsi="宋体" w:cs="宋体"/>
                <w:color w:val="auto"/>
                <w:sz w:val="18"/>
                <w:szCs w:val="18"/>
                <w:highlight w:val="none"/>
              </w:rPr>
            </w:pPr>
          </w:p>
        </w:tc>
        <w:tc>
          <w:tcPr>
            <w:tcW w:w="2655" w:type="dxa"/>
            <w:vAlign w:val="center"/>
          </w:tcPr>
          <w:p w14:paraId="7223402B">
            <w:pPr>
              <w:jc w:val="center"/>
              <w:rPr>
                <w:rFonts w:ascii="宋体" w:hAnsi="宋体" w:cs="宋体"/>
                <w:color w:val="auto"/>
                <w:highlight w:val="none"/>
              </w:rPr>
            </w:pPr>
          </w:p>
        </w:tc>
        <w:tc>
          <w:tcPr>
            <w:tcW w:w="1417" w:type="dxa"/>
            <w:vAlign w:val="center"/>
          </w:tcPr>
          <w:p w14:paraId="735A26FA">
            <w:pPr>
              <w:jc w:val="center"/>
              <w:rPr>
                <w:rFonts w:ascii="宋体" w:hAnsi="宋体" w:cs="宋体"/>
                <w:color w:val="auto"/>
                <w:highlight w:val="none"/>
              </w:rPr>
            </w:pPr>
          </w:p>
        </w:tc>
        <w:tc>
          <w:tcPr>
            <w:tcW w:w="992" w:type="dxa"/>
            <w:vAlign w:val="center"/>
          </w:tcPr>
          <w:p w14:paraId="69771D86">
            <w:pPr>
              <w:jc w:val="center"/>
              <w:rPr>
                <w:rFonts w:ascii="宋体" w:hAnsi="宋体" w:cs="宋体"/>
                <w:color w:val="auto"/>
                <w:highlight w:val="none"/>
              </w:rPr>
            </w:pPr>
          </w:p>
        </w:tc>
      </w:tr>
      <w:tr w14:paraId="2AC6C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7B15885F">
            <w:pPr>
              <w:spacing w:line="400" w:lineRule="exact"/>
              <w:jc w:val="center"/>
              <w:rPr>
                <w:rFonts w:ascii="宋体" w:hAnsi="宋体" w:cs="宋体"/>
                <w:color w:val="auto"/>
                <w:szCs w:val="21"/>
                <w:highlight w:val="none"/>
              </w:rPr>
            </w:pPr>
          </w:p>
        </w:tc>
        <w:tc>
          <w:tcPr>
            <w:tcW w:w="2307" w:type="dxa"/>
            <w:vAlign w:val="center"/>
          </w:tcPr>
          <w:p w14:paraId="154F6CA8">
            <w:pPr>
              <w:widowControl/>
              <w:rPr>
                <w:rFonts w:ascii="宋体" w:hAnsi="宋体" w:cs="宋体"/>
                <w:color w:val="auto"/>
                <w:sz w:val="18"/>
                <w:szCs w:val="18"/>
                <w:highlight w:val="none"/>
              </w:rPr>
            </w:pPr>
          </w:p>
        </w:tc>
        <w:tc>
          <w:tcPr>
            <w:tcW w:w="2655" w:type="dxa"/>
            <w:vAlign w:val="center"/>
          </w:tcPr>
          <w:p w14:paraId="5921986A">
            <w:pPr>
              <w:jc w:val="center"/>
              <w:rPr>
                <w:rFonts w:ascii="宋体" w:hAnsi="宋体" w:cs="宋体"/>
                <w:color w:val="auto"/>
                <w:highlight w:val="none"/>
              </w:rPr>
            </w:pPr>
          </w:p>
        </w:tc>
        <w:tc>
          <w:tcPr>
            <w:tcW w:w="1417" w:type="dxa"/>
            <w:vAlign w:val="center"/>
          </w:tcPr>
          <w:p w14:paraId="516C9B3B">
            <w:pPr>
              <w:jc w:val="center"/>
              <w:rPr>
                <w:rFonts w:ascii="宋体" w:hAnsi="宋体" w:cs="宋体"/>
                <w:color w:val="auto"/>
                <w:highlight w:val="none"/>
              </w:rPr>
            </w:pPr>
          </w:p>
        </w:tc>
        <w:tc>
          <w:tcPr>
            <w:tcW w:w="992" w:type="dxa"/>
            <w:vAlign w:val="center"/>
          </w:tcPr>
          <w:p w14:paraId="6204F476">
            <w:pPr>
              <w:jc w:val="center"/>
              <w:rPr>
                <w:rFonts w:ascii="宋体" w:hAnsi="宋体" w:cs="宋体"/>
                <w:color w:val="auto"/>
                <w:highlight w:val="none"/>
              </w:rPr>
            </w:pPr>
          </w:p>
        </w:tc>
      </w:tr>
      <w:tr w14:paraId="23DE1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2F6B988B">
            <w:pPr>
              <w:spacing w:line="400" w:lineRule="exact"/>
              <w:jc w:val="center"/>
              <w:rPr>
                <w:rFonts w:ascii="宋体" w:hAnsi="宋体" w:cs="宋体"/>
                <w:color w:val="auto"/>
                <w:szCs w:val="21"/>
                <w:highlight w:val="none"/>
              </w:rPr>
            </w:pPr>
          </w:p>
        </w:tc>
        <w:tc>
          <w:tcPr>
            <w:tcW w:w="2307" w:type="dxa"/>
            <w:vAlign w:val="center"/>
          </w:tcPr>
          <w:p w14:paraId="0059DB2B">
            <w:pPr>
              <w:widowControl/>
              <w:rPr>
                <w:rFonts w:ascii="宋体" w:hAnsi="宋体" w:cs="宋体"/>
                <w:color w:val="auto"/>
                <w:sz w:val="18"/>
                <w:szCs w:val="18"/>
                <w:highlight w:val="none"/>
              </w:rPr>
            </w:pPr>
          </w:p>
        </w:tc>
        <w:tc>
          <w:tcPr>
            <w:tcW w:w="2655" w:type="dxa"/>
            <w:vAlign w:val="center"/>
          </w:tcPr>
          <w:p w14:paraId="17B6F587">
            <w:pPr>
              <w:jc w:val="center"/>
              <w:rPr>
                <w:rFonts w:ascii="宋体" w:hAnsi="宋体" w:cs="宋体"/>
                <w:color w:val="auto"/>
                <w:highlight w:val="none"/>
              </w:rPr>
            </w:pPr>
          </w:p>
        </w:tc>
        <w:tc>
          <w:tcPr>
            <w:tcW w:w="1417" w:type="dxa"/>
            <w:vAlign w:val="center"/>
          </w:tcPr>
          <w:p w14:paraId="26CF577A">
            <w:pPr>
              <w:jc w:val="center"/>
              <w:rPr>
                <w:rFonts w:ascii="宋体" w:hAnsi="宋体" w:cs="宋体"/>
                <w:color w:val="auto"/>
                <w:highlight w:val="none"/>
              </w:rPr>
            </w:pPr>
          </w:p>
        </w:tc>
        <w:tc>
          <w:tcPr>
            <w:tcW w:w="992" w:type="dxa"/>
            <w:vAlign w:val="center"/>
          </w:tcPr>
          <w:p w14:paraId="73E80A97">
            <w:pPr>
              <w:jc w:val="center"/>
              <w:rPr>
                <w:rFonts w:ascii="宋体" w:hAnsi="宋体" w:cs="宋体"/>
                <w:color w:val="auto"/>
                <w:highlight w:val="none"/>
              </w:rPr>
            </w:pPr>
          </w:p>
        </w:tc>
      </w:tr>
    </w:tbl>
    <w:p w14:paraId="408D4416">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14:paraId="4FD14C8E">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供应商根据技术参数自行填写；</w:t>
      </w:r>
    </w:p>
    <w:p w14:paraId="4E63AD56">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供应商不得复制磋商文件的技术规格相关部分内容作为其响应文件中一部分，需按实际参数正确填写</w:t>
      </w:r>
      <w:r>
        <w:rPr>
          <w:rFonts w:hint="eastAsia" w:ascii="宋体" w:hAnsi="宋体" w:cs="宋体"/>
          <w:bCs/>
          <w:color w:val="auto"/>
          <w:szCs w:val="21"/>
          <w:highlight w:val="none"/>
          <w:lang w:eastAsia="zh-CN"/>
        </w:rPr>
        <w:t>；</w:t>
      </w:r>
    </w:p>
    <w:p w14:paraId="09F36029">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sectPr>
          <w:headerReference r:id="rId5" w:type="default"/>
          <w:footerReference r:id="rId6"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14:paraId="681436FC">
      <w:pP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商务条款偏离表</w:t>
      </w:r>
    </w:p>
    <w:p w14:paraId="076E0150">
      <w:pPr>
        <w:pStyle w:val="21"/>
        <w:spacing w:line="360" w:lineRule="auto"/>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一、设备类及软件类</w:t>
      </w:r>
    </w:p>
    <w:tbl>
      <w:tblPr>
        <w:tblStyle w:val="14"/>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4542"/>
        <w:gridCol w:w="1304"/>
        <w:gridCol w:w="1346"/>
        <w:gridCol w:w="731"/>
      </w:tblGrid>
      <w:tr w14:paraId="17664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434" w:type="dxa"/>
            <w:vAlign w:val="center"/>
          </w:tcPr>
          <w:p w14:paraId="55BE7866">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项目条款</w:t>
            </w:r>
          </w:p>
        </w:tc>
        <w:tc>
          <w:tcPr>
            <w:tcW w:w="4542" w:type="dxa"/>
            <w:vAlign w:val="center"/>
          </w:tcPr>
          <w:p w14:paraId="414212F4">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采购条款</w:t>
            </w:r>
          </w:p>
        </w:tc>
        <w:tc>
          <w:tcPr>
            <w:tcW w:w="1304" w:type="dxa"/>
            <w:vAlign w:val="center"/>
          </w:tcPr>
          <w:p w14:paraId="2EFF96A7">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响应条款</w:t>
            </w:r>
          </w:p>
        </w:tc>
        <w:tc>
          <w:tcPr>
            <w:tcW w:w="1346" w:type="dxa"/>
            <w:vAlign w:val="center"/>
          </w:tcPr>
          <w:p w14:paraId="044340AF">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是否偏离</w:t>
            </w:r>
          </w:p>
        </w:tc>
        <w:tc>
          <w:tcPr>
            <w:tcW w:w="731" w:type="dxa"/>
            <w:vAlign w:val="center"/>
          </w:tcPr>
          <w:p w14:paraId="224DC6CB">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说明</w:t>
            </w:r>
          </w:p>
        </w:tc>
      </w:tr>
      <w:tr w14:paraId="21302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434" w:type="dxa"/>
            <w:vAlign w:val="center"/>
          </w:tcPr>
          <w:p w14:paraId="440F42B3">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报价的范围</w:t>
            </w:r>
          </w:p>
        </w:tc>
        <w:tc>
          <w:tcPr>
            <w:tcW w:w="4542" w:type="dxa"/>
            <w:vAlign w:val="center"/>
          </w:tcPr>
          <w:p w14:paraId="17ACBC9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设备总报价中含全部设备（含附件）、运输费、运输装卸保险费、设备安装调试费、验收费、税金等。</w:t>
            </w:r>
          </w:p>
          <w:p w14:paraId="64895B4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设备常用耗材、易损零配件需报价。如无易损配件、耗材，则报主要配件价格。如未报价，则视同为发生时免费提供。</w:t>
            </w:r>
          </w:p>
        </w:tc>
        <w:tc>
          <w:tcPr>
            <w:tcW w:w="1304" w:type="dxa"/>
            <w:vAlign w:val="center"/>
          </w:tcPr>
          <w:p w14:paraId="475DD982">
            <w:pPr>
              <w:spacing w:line="360" w:lineRule="auto"/>
              <w:rPr>
                <w:rFonts w:hint="eastAsia" w:ascii="宋体" w:hAnsi="宋体" w:eastAsia="宋体" w:cs="宋体"/>
                <w:sz w:val="24"/>
                <w:szCs w:val="24"/>
                <w:highlight w:val="none"/>
              </w:rPr>
            </w:pPr>
          </w:p>
        </w:tc>
        <w:tc>
          <w:tcPr>
            <w:tcW w:w="1346" w:type="dxa"/>
            <w:vAlign w:val="center"/>
          </w:tcPr>
          <w:p w14:paraId="14D5B66C">
            <w:pPr>
              <w:spacing w:line="360" w:lineRule="auto"/>
              <w:rPr>
                <w:rFonts w:hint="eastAsia" w:ascii="宋体" w:hAnsi="宋体" w:eastAsia="宋体" w:cs="宋体"/>
                <w:sz w:val="24"/>
                <w:szCs w:val="24"/>
                <w:highlight w:val="none"/>
              </w:rPr>
            </w:pPr>
          </w:p>
        </w:tc>
        <w:tc>
          <w:tcPr>
            <w:tcW w:w="731" w:type="dxa"/>
            <w:vAlign w:val="center"/>
          </w:tcPr>
          <w:p w14:paraId="139BEBD5">
            <w:pPr>
              <w:spacing w:line="360" w:lineRule="auto"/>
              <w:rPr>
                <w:rFonts w:hint="eastAsia" w:ascii="宋体" w:hAnsi="宋体" w:eastAsia="宋体" w:cs="宋体"/>
                <w:sz w:val="24"/>
                <w:szCs w:val="24"/>
                <w:highlight w:val="none"/>
              </w:rPr>
            </w:pPr>
          </w:p>
        </w:tc>
      </w:tr>
      <w:tr w14:paraId="14482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jc w:val="center"/>
        </w:trPr>
        <w:tc>
          <w:tcPr>
            <w:tcW w:w="1434" w:type="dxa"/>
            <w:vAlign w:val="center"/>
          </w:tcPr>
          <w:p w14:paraId="32467D2D">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4542" w:type="dxa"/>
            <w:vAlign w:val="center"/>
          </w:tcPr>
          <w:p w14:paraId="50E0F3A1">
            <w:pPr>
              <w:spacing w:line="360" w:lineRule="auto"/>
              <w:rPr>
                <w:rFonts w:hint="eastAsia" w:ascii="宋体" w:hAnsi="宋体" w:eastAsia="宋体" w:cs="宋体"/>
                <w:highlight w:val="none"/>
              </w:rPr>
            </w:pPr>
            <w:r>
              <w:rPr>
                <w:rFonts w:hint="eastAsia" w:ascii="宋体" w:hAnsi="宋体" w:eastAsia="宋体" w:cs="宋体"/>
                <w:sz w:val="24"/>
                <w:szCs w:val="24"/>
                <w:highlight w:val="none"/>
              </w:rPr>
              <w:t>设备类：</w:t>
            </w:r>
          </w:p>
          <w:p w14:paraId="6E3ED703">
            <w:pPr>
              <w:pStyle w:val="21"/>
              <w:spacing w:line="360" w:lineRule="auto"/>
              <w:rPr>
                <w:rFonts w:hint="eastAsia" w:ascii="宋体" w:hAnsi="宋体" w:eastAsia="宋体" w:cs="宋体"/>
                <w:highlight w:val="none"/>
              </w:rPr>
            </w:pPr>
            <w:r>
              <w:rPr>
                <w:rFonts w:hint="eastAsia" w:ascii="宋体" w:hAnsi="宋体" w:eastAsia="宋体" w:cs="宋体"/>
                <w:highlight w:val="none"/>
              </w:rPr>
              <w:t>1.内贸合同乙方交付设备并经甲方验收合格后如无特殊情况一般5个月内支付90%货款，余款10%待保修期满后如无质量问题凭合同约定的维修保养记录、科室签署意见的设备运行报告支付；</w:t>
            </w:r>
          </w:p>
          <w:p w14:paraId="4FA68530">
            <w:pPr>
              <w:pStyle w:val="21"/>
              <w:spacing w:line="360" w:lineRule="auto"/>
              <w:rPr>
                <w:rFonts w:hint="eastAsia" w:ascii="宋体" w:hAnsi="宋体" w:eastAsia="宋体" w:cs="宋体"/>
                <w:highlight w:val="none"/>
              </w:rPr>
            </w:pPr>
            <w:r>
              <w:rPr>
                <w:rFonts w:hint="eastAsia" w:ascii="宋体" w:hAnsi="宋体" w:eastAsia="宋体" w:cs="宋体"/>
                <w:highlight w:val="none"/>
              </w:rPr>
              <w:t>2.外贸合同甲方向乙方开出合同设备金额100%的不可撤销信用证；乙方必须先向甲方支付合同总价的10%作为质保金，10%质保金待保修期满后如无质量问题凭合同约定的维修保养记录、科室签署意见的设备运行报告支付。</w:t>
            </w:r>
          </w:p>
          <w:p w14:paraId="6339FE48">
            <w:pPr>
              <w:pStyle w:val="21"/>
              <w:spacing w:line="360" w:lineRule="auto"/>
              <w:rPr>
                <w:rFonts w:hint="eastAsia" w:ascii="宋体" w:hAnsi="宋体" w:eastAsia="宋体" w:cs="宋体"/>
                <w:highlight w:val="none"/>
              </w:rPr>
            </w:pPr>
            <w:r>
              <w:rPr>
                <w:rFonts w:hint="eastAsia" w:ascii="宋体" w:hAnsi="宋体" w:eastAsia="宋体" w:cs="宋体"/>
                <w:highlight w:val="none"/>
              </w:rPr>
              <w:t>*付款方式：最终以合同签订的付款方式为准。</w:t>
            </w:r>
          </w:p>
        </w:tc>
        <w:tc>
          <w:tcPr>
            <w:tcW w:w="1304" w:type="dxa"/>
            <w:vAlign w:val="center"/>
          </w:tcPr>
          <w:p w14:paraId="0C892D74">
            <w:pPr>
              <w:spacing w:line="360" w:lineRule="auto"/>
              <w:rPr>
                <w:rFonts w:hint="eastAsia" w:ascii="宋体" w:hAnsi="宋体" w:eastAsia="宋体" w:cs="宋体"/>
                <w:sz w:val="24"/>
                <w:szCs w:val="24"/>
                <w:highlight w:val="none"/>
              </w:rPr>
            </w:pPr>
          </w:p>
        </w:tc>
        <w:tc>
          <w:tcPr>
            <w:tcW w:w="1346" w:type="dxa"/>
            <w:vAlign w:val="center"/>
          </w:tcPr>
          <w:p w14:paraId="7A8CE48E">
            <w:pPr>
              <w:spacing w:line="360" w:lineRule="auto"/>
              <w:rPr>
                <w:rFonts w:hint="eastAsia" w:ascii="宋体" w:hAnsi="宋体" w:eastAsia="宋体" w:cs="宋体"/>
                <w:sz w:val="24"/>
                <w:szCs w:val="24"/>
                <w:highlight w:val="none"/>
              </w:rPr>
            </w:pPr>
          </w:p>
        </w:tc>
        <w:tc>
          <w:tcPr>
            <w:tcW w:w="731" w:type="dxa"/>
            <w:vAlign w:val="center"/>
          </w:tcPr>
          <w:p w14:paraId="38ABAD78">
            <w:pPr>
              <w:spacing w:line="360" w:lineRule="auto"/>
              <w:rPr>
                <w:rFonts w:hint="eastAsia" w:ascii="宋体" w:hAnsi="宋体" w:eastAsia="宋体" w:cs="宋体"/>
                <w:sz w:val="24"/>
                <w:szCs w:val="24"/>
                <w:highlight w:val="none"/>
              </w:rPr>
            </w:pPr>
          </w:p>
        </w:tc>
      </w:tr>
      <w:tr w14:paraId="70C78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434" w:type="dxa"/>
            <w:vAlign w:val="center"/>
          </w:tcPr>
          <w:p w14:paraId="6B65F227">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交货期</w:t>
            </w:r>
          </w:p>
        </w:tc>
        <w:tc>
          <w:tcPr>
            <w:tcW w:w="4542" w:type="dxa"/>
            <w:vAlign w:val="center"/>
          </w:tcPr>
          <w:p w14:paraId="658DB541">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设备类：</w:t>
            </w:r>
          </w:p>
          <w:p w14:paraId="1948675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签订内贸正式合同后30天内；</w:t>
            </w:r>
          </w:p>
          <w:p w14:paraId="5620AEB7">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签订外贸正式协议后90天内。</w:t>
            </w:r>
          </w:p>
          <w:p w14:paraId="7308B044">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*以签订合同的交货期为准</w:t>
            </w:r>
          </w:p>
        </w:tc>
        <w:tc>
          <w:tcPr>
            <w:tcW w:w="1304" w:type="dxa"/>
            <w:vAlign w:val="center"/>
          </w:tcPr>
          <w:p w14:paraId="7B55D909">
            <w:pPr>
              <w:spacing w:line="360" w:lineRule="auto"/>
              <w:rPr>
                <w:rFonts w:hint="eastAsia" w:ascii="宋体" w:hAnsi="宋体" w:eastAsia="宋体" w:cs="宋体"/>
                <w:sz w:val="24"/>
                <w:szCs w:val="24"/>
                <w:highlight w:val="none"/>
              </w:rPr>
            </w:pPr>
          </w:p>
        </w:tc>
        <w:tc>
          <w:tcPr>
            <w:tcW w:w="1346" w:type="dxa"/>
            <w:vAlign w:val="center"/>
          </w:tcPr>
          <w:p w14:paraId="7BA82A13">
            <w:pPr>
              <w:spacing w:line="360" w:lineRule="auto"/>
              <w:rPr>
                <w:rFonts w:hint="eastAsia" w:ascii="宋体" w:hAnsi="宋体" w:eastAsia="宋体" w:cs="宋体"/>
                <w:sz w:val="24"/>
                <w:szCs w:val="24"/>
                <w:highlight w:val="none"/>
              </w:rPr>
            </w:pPr>
          </w:p>
        </w:tc>
        <w:tc>
          <w:tcPr>
            <w:tcW w:w="731" w:type="dxa"/>
            <w:vAlign w:val="center"/>
          </w:tcPr>
          <w:p w14:paraId="33F32F52">
            <w:pPr>
              <w:spacing w:line="360" w:lineRule="auto"/>
              <w:rPr>
                <w:rFonts w:hint="eastAsia" w:ascii="宋体" w:hAnsi="宋体" w:eastAsia="宋体" w:cs="宋体"/>
                <w:sz w:val="24"/>
                <w:szCs w:val="24"/>
                <w:highlight w:val="none"/>
              </w:rPr>
            </w:pPr>
          </w:p>
        </w:tc>
      </w:tr>
      <w:tr w14:paraId="23AF9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434" w:type="dxa"/>
            <w:vAlign w:val="center"/>
          </w:tcPr>
          <w:p w14:paraId="23C51A44">
            <w:pPr>
              <w:spacing w:line="360" w:lineRule="auto"/>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数据端口</w:t>
            </w:r>
          </w:p>
        </w:tc>
        <w:tc>
          <w:tcPr>
            <w:tcW w:w="4542" w:type="dxa"/>
            <w:vAlign w:val="center"/>
          </w:tcPr>
          <w:p w14:paraId="6AC0F114">
            <w:pPr>
              <w:spacing w:line="360" w:lineRule="auto"/>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甲方所购设备的数据端口及设备所产生的业务数据，均归属于甲方的数据资产。乙方应无条件开放数据端口，并有义务全力配合甲方调用数据接口及设备所产生的数据，以确保甲方对数据的自主掌控和使用。</w:t>
            </w:r>
          </w:p>
        </w:tc>
        <w:tc>
          <w:tcPr>
            <w:tcW w:w="1304" w:type="dxa"/>
            <w:vAlign w:val="center"/>
          </w:tcPr>
          <w:p w14:paraId="141D1C64">
            <w:pPr>
              <w:spacing w:line="360" w:lineRule="auto"/>
              <w:rPr>
                <w:rFonts w:hint="eastAsia" w:ascii="宋体" w:hAnsi="宋体" w:eastAsia="宋体" w:cs="宋体"/>
                <w:sz w:val="24"/>
                <w:szCs w:val="24"/>
                <w:highlight w:val="none"/>
              </w:rPr>
            </w:pPr>
          </w:p>
        </w:tc>
        <w:tc>
          <w:tcPr>
            <w:tcW w:w="1346" w:type="dxa"/>
            <w:vAlign w:val="center"/>
          </w:tcPr>
          <w:p w14:paraId="55748BD3">
            <w:pPr>
              <w:spacing w:line="360" w:lineRule="auto"/>
              <w:rPr>
                <w:rFonts w:hint="eastAsia" w:ascii="宋体" w:hAnsi="宋体" w:eastAsia="宋体" w:cs="宋体"/>
                <w:sz w:val="24"/>
                <w:szCs w:val="24"/>
                <w:highlight w:val="none"/>
              </w:rPr>
            </w:pPr>
          </w:p>
        </w:tc>
        <w:tc>
          <w:tcPr>
            <w:tcW w:w="731" w:type="dxa"/>
            <w:vAlign w:val="center"/>
          </w:tcPr>
          <w:p w14:paraId="7C8130B5">
            <w:pPr>
              <w:spacing w:line="360" w:lineRule="auto"/>
              <w:rPr>
                <w:rFonts w:hint="eastAsia" w:ascii="宋体" w:hAnsi="宋体" w:eastAsia="宋体" w:cs="宋体"/>
                <w:sz w:val="24"/>
                <w:szCs w:val="24"/>
                <w:highlight w:val="none"/>
              </w:rPr>
            </w:pPr>
          </w:p>
        </w:tc>
      </w:tr>
      <w:tr w14:paraId="5BD08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434" w:type="dxa"/>
            <w:vAlign w:val="center"/>
          </w:tcPr>
          <w:p w14:paraId="4B364905">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c>
          <w:tcPr>
            <w:tcW w:w="4542" w:type="dxa"/>
            <w:vAlign w:val="center"/>
          </w:tcPr>
          <w:p w14:paraId="4B3B6A30">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吉林大学第一医院指定地点</w:t>
            </w:r>
          </w:p>
        </w:tc>
        <w:tc>
          <w:tcPr>
            <w:tcW w:w="1304" w:type="dxa"/>
            <w:vAlign w:val="center"/>
          </w:tcPr>
          <w:p w14:paraId="7DB6C46C">
            <w:pPr>
              <w:spacing w:line="360" w:lineRule="auto"/>
              <w:rPr>
                <w:rFonts w:hint="eastAsia" w:ascii="宋体" w:hAnsi="宋体" w:eastAsia="宋体" w:cs="宋体"/>
                <w:sz w:val="24"/>
                <w:szCs w:val="24"/>
                <w:highlight w:val="none"/>
              </w:rPr>
            </w:pPr>
          </w:p>
        </w:tc>
        <w:tc>
          <w:tcPr>
            <w:tcW w:w="1346" w:type="dxa"/>
            <w:vAlign w:val="center"/>
          </w:tcPr>
          <w:p w14:paraId="1C601554">
            <w:pPr>
              <w:spacing w:line="360" w:lineRule="auto"/>
              <w:rPr>
                <w:rFonts w:hint="eastAsia" w:ascii="宋体" w:hAnsi="宋体" w:eastAsia="宋体" w:cs="宋体"/>
                <w:sz w:val="24"/>
                <w:szCs w:val="24"/>
                <w:highlight w:val="none"/>
              </w:rPr>
            </w:pPr>
          </w:p>
        </w:tc>
        <w:tc>
          <w:tcPr>
            <w:tcW w:w="731" w:type="dxa"/>
            <w:vAlign w:val="center"/>
          </w:tcPr>
          <w:p w14:paraId="131BF816">
            <w:pPr>
              <w:spacing w:line="360" w:lineRule="auto"/>
              <w:rPr>
                <w:rFonts w:hint="eastAsia" w:ascii="宋体" w:hAnsi="宋体" w:eastAsia="宋体" w:cs="宋体"/>
                <w:sz w:val="24"/>
                <w:szCs w:val="24"/>
                <w:highlight w:val="none"/>
              </w:rPr>
            </w:pPr>
          </w:p>
        </w:tc>
      </w:tr>
      <w:tr w14:paraId="2429B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434" w:type="dxa"/>
            <w:vAlign w:val="center"/>
          </w:tcPr>
          <w:p w14:paraId="545501D7">
            <w:pPr>
              <w:spacing w:line="360" w:lineRule="auto"/>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设备保修期</w:t>
            </w:r>
          </w:p>
        </w:tc>
        <w:tc>
          <w:tcPr>
            <w:tcW w:w="4542" w:type="dxa"/>
            <w:vAlign w:val="center"/>
          </w:tcPr>
          <w:p w14:paraId="628E703B">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保修期：详见技术参数。</w:t>
            </w:r>
          </w:p>
          <w:p w14:paraId="30E5D4A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技术条款偏离表中有特殊要求的，以技术条款偏离表为准。技术条款偏离表中无特殊要求的，以商务条款偏离表为准。</w:t>
            </w:r>
          </w:p>
        </w:tc>
        <w:tc>
          <w:tcPr>
            <w:tcW w:w="1304" w:type="dxa"/>
            <w:vAlign w:val="center"/>
          </w:tcPr>
          <w:p w14:paraId="320401CC">
            <w:pPr>
              <w:spacing w:line="360" w:lineRule="auto"/>
              <w:rPr>
                <w:rFonts w:hint="eastAsia" w:ascii="宋体" w:hAnsi="宋体" w:eastAsia="宋体" w:cs="宋体"/>
                <w:sz w:val="24"/>
                <w:szCs w:val="24"/>
                <w:highlight w:val="none"/>
              </w:rPr>
            </w:pPr>
          </w:p>
        </w:tc>
        <w:tc>
          <w:tcPr>
            <w:tcW w:w="1346" w:type="dxa"/>
            <w:vAlign w:val="center"/>
          </w:tcPr>
          <w:p w14:paraId="5C75963E">
            <w:pPr>
              <w:spacing w:line="360" w:lineRule="auto"/>
              <w:rPr>
                <w:rFonts w:hint="eastAsia" w:ascii="宋体" w:hAnsi="宋体" w:eastAsia="宋体" w:cs="宋体"/>
                <w:sz w:val="24"/>
                <w:szCs w:val="24"/>
                <w:highlight w:val="none"/>
              </w:rPr>
            </w:pPr>
          </w:p>
        </w:tc>
        <w:tc>
          <w:tcPr>
            <w:tcW w:w="731" w:type="dxa"/>
            <w:vAlign w:val="center"/>
          </w:tcPr>
          <w:p w14:paraId="467B24BB">
            <w:pPr>
              <w:spacing w:line="360" w:lineRule="auto"/>
              <w:rPr>
                <w:rFonts w:hint="eastAsia" w:ascii="宋体" w:hAnsi="宋体" w:eastAsia="宋体" w:cs="宋体"/>
                <w:sz w:val="24"/>
                <w:szCs w:val="24"/>
                <w:highlight w:val="none"/>
              </w:rPr>
            </w:pPr>
          </w:p>
        </w:tc>
      </w:tr>
      <w:tr w14:paraId="116B4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34" w:type="dxa"/>
            <w:vAlign w:val="center"/>
          </w:tcPr>
          <w:p w14:paraId="0A48219A">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设备质保期和技术服务 一</w:t>
            </w:r>
          </w:p>
        </w:tc>
        <w:tc>
          <w:tcPr>
            <w:tcW w:w="4542" w:type="dxa"/>
            <w:vAlign w:val="center"/>
          </w:tcPr>
          <w:p w14:paraId="3624A73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供应商对所投设备的质保期自设备调试验收合格后算起。供应商应确保设备</w:t>
            </w:r>
            <w:r>
              <w:rPr>
                <w:rFonts w:hint="eastAsia" w:ascii="宋体" w:hAnsi="宋体" w:eastAsia="宋体" w:cs="宋体"/>
                <w:b/>
                <w:bCs/>
                <w:sz w:val="24"/>
                <w:szCs w:val="24"/>
                <w:highlight w:val="none"/>
              </w:rPr>
              <w:t>三个月</w:t>
            </w:r>
            <w:r>
              <w:rPr>
                <w:rFonts w:hint="eastAsia" w:ascii="宋体" w:hAnsi="宋体" w:eastAsia="宋体" w:cs="宋体"/>
                <w:sz w:val="24"/>
                <w:szCs w:val="24"/>
                <w:highlight w:val="none"/>
              </w:rPr>
              <w:t>内无重大质量问题，否则无条件退换。保修期内每年对医学工程部工程师进行1-2次关于维修保养方面的培训。</w:t>
            </w:r>
          </w:p>
        </w:tc>
        <w:tc>
          <w:tcPr>
            <w:tcW w:w="1304" w:type="dxa"/>
            <w:vAlign w:val="center"/>
          </w:tcPr>
          <w:p w14:paraId="784E4072">
            <w:pPr>
              <w:spacing w:line="360" w:lineRule="auto"/>
              <w:rPr>
                <w:rFonts w:hint="eastAsia" w:ascii="宋体" w:hAnsi="宋体" w:eastAsia="宋体" w:cs="宋体"/>
                <w:sz w:val="24"/>
                <w:szCs w:val="24"/>
                <w:highlight w:val="none"/>
              </w:rPr>
            </w:pPr>
          </w:p>
        </w:tc>
        <w:tc>
          <w:tcPr>
            <w:tcW w:w="1346" w:type="dxa"/>
            <w:vAlign w:val="center"/>
          </w:tcPr>
          <w:p w14:paraId="20845986">
            <w:pPr>
              <w:spacing w:line="360" w:lineRule="auto"/>
              <w:rPr>
                <w:rFonts w:hint="eastAsia" w:ascii="宋体" w:hAnsi="宋体" w:eastAsia="宋体" w:cs="宋体"/>
                <w:sz w:val="24"/>
                <w:szCs w:val="24"/>
                <w:highlight w:val="none"/>
              </w:rPr>
            </w:pPr>
          </w:p>
        </w:tc>
        <w:tc>
          <w:tcPr>
            <w:tcW w:w="731" w:type="dxa"/>
            <w:vAlign w:val="center"/>
          </w:tcPr>
          <w:p w14:paraId="2F15F875">
            <w:pPr>
              <w:spacing w:line="360" w:lineRule="auto"/>
              <w:rPr>
                <w:rFonts w:hint="eastAsia" w:ascii="宋体" w:hAnsi="宋体" w:eastAsia="宋体" w:cs="宋体"/>
                <w:sz w:val="24"/>
                <w:szCs w:val="24"/>
                <w:highlight w:val="none"/>
              </w:rPr>
            </w:pPr>
          </w:p>
        </w:tc>
      </w:tr>
      <w:tr w14:paraId="4F52E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1434" w:type="dxa"/>
            <w:vAlign w:val="center"/>
          </w:tcPr>
          <w:p w14:paraId="3A3F154E">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二</w:t>
            </w:r>
          </w:p>
        </w:tc>
        <w:tc>
          <w:tcPr>
            <w:tcW w:w="4542" w:type="dxa"/>
            <w:vAlign w:val="center"/>
          </w:tcPr>
          <w:p w14:paraId="732DE30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吉林大学第一医院享有维修服务中心的优先权，电话响应时间不超过2小时；接到报修电话后维修工程师应尽快赶到现场，最迟不超过24小时。</w:t>
            </w:r>
          </w:p>
        </w:tc>
        <w:tc>
          <w:tcPr>
            <w:tcW w:w="1304" w:type="dxa"/>
            <w:vAlign w:val="center"/>
          </w:tcPr>
          <w:p w14:paraId="51CC0521">
            <w:pPr>
              <w:spacing w:line="360" w:lineRule="auto"/>
              <w:rPr>
                <w:rFonts w:hint="eastAsia" w:ascii="宋体" w:hAnsi="宋体" w:eastAsia="宋体" w:cs="宋体"/>
                <w:sz w:val="24"/>
                <w:szCs w:val="24"/>
                <w:highlight w:val="none"/>
              </w:rPr>
            </w:pPr>
          </w:p>
        </w:tc>
        <w:tc>
          <w:tcPr>
            <w:tcW w:w="1346" w:type="dxa"/>
            <w:vAlign w:val="center"/>
          </w:tcPr>
          <w:p w14:paraId="35B11C9C">
            <w:pPr>
              <w:spacing w:line="360" w:lineRule="auto"/>
              <w:rPr>
                <w:rFonts w:hint="eastAsia" w:ascii="宋体" w:hAnsi="宋体" w:eastAsia="宋体" w:cs="宋体"/>
                <w:sz w:val="24"/>
                <w:szCs w:val="24"/>
                <w:highlight w:val="none"/>
              </w:rPr>
            </w:pPr>
          </w:p>
        </w:tc>
        <w:tc>
          <w:tcPr>
            <w:tcW w:w="731" w:type="dxa"/>
            <w:vAlign w:val="center"/>
          </w:tcPr>
          <w:p w14:paraId="2EF89F7D">
            <w:pPr>
              <w:spacing w:line="360" w:lineRule="auto"/>
              <w:rPr>
                <w:rFonts w:hint="eastAsia" w:ascii="宋体" w:hAnsi="宋体" w:eastAsia="宋体" w:cs="宋体"/>
                <w:sz w:val="24"/>
                <w:szCs w:val="24"/>
                <w:highlight w:val="none"/>
              </w:rPr>
            </w:pPr>
          </w:p>
        </w:tc>
      </w:tr>
      <w:tr w14:paraId="2B276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2" w:hRule="atLeast"/>
          <w:jc w:val="center"/>
        </w:trPr>
        <w:tc>
          <w:tcPr>
            <w:tcW w:w="1434" w:type="dxa"/>
            <w:vAlign w:val="center"/>
          </w:tcPr>
          <w:p w14:paraId="1319F273">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三</w:t>
            </w:r>
          </w:p>
        </w:tc>
        <w:tc>
          <w:tcPr>
            <w:tcW w:w="4542" w:type="dxa"/>
            <w:vAlign w:val="center"/>
          </w:tcPr>
          <w:p w14:paraId="35D96B6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维修每次停机维修时间不超过3天(如更换重要配件可按三个工作日计算)，每迟延一天，供应商支付合同金额1%的违约金并赔偿医院经济损失，违约金累计总额不超过合同总额的30%，如超过三十天仍未履行保修义务，医院有权单方面终止合同并要求赔偿经济损失；保修期过后供应商负责本设备终身协助维修。</w:t>
            </w:r>
          </w:p>
        </w:tc>
        <w:tc>
          <w:tcPr>
            <w:tcW w:w="1304" w:type="dxa"/>
            <w:vAlign w:val="center"/>
          </w:tcPr>
          <w:p w14:paraId="2CC7A19A">
            <w:pPr>
              <w:spacing w:line="360" w:lineRule="auto"/>
              <w:rPr>
                <w:rFonts w:hint="eastAsia" w:ascii="宋体" w:hAnsi="宋体" w:eastAsia="宋体" w:cs="宋体"/>
                <w:sz w:val="24"/>
                <w:szCs w:val="24"/>
                <w:highlight w:val="none"/>
              </w:rPr>
            </w:pPr>
          </w:p>
        </w:tc>
        <w:tc>
          <w:tcPr>
            <w:tcW w:w="1346" w:type="dxa"/>
            <w:vAlign w:val="center"/>
          </w:tcPr>
          <w:p w14:paraId="40B42D9F">
            <w:pPr>
              <w:spacing w:line="360" w:lineRule="auto"/>
              <w:rPr>
                <w:rFonts w:hint="eastAsia" w:ascii="宋体" w:hAnsi="宋体" w:eastAsia="宋体" w:cs="宋体"/>
                <w:sz w:val="24"/>
                <w:szCs w:val="24"/>
                <w:highlight w:val="none"/>
              </w:rPr>
            </w:pPr>
          </w:p>
        </w:tc>
        <w:tc>
          <w:tcPr>
            <w:tcW w:w="731" w:type="dxa"/>
            <w:vAlign w:val="center"/>
          </w:tcPr>
          <w:p w14:paraId="505084BF">
            <w:pPr>
              <w:spacing w:line="360" w:lineRule="auto"/>
              <w:rPr>
                <w:rFonts w:hint="eastAsia" w:ascii="宋体" w:hAnsi="宋体" w:eastAsia="宋体" w:cs="宋体"/>
                <w:sz w:val="24"/>
                <w:szCs w:val="24"/>
                <w:highlight w:val="none"/>
              </w:rPr>
            </w:pPr>
          </w:p>
        </w:tc>
      </w:tr>
      <w:tr w14:paraId="0B8CB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434" w:type="dxa"/>
            <w:vAlign w:val="center"/>
          </w:tcPr>
          <w:p w14:paraId="45B9F801">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四</w:t>
            </w:r>
          </w:p>
        </w:tc>
        <w:tc>
          <w:tcPr>
            <w:tcW w:w="4542" w:type="dxa"/>
            <w:vAlign w:val="center"/>
          </w:tcPr>
          <w:p w14:paraId="0360A01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供应商应拥有修理本设备的专业工程师，提供设备维护项目和保养细则，保修期内每年保证至少2次设备的维护与保养，并向院方设备管理部门提供当年的设备运行状态报告。</w:t>
            </w:r>
          </w:p>
        </w:tc>
        <w:tc>
          <w:tcPr>
            <w:tcW w:w="1304" w:type="dxa"/>
            <w:vAlign w:val="center"/>
          </w:tcPr>
          <w:p w14:paraId="42FC72AF">
            <w:pPr>
              <w:spacing w:line="360" w:lineRule="auto"/>
              <w:rPr>
                <w:rFonts w:hint="eastAsia" w:ascii="宋体" w:hAnsi="宋体" w:eastAsia="宋体" w:cs="宋体"/>
                <w:sz w:val="24"/>
                <w:szCs w:val="24"/>
                <w:highlight w:val="none"/>
              </w:rPr>
            </w:pPr>
          </w:p>
        </w:tc>
        <w:tc>
          <w:tcPr>
            <w:tcW w:w="1346" w:type="dxa"/>
            <w:vAlign w:val="center"/>
          </w:tcPr>
          <w:p w14:paraId="514A7976">
            <w:pPr>
              <w:spacing w:line="360" w:lineRule="auto"/>
              <w:rPr>
                <w:rFonts w:hint="eastAsia" w:ascii="宋体" w:hAnsi="宋体" w:eastAsia="宋体" w:cs="宋体"/>
                <w:sz w:val="24"/>
                <w:szCs w:val="24"/>
                <w:highlight w:val="none"/>
              </w:rPr>
            </w:pPr>
          </w:p>
        </w:tc>
        <w:tc>
          <w:tcPr>
            <w:tcW w:w="731" w:type="dxa"/>
            <w:vAlign w:val="center"/>
          </w:tcPr>
          <w:p w14:paraId="05364B77">
            <w:pPr>
              <w:spacing w:line="360" w:lineRule="auto"/>
              <w:rPr>
                <w:rFonts w:hint="eastAsia" w:ascii="宋体" w:hAnsi="宋体" w:eastAsia="宋体" w:cs="宋体"/>
                <w:sz w:val="24"/>
                <w:szCs w:val="24"/>
                <w:highlight w:val="none"/>
              </w:rPr>
            </w:pPr>
          </w:p>
        </w:tc>
      </w:tr>
      <w:tr w14:paraId="535C5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1" w:hRule="atLeast"/>
          <w:jc w:val="center"/>
        </w:trPr>
        <w:tc>
          <w:tcPr>
            <w:tcW w:w="1434" w:type="dxa"/>
            <w:vAlign w:val="center"/>
          </w:tcPr>
          <w:p w14:paraId="3BF9B0E1">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五</w:t>
            </w:r>
          </w:p>
        </w:tc>
        <w:tc>
          <w:tcPr>
            <w:tcW w:w="4542" w:type="dxa"/>
            <w:vAlign w:val="center"/>
          </w:tcPr>
          <w:p w14:paraId="457E92A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应保证与院方共同接收货物，并在接受货物之日起三个工作日内派技术人员到达现场，负责合同设备的安装、调试及协助验收；如果供应商不能及时与院方共同接货，由此造成货物的缺失、破损等结果，由供应商承担全部责任。供应商在设备安装后同时负责免费培训院方医务人员，培训人员在设备安装后一天内到位。</w:t>
            </w:r>
          </w:p>
        </w:tc>
        <w:tc>
          <w:tcPr>
            <w:tcW w:w="1304" w:type="dxa"/>
            <w:vAlign w:val="center"/>
          </w:tcPr>
          <w:p w14:paraId="51DCCABE">
            <w:pPr>
              <w:spacing w:line="360" w:lineRule="auto"/>
              <w:rPr>
                <w:rFonts w:hint="eastAsia" w:ascii="宋体" w:hAnsi="宋体" w:eastAsia="宋体" w:cs="宋体"/>
                <w:sz w:val="24"/>
                <w:szCs w:val="24"/>
                <w:highlight w:val="none"/>
              </w:rPr>
            </w:pPr>
          </w:p>
        </w:tc>
        <w:tc>
          <w:tcPr>
            <w:tcW w:w="1346" w:type="dxa"/>
            <w:vAlign w:val="center"/>
          </w:tcPr>
          <w:p w14:paraId="00DCAE28">
            <w:pPr>
              <w:spacing w:line="360" w:lineRule="auto"/>
              <w:rPr>
                <w:rFonts w:hint="eastAsia" w:ascii="宋体" w:hAnsi="宋体" w:eastAsia="宋体" w:cs="宋体"/>
                <w:sz w:val="24"/>
                <w:szCs w:val="24"/>
                <w:highlight w:val="none"/>
              </w:rPr>
            </w:pPr>
          </w:p>
        </w:tc>
        <w:tc>
          <w:tcPr>
            <w:tcW w:w="731" w:type="dxa"/>
            <w:vAlign w:val="center"/>
          </w:tcPr>
          <w:p w14:paraId="33731576">
            <w:pPr>
              <w:spacing w:line="360" w:lineRule="auto"/>
              <w:rPr>
                <w:rFonts w:hint="eastAsia" w:ascii="宋体" w:hAnsi="宋体" w:eastAsia="宋体" w:cs="宋体"/>
                <w:sz w:val="24"/>
                <w:szCs w:val="24"/>
                <w:highlight w:val="none"/>
              </w:rPr>
            </w:pPr>
          </w:p>
        </w:tc>
      </w:tr>
      <w:tr w14:paraId="26DBF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1434" w:type="dxa"/>
            <w:vAlign w:val="center"/>
          </w:tcPr>
          <w:p w14:paraId="212FDE14">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六</w:t>
            </w:r>
          </w:p>
        </w:tc>
        <w:tc>
          <w:tcPr>
            <w:tcW w:w="4542" w:type="dxa"/>
            <w:vAlign w:val="center"/>
          </w:tcPr>
          <w:p w14:paraId="4551177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设备经验收合格后，供应商必须按标书中该设备的培训要求进行培训，保证操作和维护人员能够正确使用和日常维护保养设备。</w:t>
            </w:r>
          </w:p>
        </w:tc>
        <w:tc>
          <w:tcPr>
            <w:tcW w:w="1304" w:type="dxa"/>
            <w:vAlign w:val="center"/>
          </w:tcPr>
          <w:p w14:paraId="24C2FE28">
            <w:pPr>
              <w:spacing w:line="360" w:lineRule="auto"/>
              <w:rPr>
                <w:rFonts w:hint="eastAsia" w:ascii="宋体" w:hAnsi="宋体" w:eastAsia="宋体" w:cs="宋体"/>
                <w:sz w:val="24"/>
                <w:szCs w:val="24"/>
                <w:highlight w:val="none"/>
              </w:rPr>
            </w:pPr>
          </w:p>
        </w:tc>
        <w:tc>
          <w:tcPr>
            <w:tcW w:w="1346" w:type="dxa"/>
            <w:vAlign w:val="center"/>
          </w:tcPr>
          <w:p w14:paraId="3B3F774B">
            <w:pPr>
              <w:spacing w:line="360" w:lineRule="auto"/>
              <w:rPr>
                <w:rFonts w:hint="eastAsia" w:ascii="宋体" w:hAnsi="宋体" w:eastAsia="宋体" w:cs="宋体"/>
                <w:sz w:val="24"/>
                <w:szCs w:val="24"/>
                <w:highlight w:val="none"/>
              </w:rPr>
            </w:pPr>
          </w:p>
        </w:tc>
        <w:tc>
          <w:tcPr>
            <w:tcW w:w="731" w:type="dxa"/>
            <w:vAlign w:val="center"/>
          </w:tcPr>
          <w:p w14:paraId="54CF24F7">
            <w:pPr>
              <w:spacing w:line="360" w:lineRule="auto"/>
              <w:rPr>
                <w:rFonts w:hint="eastAsia" w:ascii="宋体" w:hAnsi="宋体" w:eastAsia="宋体" w:cs="宋体"/>
                <w:sz w:val="24"/>
                <w:szCs w:val="24"/>
                <w:highlight w:val="none"/>
              </w:rPr>
            </w:pPr>
          </w:p>
        </w:tc>
      </w:tr>
      <w:tr w14:paraId="224FE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267C6DE2">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七</w:t>
            </w:r>
          </w:p>
        </w:tc>
        <w:tc>
          <w:tcPr>
            <w:tcW w:w="4542" w:type="dxa"/>
            <w:vAlign w:val="center"/>
          </w:tcPr>
          <w:p w14:paraId="2D596D0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如为重大医疗设备（含术中、透析等），工程师须跟机完整操作至少2-3个病例。</w:t>
            </w:r>
          </w:p>
        </w:tc>
        <w:tc>
          <w:tcPr>
            <w:tcW w:w="1304" w:type="dxa"/>
            <w:vAlign w:val="center"/>
          </w:tcPr>
          <w:p w14:paraId="7BB92EBB">
            <w:pPr>
              <w:spacing w:line="360" w:lineRule="auto"/>
              <w:rPr>
                <w:rFonts w:hint="eastAsia" w:ascii="宋体" w:hAnsi="宋体" w:eastAsia="宋体" w:cs="宋体"/>
                <w:sz w:val="24"/>
                <w:szCs w:val="24"/>
                <w:highlight w:val="none"/>
              </w:rPr>
            </w:pPr>
          </w:p>
        </w:tc>
        <w:tc>
          <w:tcPr>
            <w:tcW w:w="1346" w:type="dxa"/>
            <w:vAlign w:val="center"/>
          </w:tcPr>
          <w:p w14:paraId="62B787D3">
            <w:pPr>
              <w:spacing w:line="360" w:lineRule="auto"/>
              <w:rPr>
                <w:rFonts w:hint="eastAsia" w:ascii="宋体" w:hAnsi="宋体" w:eastAsia="宋体" w:cs="宋体"/>
                <w:sz w:val="24"/>
                <w:szCs w:val="24"/>
                <w:highlight w:val="none"/>
              </w:rPr>
            </w:pPr>
          </w:p>
        </w:tc>
        <w:tc>
          <w:tcPr>
            <w:tcW w:w="731" w:type="dxa"/>
            <w:vAlign w:val="center"/>
          </w:tcPr>
          <w:p w14:paraId="14EB4DFB">
            <w:pPr>
              <w:spacing w:line="360" w:lineRule="auto"/>
              <w:rPr>
                <w:rFonts w:hint="eastAsia" w:ascii="宋体" w:hAnsi="宋体" w:eastAsia="宋体" w:cs="宋体"/>
                <w:sz w:val="24"/>
                <w:szCs w:val="24"/>
                <w:highlight w:val="none"/>
              </w:rPr>
            </w:pPr>
          </w:p>
        </w:tc>
      </w:tr>
      <w:tr w14:paraId="7E5C9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4BBA9B1C">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设备服务 </w:t>
            </w:r>
            <w:r>
              <w:rPr>
                <w:rFonts w:hint="eastAsia" w:ascii="宋体" w:hAnsi="宋体" w:eastAsia="宋体" w:cs="宋体"/>
                <w:sz w:val="24"/>
                <w:szCs w:val="24"/>
                <w:highlight w:val="none"/>
                <w:lang w:eastAsia="zh-CN"/>
              </w:rPr>
              <w:t>八</w:t>
            </w:r>
          </w:p>
        </w:tc>
        <w:tc>
          <w:tcPr>
            <w:tcW w:w="4542" w:type="dxa"/>
            <w:vAlign w:val="center"/>
          </w:tcPr>
          <w:p w14:paraId="146F9020">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在院使用期内提供免费移机服务1次</w:t>
            </w:r>
          </w:p>
          <w:p w14:paraId="2A2ECDEC">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（如需要）</w:t>
            </w:r>
          </w:p>
        </w:tc>
        <w:tc>
          <w:tcPr>
            <w:tcW w:w="1304" w:type="dxa"/>
            <w:vAlign w:val="center"/>
          </w:tcPr>
          <w:p w14:paraId="0F48DAD1">
            <w:pPr>
              <w:spacing w:line="360" w:lineRule="auto"/>
              <w:rPr>
                <w:rFonts w:hint="eastAsia" w:ascii="宋体" w:hAnsi="宋体" w:eastAsia="宋体" w:cs="宋体"/>
                <w:sz w:val="24"/>
                <w:szCs w:val="24"/>
                <w:highlight w:val="none"/>
              </w:rPr>
            </w:pPr>
          </w:p>
        </w:tc>
        <w:tc>
          <w:tcPr>
            <w:tcW w:w="1346" w:type="dxa"/>
            <w:vAlign w:val="center"/>
          </w:tcPr>
          <w:p w14:paraId="0356CBE5">
            <w:pPr>
              <w:spacing w:line="360" w:lineRule="auto"/>
              <w:rPr>
                <w:rFonts w:hint="eastAsia" w:ascii="宋体" w:hAnsi="宋体" w:eastAsia="宋体" w:cs="宋体"/>
                <w:sz w:val="24"/>
                <w:szCs w:val="24"/>
                <w:highlight w:val="none"/>
              </w:rPr>
            </w:pPr>
          </w:p>
        </w:tc>
        <w:tc>
          <w:tcPr>
            <w:tcW w:w="731" w:type="dxa"/>
            <w:vAlign w:val="center"/>
          </w:tcPr>
          <w:p w14:paraId="434AD99B">
            <w:pPr>
              <w:spacing w:line="360" w:lineRule="auto"/>
              <w:rPr>
                <w:rFonts w:hint="eastAsia" w:ascii="宋体" w:hAnsi="宋体" w:eastAsia="宋体" w:cs="宋体"/>
                <w:sz w:val="24"/>
                <w:szCs w:val="24"/>
                <w:highlight w:val="none"/>
              </w:rPr>
            </w:pPr>
          </w:p>
        </w:tc>
      </w:tr>
      <w:tr w14:paraId="0881C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5DA0AE2B">
            <w:pPr>
              <w:spacing w:line="360" w:lineRule="auto"/>
              <w:jc w:val="center"/>
              <w:rPr>
                <w:rFonts w:hint="eastAsia" w:ascii="宋体" w:hAnsi="宋体" w:eastAsia="宋体" w:cs="宋体"/>
                <w:sz w:val="24"/>
                <w:szCs w:val="24"/>
                <w:highlight w:val="none"/>
              </w:rPr>
            </w:pPr>
            <w:r>
              <w:rPr>
                <w:rFonts w:hint="eastAsia" w:ascii="宋体" w:hAnsi="宋体" w:cs="宋体"/>
                <w:sz w:val="24"/>
                <w:szCs w:val="24"/>
                <w:highlight w:val="none"/>
                <w:lang w:eastAsia="zh-CN"/>
              </w:rPr>
              <w:t>产品</w:t>
            </w:r>
            <w:r>
              <w:rPr>
                <w:rFonts w:hint="eastAsia" w:ascii="宋体" w:hAnsi="宋体" w:eastAsia="宋体" w:cs="宋体"/>
                <w:sz w:val="24"/>
                <w:szCs w:val="24"/>
                <w:highlight w:val="none"/>
              </w:rPr>
              <w:t>生产日期</w:t>
            </w:r>
          </w:p>
        </w:tc>
        <w:tc>
          <w:tcPr>
            <w:tcW w:w="4542" w:type="dxa"/>
            <w:vAlign w:val="center"/>
          </w:tcPr>
          <w:p w14:paraId="0BD1F75F">
            <w:pPr>
              <w:spacing w:line="360" w:lineRule="auto"/>
              <w:jc w:val="center"/>
              <w:rPr>
                <w:rFonts w:hint="eastAsia" w:ascii="宋体" w:hAnsi="宋体" w:eastAsia="宋体" w:cs="宋体"/>
                <w:sz w:val="24"/>
                <w:szCs w:val="24"/>
                <w:highlight w:val="none"/>
              </w:rPr>
            </w:pPr>
            <w:r>
              <w:rPr>
                <w:rFonts w:hint="eastAsia" w:ascii="宋体" w:hAnsi="宋体" w:cs="宋体"/>
                <w:sz w:val="24"/>
                <w:szCs w:val="24"/>
                <w:highlight w:val="none"/>
                <w:lang w:eastAsia="zh-CN"/>
              </w:rPr>
              <w:t>产品的</w:t>
            </w:r>
            <w:r>
              <w:rPr>
                <w:rFonts w:hint="eastAsia" w:ascii="宋体" w:hAnsi="宋体" w:eastAsia="宋体" w:cs="宋体"/>
                <w:sz w:val="24"/>
                <w:szCs w:val="24"/>
                <w:highlight w:val="none"/>
              </w:rPr>
              <w:t>生产日期为本合同签订12 个月内</w:t>
            </w:r>
          </w:p>
        </w:tc>
        <w:tc>
          <w:tcPr>
            <w:tcW w:w="1304" w:type="dxa"/>
            <w:vAlign w:val="center"/>
          </w:tcPr>
          <w:p w14:paraId="74197BD5">
            <w:pPr>
              <w:spacing w:line="360" w:lineRule="auto"/>
              <w:rPr>
                <w:rFonts w:hint="eastAsia" w:ascii="宋体" w:hAnsi="宋体" w:eastAsia="宋体" w:cs="宋体"/>
                <w:sz w:val="24"/>
                <w:szCs w:val="24"/>
                <w:highlight w:val="none"/>
              </w:rPr>
            </w:pPr>
          </w:p>
        </w:tc>
        <w:tc>
          <w:tcPr>
            <w:tcW w:w="1346" w:type="dxa"/>
            <w:vAlign w:val="center"/>
          </w:tcPr>
          <w:p w14:paraId="1EA4B163">
            <w:pPr>
              <w:spacing w:line="360" w:lineRule="auto"/>
              <w:rPr>
                <w:rFonts w:hint="eastAsia" w:ascii="宋体" w:hAnsi="宋体" w:eastAsia="宋体" w:cs="宋体"/>
                <w:sz w:val="24"/>
                <w:szCs w:val="24"/>
                <w:highlight w:val="none"/>
              </w:rPr>
            </w:pPr>
          </w:p>
        </w:tc>
        <w:tc>
          <w:tcPr>
            <w:tcW w:w="731" w:type="dxa"/>
            <w:vAlign w:val="center"/>
          </w:tcPr>
          <w:p w14:paraId="65653418">
            <w:pPr>
              <w:spacing w:line="360" w:lineRule="auto"/>
              <w:rPr>
                <w:rFonts w:hint="eastAsia" w:ascii="宋体" w:hAnsi="宋体" w:eastAsia="宋体" w:cs="宋体"/>
                <w:sz w:val="24"/>
                <w:szCs w:val="24"/>
                <w:highlight w:val="none"/>
              </w:rPr>
            </w:pPr>
          </w:p>
        </w:tc>
      </w:tr>
    </w:tbl>
    <w:p w14:paraId="14751904">
      <w:pPr>
        <w:autoSpaceDE w:val="0"/>
        <w:autoSpaceDN w:val="0"/>
        <w:adjustRightInd w:val="0"/>
        <w:spacing w:line="360" w:lineRule="auto"/>
        <w:ind w:firstLine="420"/>
        <w:rPr>
          <w:rFonts w:hint="eastAsia" w:ascii="宋体" w:hAnsi="宋体" w:eastAsia="宋体" w:cs="宋体"/>
          <w:b/>
          <w:bCs/>
          <w:szCs w:val="21"/>
          <w:highlight w:val="none"/>
          <w:lang w:val="zh-CN"/>
        </w:rPr>
      </w:pPr>
    </w:p>
    <w:p w14:paraId="7A3597F9">
      <w:pPr>
        <w:autoSpaceDE w:val="0"/>
        <w:autoSpaceDN w:val="0"/>
        <w:adjustRightInd w:val="0"/>
        <w:spacing w:line="360" w:lineRule="auto"/>
        <w:ind w:firstLine="420"/>
        <w:rPr>
          <w:rFonts w:hint="eastAsia" w:ascii="宋体" w:hAnsi="宋体" w:eastAsia="宋体" w:cs="宋体"/>
          <w:b/>
          <w:bCs/>
          <w:color w:val="FF0000"/>
          <w:szCs w:val="21"/>
          <w:highlight w:val="none"/>
          <w:lang w:val="zh-CN"/>
        </w:rPr>
      </w:pPr>
      <w:r>
        <w:rPr>
          <w:rFonts w:hint="eastAsia" w:ascii="宋体" w:hAnsi="宋体" w:eastAsia="宋体" w:cs="宋体"/>
          <w:b/>
          <w:bCs/>
          <w:color w:val="FF0000"/>
          <w:szCs w:val="21"/>
          <w:highlight w:val="none"/>
          <w:lang w:val="zh-CN"/>
        </w:rPr>
        <w:t>注：</w:t>
      </w:r>
    </w:p>
    <w:p w14:paraId="5C502334">
      <w:pPr>
        <w:autoSpaceDE w:val="0"/>
        <w:autoSpaceDN w:val="0"/>
        <w:adjustRightInd w:val="0"/>
        <w:spacing w:line="360" w:lineRule="auto"/>
        <w:ind w:firstLine="420"/>
        <w:rPr>
          <w:rFonts w:hint="eastAsia" w:ascii="宋体" w:hAnsi="宋体" w:eastAsia="宋体" w:cs="宋体"/>
          <w:bCs/>
          <w:highlight w:val="none"/>
        </w:rPr>
      </w:pPr>
      <w:r>
        <w:rPr>
          <w:rFonts w:hint="eastAsia" w:ascii="宋体" w:hAnsi="宋体" w:eastAsia="宋体" w:cs="宋体"/>
          <w:bCs/>
          <w:szCs w:val="21"/>
          <w:highlight w:val="none"/>
        </w:rPr>
        <w:t>供应商不得复制</w:t>
      </w:r>
      <w:r>
        <w:rPr>
          <w:rFonts w:hint="eastAsia" w:ascii="宋体" w:hAnsi="宋体" w:cs="宋体"/>
          <w:bCs/>
          <w:szCs w:val="21"/>
          <w:highlight w:val="none"/>
          <w:lang w:eastAsia="zh-CN"/>
        </w:rPr>
        <w:t>议价</w:t>
      </w:r>
      <w:r>
        <w:rPr>
          <w:rFonts w:hint="eastAsia" w:ascii="宋体" w:hAnsi="宋体" w:eastAsia="宋体" w:cs="宋体"/>
          <w:bCs/>
          <w:szCs w:val="21"/>
          <w:highlight w:val="none"/>
        </w:rPr>
        <w:t>文件商务条款的相关内容作为其响应文件中的一部分，需以综合评分表中商务条款得分项为依据，并结合实际情况如实填写。</w:t>
      </w:r>
    </w:p>
    <w:p w14:paraId="051E1368">
      <w:pPr>
        <w:autoSpaceDE w:val="0"/>
        <w:autoSpaceDN w:val="0"/>
        <w:adjustRightInd w:val="0"/>
        <w:spacing w:line="320" w:lineRule="exact"/>
        <w:rPr>
          <w:rFonts w:hint="eastAsia" w:ascii="宋体" w:hAnsi="宋体" w:eastAsia="宋体" w:cs="宋体"/>
          <w:b/>
          <w:bCs/>
          <w:sz w:val="24"/>
          <w:szCs w:val="24"/>
          <w:highlight w:val="none"/>
        </w:rPr>
      </w:pPr>
    </w:p>
    <w:p w14:paraId="1F57ADE7">
      <w:pPr>
        <w:autoSpaceDE w:val="0"/>
        <w:autoSpaceDN w:val="0"/>
        <w:adjustRightInd w:val="0"/>
        <w:spacing w:line="320" w:lineRule="exact"/>
        <w:rPr>
          <w:rFonts w:hint="eastAsia" w:ascii="宋体" w:hAnsi="宋体" w:eastAsia="宋体" w:cs="宋体"/>
          <w:b/>
          <w:bCs/>
          <w:sz w:val="24"/>
          <w:szCs w:val="24"/>
          <w:highlight w:val="none"/>
          <w:lang w:val="zh-CN"/>
        </w:rPr>
      </w:pPr>
    </w:p>
    <w:p w14:paraId="497721FE">
      <w:pP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auto"/>
          <w:highlight w:val="none"/>
          <w:lang w:val="zh-CN"/>
        </w:rPr>
        <w:br w:type="page"/>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七</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、售后服务</w:t>
      </w:r>
      <w:bookmarkEnd w:id="11"/>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承诺</w:t>
      </w:r>
      <w:bookmarkEnd w:id="12"/>
      <w:bookmarkEnd w:id="13"/>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函</w:t>
      </w:r>
    </w:p>
    <w:p w14:paraId="5A2B5EA9">
      <w:pPr>
        <w:jc w:val="center"/>
        <w:rPr>
          <w:rFonts w:hint="eastAsia"/>
          <w:b/>
          <w:bCs/>
          <w:sz w:val="24"/>
          <w:szCs w:val="24"/>
          <w:highlight w:val="none"/>
          <w:lang w:val="en-US" w:eastAsia="zh-CN"/>
        </w:rPr>
      </w:pPr>
      <w:r>
        <w:rPr>
          <w:rFonts w:hint="eastAsia"/>
          <w:b/>
          <w:bCs/>
          <w:sz w:val="24"/>
          <w:szCs w:val="24"/>
          <w:highlight w:val="none"/>
          <w:lang w:val="en-US" w:eastAsia="zh-CN"/>
        </w:rPr>
        <w:t>售后服务承诺函（格式自拟）</w:t>
      </w:r>
    </w:p>
    <w:p w14:paraId="6009868D">
      <w:pP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br w:type="page"/>
      </w:r>
    </w:p>
    <w:p w14:paraId="1FFF4D53">
      <w:pPr>
        <w:pStyle w:val="19"/>
        <w:rPr>
          <w:rFonts w:hint="eastAsia"/>
          <w:highlight w:val="none"/>
          <w:lang w:val="zh-CN"/>
        </w:rPr>
      </w:pPr>
    </w:p>
    <w:p w14:paraId="6D635D82">
      <w:pPr>
        <w:pStyle w:val="5"/>
        <w:jc w:val="left"/>
        <w:rPr>
          <w:rFonts w:hint="default" w:ascii="宋体" w:hAnsi="宋体"/>
          <w:b/>
          <w:sz w:val="24"/>
          <w:szCs w:val="24"/>
          <w:highlight w:val="none"/>
          <w:lang w:val="en-US" w:eastAsia="zh-CN"/>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八</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w:t>
      </w:r>
      <w:r>
        <w:rPr>
          <w:rFonts w:hint="eastAsia" w:ascii="宋体" w:hAnsi="宋体"/>
          <w:b/>
          <w:sz w:val="24"/>
          <w:szCs w:val="24"/>
          <w:highlight w:val="none"/>
          <w:lang w:val="en-US" w:eastAsia="zh-CN"/>
        </w:rPr>
        <w:t>货物</w:t>
      </w:r>
      <w:r>
        <w:rPr>
          <w:rFonts w:hint="default" w:ascii="宋体" w:hAnsi="宋体"/>
          <w:b/>
          <w:sz w:val="24"/>
          <w:szCs w:val="24"/>
          <w:highlight w:val="none"/>
          <w:lang w:val="en-US" w:eastAsia="zh-CN"/>
        </w:rPr>
        <w:t>维护保养清单</w:t>
      </w:r>
    </w:p>
    <w:p w14:paraId="7D985C0A">
      <w:pPr>
        <w:pStyle w:val="5"/>
        <w:jc w:val="center"/>
        <w:rPr>
          <w:rFonts w:hint="eastAsia"/>
          <w:sz w:val="32"/>
          <w:szCs w:val="32"/>
          <w:highlight w:val="none"/>
          <w:lang w:val="en-US" w:eastAsia="zh-CN"/>
        </w:rPr>
      </w:pPr>
      <w:r>
        <w:rPr>
          <w:rFonts w:hint="eastAsia"/>
          <w:b/>
          <w:bCs/>
          <w:sz w:val="32"/>
          <w:szCs w:val="32"/>
          <w:highlight w:val="none"/>
          <w:lang w:val="en-US" w:eastAsia="zh-CN"/>
        </w:rPr>
        <w:t>维护保养细则</w:t>
      </w:r>
    </w:p>
    <w:p w14:paraId="7905FBC7">
      <w:pPr>
        <w:pStyle w:val="5"/>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根据产品说明书、厂家技术要求和使用注意事项出具保养细则，格式自拟，需要加盖生产厂家及供应商公章。内容包括但不限于以下方面：</w:t>
      </w:r>
    </w:p>
    <w:p w14:paraId="0BDA08F3">
      <w:pPr>
        <w:numPr>
          <w:ilvl w:val="0"/>
          <w:numId w:val="0"/>
        </w:num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（1）外观检查（各结构、部件等）；</w:t>
      </w:r>
    </w:p>
    <w:p w14:paraId="32DFAB8C">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（2）电气安全检查；</w:t>
      </w:r>
    </w:p>
    <w:p w14:paraId="00547BCD">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（3）功能检查；</w:t>
      </w:r>
    </w:p>
    <w:p w14:paraId="733B9FA9">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（4）测试调整、校准；</w:t>
      </w:r>
    </w:p>
    <w:p w14:paraId="05D46249">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（5）软件维护、备份、升级；</w:t>
      </w:r>
    </w:p>
    <w:p w14:paraId="534EBB99">
      <w:pPr>
        <w:pStyle w:val="5"/>
        <w:rPr>
          <w:rFonts w:hint="eastAsia"/>
          <w:highlight w:val="none"/>
          <w:lang w:val="en-US" w:eastAsia="zh-CN"/>
        </w:rPr>
      </w:pPr>
      <w:r>
        <w:rPr>
          <w:rFonts w:hint="eastAsia" w:ascii="宋体" w:hAnsi="宋体" w:eastAsia="宋体" w:cs="宋体"/>
          <w:sz w:val="24"/>
          <w:szCs w:val="24"/>
          <w:highlight w:val="none"/>
          <w:lang w:val="en-US" w:eastAsia="zh-CN"/>
        </w:rPr>
        <w:t>（6）清洁除尘；</w:t>
      </w:r>
    </w:p>
    <w:tbl>
      <w:tblPr>
        <w:tblStyle w:val="14"/>
        <w:tblW w:w="10093" w:type="dxa"/>
        <w:tblInd w:w="93" w:type="dxa"/>
        <w:tblLayout w:type="autofit"/>
        <w:tblCellMar>
          <w:top w:w="0" w:type="dxa"/>
          <w:left w:w="108" w:type="dxa"/>
          <w:bottom w:w="0" w:type="dxa"/>
          <w:right w:w="108" w:type="dxa"/>
        </w:tblCellMar>
      </w:tblPr>
      <w:tblGrid>
        <w:gridCol w:w="1180"/>
        <w:gridCol w:w="2860"/>
        <w:gridCol w:w="6053"/>
      </w:tblGrid>
      <w:tr w14:paraId="13E46793">
        <w:tblPrEx>
          <w:tblCellMar>
            <w:top w:w="0" w:type="dxa"/>
            <w:left w:w="108" w:type="dxa"/>
            <w:bottom w:w="0" w:type="dxa"/>
            <w:right w:w="108" w:type="dxa"/>
          </w:tblCellMar>
        </w:tblPrEx>
        <w:trPr>
          <w:trHeight w:val="372" w:hRule="atLeast"/>
        </w:trPr>
        <w:tc>
          <w:tcPr>
            <w:tcW w:w="1009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78E03A78">
            <w:pPr>
              <w:widowControl/>
              <w:tabs>
                <w:tab w:val="left" w:pos="4395"/>
              </w:tabs>
              <w:jc w:val="center"/>
              <w:rPr>
                <w:rFonts w:hint="default" w:ascii="华文楷体" w:hAnsi="华文楷体" w:eastAsia="华文楷体" w:cs="Arial"/>
                <w:b/>
                <w:bCs/>
                <w:kern w:val="0"/>
                <w:sz w:val="21"/>
                <w:szCs w:val="21"/>
                <w:highlight w:val="none"/>
                <w:lang w:val="en-US" w:eastAsia="zh-CN"/>
              </w:rPr>
            </w:pPr>
            <w:r>
              <w:rPr>
                <w:rFonts w:hint="eastAsia" w:ascii="华文楷体" w:hAnsi="华文楷体" w:eastAsia="华文楷体" w:cs="Arial"/>
                <w:b/>
                <w:bCs/>
                <w:kern w:val="0"/>
                <w:sz w:val="24"/>
                <w:szCs w:val="24"/>
                <w:highlight w:val="none"/>
                <w:lang w:val="en-US" w:eastAsia="zh-CN"/>
              </w:rPr>
              <w:t>某品牌彩超维护保养细则</w:t>
            </w:r>
            <w:r>
              <w:rPr>
                <w:rFonts w:hint="eastAsia" w:ascii="华文楷体" w:hAnsi="华文楷体" w:eastAsia="华文楷体" w:cs="Arial"/>
                <w:b/>
                <w:bCs/>
                <w:color w:val="FF0000"/>
                <w:kern w:val="0"/>
                <w:sz w:val="24"/>
                <w:szCs w:val="24"/>
                <w:highlight w:val="none"/>
                <w:lang w:val="en-US" w:eastAsia="zh-CN"/>
              </w:rPr>
              <w:t>（示例）</w:t>
            </w:r>
          </w:p>
        </w:tc>
      </w:tr>
      <w:tr w14:paraId="097FAC13">
        <w:tblPrEx>
          <w:tblCellMar>
            <w:top w:w="0" w:type="dxa"/>
            <w:left w:w="108" w:type="dxa"/>
            <w:bottom w:w="0" w:type="dxa"/>
            <w:right w:w="108" w:type="dxa"/>
          </w:tblCellMar>
        </w:tblPrEx>
        <w:trPr>
          <w:trHeight w:val="270" w:hRule="atLeast"/>
        </w:trPr>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2490137">
            <w:pPr>
              <w:widowControl/>
              <w:jc w:val="left"/>
              <w:rPr>
                <w:rFonts w:ascii="Arial" w:hAnsi="Arial" w:cs="Arial"/>
                <w:kern w:val="0"/>
                <w:sz w:val="16"/>
                <w:szCs w:val="16"/>
                <w:highlight w:val="none"/>
              </w:rPr>
            </w:pPr>
            <w:r>
              <w:rPr>
                <w:rFonts w:ascii="Arial" w:hAnsi="Arial" w:cs="Arial"/>
                <w:kern w:val="0"/>
                <w:sz w:val="16"/>
                <w:szCs w:val="16"/>
                <w:highlight w:val="none"/>
              </w:rPr>
              <w:t>　</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08E94A63">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项目</w:t>
            </w:r>
          </w:p>
        </w:tc>
        <w:tc>
          <w:tcPr>
            <w:tcW w:w="6053" w:type="dxa"/>
            <w:tcBorders>
              <w:top w:val="single" w:color="auto" w:sz="4" w:space="0"/>
              <w:left w:val="nil"/>
              <w:bottom w:val="single" w:color="auto" w:sz="4" w:space="0"/>
              <w:right w:val="single" w:color="auto" w:sz="4" w:space="0"/>
            </w:tcBorders>
            <w:shd w:val="clear" w:color="000000" w:fill="FFFFFF"/>
            <w:noWrap/>
            <w:vAlign w:val="center"/>
          </w:tcPr>
          <w:p w14:paraId="441F8B55">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检查明细及说明</w:t>
            </w:r>
          </w:p>
        </w:tc>
      </w:tr>
      <w:tr w14:paraId="7AD2736F">
        <w:tblPrEx>
          <w:tblCellMar>
            <w:top w:w="0" w:type="dxa"/>
            <w:left w:w="108" w:type="dxa"/>
            <w:bottom w:w="0" w:type="dxa"/>
            <w:right w:w="108" w:type="dxa"/>
          </w:tblCellMar>
        </w:tblPrEx>
        <w:trPr>
          <w:trHeight w:val="25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37142621">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外观检查</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66B08C7E">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电源线</w:t>
            </w:r>
          </w:p>
        </w:tc>
        <w:tc>
          <w:tcPr>
            <w:tcW w:w="6053" w:type="dxa"/>
            <w:tcBorders>
              <w:top w:val="nil"/>
              <w:left w:val="nil"/>
              <w:bottom w:val="single" w:color="auto" w:sz="4" w:space="0"/>
              <w:right w:val="single" w:color="auto" w:sz="4" w:space="0"/>
            </w:tcBorders>
            <w:shd w:val="clear" w:color="000000" w:fill="FFFFFF"/>
            <w:noWrap/>
            <w:vAlign w:val="center"/>
          </w:tcPr>
          <w:p w14:paraId="3256FDE1">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检查电源线外观及固定卡子无破损，插头无短路</w:t>
            </w:r>
          </w:p>
        </w:tc>
      </w:tr>
      <w:tr w14:paraId="25CA4580">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04A9560">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3351193C">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主机外壳</w:t>
            </w:r>
          </w:p>
        </w:tc>
        <w:tc>
          <w:tcPr>
            <w:tcW w:w="6053" w:type="dxa"/>
            <w:tcBorders>
              <w:top w:val="nil"/>
              <w:left w:val="nil"/>
              <w:bottom w:val="single" w:color="auto" w:sz="4" w:space="0"/>
              <w:right w:val="single" w:color="auto" w:sz="4" w:space="0"/>
            </w:tcBorders>
            <w:shd w:val="clear" w:color="000000" w:fill="FFFFFF"/>
            <w:noWrap w:val="0"/>
            <w:vAlign w:val="center"/>
          </w:tcPr>
          <w:p w14:paraId="79D0C26B">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检查外壳是否有破损</w:t>
            </w:r>
          </w:p>
        </w:tc>
      </w:tr>
      <w:tr w14:paraId="43F76B8C">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15774B2">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46647DE7">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监视器（可选）</w:t>
            </w:r>
          </w:p>
        </w:tc>
        <w:tc>
          <w:tcPr>
            <w:tcW w:w="6053" w:type="dxa"/>
            <w:tcBorders>
              <w:top w:val="nil"/>
              <w:left w:val="nil"/>
              <w:bottom w:val="single" w:color="auto" w:sz="4" w:space="0"/>
              <w:right w:val="single" w:color="auto" w:sz="4" w:space="0"/>
            </w:tcBorders>
            <w:shd w:val="clear" w:color="000000" w:fill="FFFFFF"/>
            <w:noWrap w:val="0"/>
            <w:vAlign w:val="center"/>
          </w:tcPr>
          <w:p w14:paraId="1EA80970">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亮度 / 对比度是否可调节，显示是否正常</w:t>
            </w:r>
          </w:p>
        </w:tc>
      </w:tr>
      <w:tr w14:paraId="56BBD96A">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8C0C175">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5E156D10">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w:t>
            </w:r>
          </w:p>
        </w:tc>
        <w:tc>
          <w:tcPr>
            <w:tcW w:w="6053" w:type="dxa"/>
            <w:tcBorders>
              <w:top w:val="nil"/>
              <w:left w:val="nil"/>
              <w:bottom w:val="single" w:color="auto" w:sz="4" w:space="0"/>
              <w:right w:val="single" w:color="auto" w:sz="4" w:space="0"/>
            </w:tcBorders>
            <w:shd w:val="clear" w:color="000000" w:fill="FFFFFF"/>
            <w:noWrap w:val="0"/>
            <w:vAlign w:val="center"/>
          </w:tcPr>
          <w:p w14:paraId="657153CC">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检查键是否脱落,所有键,旋钮是否工作正常</w:t>
            </w:r>
          </w:p>
        </w:tc>
      </w:tr>
      <w:tr w14:paraId="239A2087">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C152921">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70777A11">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轮子</w:t>
            </w:r>
          </w:p>
        </w:tc>
        <w:tc>
          <w:tcPr>
            <w:tcW w:w="6053" w:type="dxa"/>
            <w:tcBorders>
              <w:top w:val="nil"/>
              <w:left w:val="nil"/>
              <w:bottom w:val="single" w:color="auto" w:sz="4" w:space="0"/>
              <w:right w:val="single" w:color="auto" w:sz="4" w:space="0"/>
            </w:tcBorders>
            <w:shd w:val="clear" w:color="000000" w:fill="FFFFFF"/>
            <w:noWrap w:val="0"/>
            <w:vAlign w:val="center"/>
          </w:tcPr>
          <w:p w14:paraId="47C39007">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轮子转向及刹车是否正常</w:t>
            </w:r>
          </w:p>
        </w:tc>
      </w:tr>
      <w:tr w14:paraId="08A17A8D">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2373480">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6F153D74">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w:t>
            </w:r>
          </w:p>
        </w:tc>
        <w:tc>
          <w:tcPr>
            <w:tcW w:w="6053" w:type="dxa"/>
            <w:tcBorders>
              <w:top w:val="nil"/>
              <w:left w:val="nil"/>
              <w:bottom w:val="single" w:color="auto" w:sz="4" w:space="0"/>
              <w:right w:val="single" w:color="auto" w:sz="4" w:space="0"/>
            </w:tcBorders>
            <w:shd w:val="clear" w:color="000000" w:fill="FFFFFF"/>
            <w:noWrap w:val="0"/>
            <w:vAlign w:val="center"/>
          </w:tcPr>
          <w:p w14:paraId="3AB78987">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确认主机能够识别所有探头;检查探头外观无损坏</w:t>
            </w:r>
          </w:p>
        </w:tc>
      </w:tr>
      <w:tr w14:paraId="4C07B3C0">
        <w:tblPrEx>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53F3F456">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功能检查</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719D0E66">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B    模式</w:t>
            </w:r>
          </w:p>
        </w:tc>
        <w:tc>
          <w:tcPr>
            <w:tcW w:w="6053" w:type="dxa"/>
            <w:tcBorders>
              <w:top w:val="nil"/>
              <w:left w:val="nil"/>
              <w:bottom w:val="single" w:color="auto" w:sz="4" w:space="0"/>
              <w:right w:val="single" w:color="auto" w:sz="4" w:space="0"/>
            </w:tcBorders>
            <w:shd w:val="clear" w:color="000000" w:fill="FFFFFF"/>
            <w:noWrap w:val="0"/>
            <w:vAlign w:val="center"/>
          </w:tcPr>
          <w:p w14:paraId="0EE5C555">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56EB6F15">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5FFA8A7">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367E2A8D">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M    模式</w:t>
            </w:r>
          </w:p>
        </w:tc>
        <w:tc>
          <w:tcPr>
            <w:tcW w:w="6053" w:type="dxa"/>
            <w:tcBorders>
              <w:top w:val="nil"/>
              <w:left w:val="nil"/>
              <w:bottom w:val="single" w:color="auto" w:sz="4" w:space="0"/>
              <w:right w:val="single" w:color="auto" w:sz="4" w:space="0"/>
            </w:tcBorders>
            <w:shd w:val="clear" w:color="000000" w:fill="FFFFFF"/>
            <w:noWrap w:val="0"/>
            <w:vAlign w:val="center"/>
          </w:tcPr>
          <w:p w14:paraId="09DECB54">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1EE7B9CE">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02A5AA3">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4F54EB46">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CF   模式</w:t>
            </w:r>
          </w:p>
        </w:tc>
        <w:tc>
          <w:tcPr>
            <w:tcW w:w="6053" w:type="dxa"/>
            <w:tcBorders>
              <w:top w:val="nil"/>
              <w:left w:val="nil"/>
              <w:bottom w:val="single" w:color="auto" w:sz="4" w:space="0"/>
              <w:right w:val="single" w:color="auto" w:sz="4" w:space="0"/>
            </w:tcBorders>
            <w:shd w:val="clear" w:color="000000" w:fill="FFFFFF"/>
            <w:noWrap w:val="0"/>
            <w:vAlign w:val="center"/>
          </w:tcPr>
          <w:p w14:paraId="0D8D632D">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6AFDD5A5">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279BA09">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56FC0D02">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PW/CW 模式</w:t>
            </w:r>
          </w:p>
        </w:tc>
        <w:tc>
          <w:tcPr>
            <w:tcW w:w="6053" w:type="dxa"/>
            <w:tcBorders>
              <w:top w:val="nil"/>
              <w:left w:val="nil"/>
              <w:bottom w:val="single" w:color="auto" w:sz="4" w:space="0"/>
              <w:right w:val="single" w:color="auto" w:sz="4" w:space="0"/>
            </w:tcBorders>
            <w:shd w:val="clear" w:color="000000" w:fill="FFFFFF"/>
            <w:noWrap w:val="0"/>
            <w:vAlign w:val="center"/>
          </w:tcPr>
          <w:p w14:paraId="4377C3CB">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50192830">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9957E00">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1CE950AF">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4D模式(选项）</w:t>
            </w:r>
          </w:p>
        </w:tc>
        <w:tc>
          <w:tcPr>
            <w:tcW w:w="6053" w:type="dxa"/>
            <w:tcBorders>
              <w:top w:val="nil"/>
              <w:left w:val="nil"/>
              <w:bottom w:val="single" w:color="auto" w:sz="4" w:space="0"/>
              <w:right w:val="single" w:color="auto" w:sz="4" w:space="0"/>
            </w:tcBorders>
            <w:shd w:val="clear" w:color="000000" w:fill="FFFFFF"/>
            <w:noWrap w:val="0"/>
            <w:vAlign w:val="center"/>
          </w:tcPr>
          <w:p w14:paraId="266072A3">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6BC39975">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AD2AB34">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23FB86FD">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注释/体标</w:t>
            </w:r>
          </w:p>
        </w:tc>
        <w:tc>
          <w:tcPr>
            <w:tcW w:w="6053" w:type="dxa"/>
            <w:tcBorders>
              <w:top w:val="nil"/>
              <w:left w:val="nil"/>
              <w:bottom w:val="single" w:color="auto" w:sz="4" w:space="0"/>
              <w:right w:val="single" w:color="auto" w:sz="4" w:space="0"/>
            </w:tcBorders>
            <w:shd w:val="clear" w:color="000000" w:fill="FFFFFF"/>
            <w:noWrap w:val="0"/>
            <w:vAlign w:val="center"/>
          </w:tcPr>
          <w:p w14:paraId="2A8C717C">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能正确显示注释和体标</w:t>
            </w:r>
          </w:p>
        </w:tc>
      </w:tr>
      <w:tr w14:paraId="6B6B418B">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22F654E">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17BF6DE1">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测量</w:t>
            </w:r>
          </w:p>
        </w:tc>
        <w:tc>
          <w:tcPr>
            <w:tcW w:w="6053" w:type="dxa"/>
            <w:tcBorders>
              <w:top w:val="nil"/>
              <w:left w:val="nil"/>
              <w:bottom w:val="single" w:color="auto" w:sz="4" w:space="0"/>
              <w:right w:val="single" w:color="auto" w:sz="4" w:space="0"/>
            </w:tcBorders>
            <w:shd w:val="clear" w:color="000000" w:fill="FFFFFF"/>
            <w:noWrap w:val="0"/>
            <w:vAlign w:val="center"/>
          </w:tcPr>
          <w:p w14:paraId="77E20365">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各模式测量功能是否正常</w:t>
            </w:r>
          </w:p>
        </w:tc>
      </w:tr>
      <w:tr w14:paraId="00ACDBBB">
        <w:tblPrEx>
          <w:tblCellMar>
            <w:top w:w="0" w:type="dxa"/>
            <w:left w:w="108" w:type="dxa"/>
            <w:bottom w:w="0" w:type="dxa"/>
            <w:right w:w="108" w:type="dxa"/>
          </w:tblCellMar>
        </w:tblPrEx>
        <w:trPr>
          <w:trHeight w:val="510"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330E173A">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清     理</w:t>
            </w: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08A6844A">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探头清理</w:t>
            </w:r>
          </w:p>
        </w:tc>
        <w:tc>
          <w:tcPr>
            <w:tcW w:w="6053" w:type="dxa"/>
            <w:tcBorders>
              <w:top w:val="nil"/>
              <w:left w:val="nil"/>
              <w:bottom w:val="single" w:color="auto" w:sz="4" w:space="0"/>
              <w:right w:val="single" w:color="auto" w:sz="4" w:space="0"/>
            </w:tcBorders>
            <w:shd w:val="clear" w:color="000000" w:fill="FFFFFF"/>
            <w:noWrap w:val="0"/>
            <w:vAlign w:val="center"/>
          </w:tcPr>
          <w:p w14:paraId="53135F89">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全面检查探头连接口，清洁灰尘。检查探头接口针是否有弯曲，损坏和缺失</w:t>
            </w:r>
          </w:p>
        </w:tc>
      </w:tr>
      <w:tr w14:paraId="18D0CF5C">
        <w:tblPrEx>
          <w:tblCellMar>
            <w:top w:w="0" w:type="dxa"/>
            <w:left w:w="108" w:type="dxa"/>
            <w:bottom w:w="0" w:type="dxa"/>
            <w:right w:w="108" w:type="dxa"/>
          </w:tblCellMar>
        </w:tblPrEx>
        <w:trPr>
          <w:trHeight w:val="76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F9560BC">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4B6AA8F6">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过滤网清洁</w:t>
            </w:r>
          </w:p>
        </w:tc>
        <w:tc>
          <w:tcPr>
            <w:tcW w:w="6053" w:type="dxa"/>
            <w:tcBorders>
              <w:top w:val="nil"/>
              <w:left w:val="nil"/>
              <w:bottom w:val="single" w:color="auto" w:sz="4" w:space="0"/>
              <w:right w:val="single" w:color="auto" w:sz="4" w:space="0"/>
            </w:tcBorders>
            <w:shd w:val="clear" w:color="000000" w:fill="FFFFFF"/>
            <w:noWrap w:val="0"/>
            <w:vAlign w:val="center"/>
          </w:tcPr>
          <w:p w14:paraId="483F4B3F">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如果滤网是金属的，可以用流动的水清洁过滤网，或者用吸尘器清洁。如果滤网是纤维或塑料的，请使用吸尘器或毛刷清理。</w:t>
            </w:r>
          </w:p>
        </w:tc>
      </w:tr>
      <w:tr w14:paraId="759E58B1">
        <w:tblPrEx>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ign w:val="center"/>
          </w:tcPr>
          <w:p w14:paraId="6931989A">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测试调整</w:t>
            </w: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1EADA9E1">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维修诊断</w:t>
            </w:r>
          </w:p>
        </w:tc>
        <w:tc>
          <w:tcPr>
            <w:tcW w:w="6053" w:type="dxa"/>
            <w:tcBorders>
              <w:top w:val="nil"/>
              <w:left w:val="nil"/>
              <w:bottom w:val="single" w:color="auto" w:sz="4" w:space="0"/>
              <w:right w:val="single" w:color="auto" w:sz="4" w:space="0"/>
            </w:tcBorders>
            <w:shd w:val="clear" w:color="000000" w:fill="FFFFFF"/>
            <w:noWrap/>
            <w:vAlign w:val="center"/>
          </w:tcPr>
          <w:p w14:paraId="36BA1B1B">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进行诊断测试，Error log检查。</w:t>
            </w:r>
          </w:p>
        </w:tc>
      </w:tr>
      <w:tr w14:paraId="447E9111">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9DCB48D">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0D313CFD">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电源检测和调整</w:t>
            </w:r>
          </w:p>
        </w:tc>
        <w:tc>
          <w:tcPr>
            <w:tcW w:w="6053" w:type="dxa"/>
            <w:tcBorders>
              <w:top w:val="nil"/>
              <w:left w:val="nil"/>
              <w:bottom w:val="single" w:color="auto" w:sz="4" w:space="0"/>
              <w:right w:val="single" w:color="auto" w:sz="4" w:space="0"/>
            </w:tcBorders>
            <w:shd w:val="clear" w:color="000000" w:fill="FFFFFF"/>
            <w:noWrap w:val="0"/>
            <w:vAlign w:val="center"/>
          </w:tcPr>
          <w:p w14:paraId="5161B43E">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CSD下检查有关直流电压是否正常。</w:t>
            </w:r>
          </w:p>
        </w:tc>
      </w:tr>
      <w:tr w14:paraId="717B0793">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CB6AD0A">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auto" w:fill="auto"/>
            <w:noWrap/>
            <w:vAlign w:val="center"/>
          </w:tcPr>
          <w:p w14:paraId="36182845">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键盘系统检测（可选）</w:t>
            </w:r>
          </w:p>
        </w:tc>
        <w:tc>
          <w:tcPr>
            <w:tcW w:w="6053" w:type="dxa"/>
            <w:tcBorders>
              <w:top w:val="nil"/>
              <w:left w:val="nil"/>
              <w:bottom w:val="single" w:color="auto" w:sz="4" w:space="0"/>
              <w:right w:val="single" w:color="auto" w:sz="4" w:space="0"/>
            </w:tcBorders>
            <w:shd w:val="clear" w:color="000000" w:fill="FFFFFF"/>
            <w:noWrap w:val="0"/>
            <w:vAlign w:val="center"/>
          </w:tcPr>
          <w:p w14:paraId="5AD45730">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 xml:space="preserve">确认升降旋转功能正常 </w:t>
            </w:r>
          </w:p>
        </w:tc>
      </w:tr>
      <w:tr w14:paraId="7BED57CC">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CD340DA">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5BECA807">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参数校准（可选）</w:t>
            </w:r>
          </w:p>
        </w:tc>
        <w:tc>
          <w:tcPr>
            <w:tcW w:w="6053" w:type="dxa"/>
            <w:tcBorders>
              <w:top w:val="nil"/>
              <w:left w:val="nil"/>
              <w:bottom w:val="single" w:color="auto" w:sz="4" w:space="0"/>
              <w:right w:val="single" w:color="auto" w:sz="4" w:space="0"/>
            </w:tcBorders>
            <w:shd w:val="clear" w:color="000000" w:fill="FFFFFF"/>
            <w:noWrap/>
            <w:vAlign w:val="center"/>
          </w:tcPr>
          <w:p w14:paraId="3A7D64F7">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进行DC Offset及触摸屏校准</w:t>
            </w:r>
          </w:p>
        </w:tc>
      </w:tr>
      <w:tr w14:paraId="1CF4A4CC">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595E56D">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000000" w:fill="FFFFFF"/>
            <w:noWrap/>
            <w:vAlign w:val="center"/>
          </w:tcPr>
          <w:p w14:paraId="05D1B7C7">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数据备份</w:t>
            </w:r>
          </w:p>
        </w:tc>
        <w:tc>
          <w:tcPr>
            <w:tcW w:w="6053" w:type="dxa"/>
            <w:tcBorders>
              <w:top w:val="nil"/>
              <w:left w:val="nil"/>
              <w:bottom w:val="single" w:color="auto" w:sz="4" w:space="0"/>
              <w:right w:val="single" w:color="auto" w:sz="4" w:space="0"/>
            </w:tcBorders>
            <w:shd w:val="clear" w:color="000000" w:fill="FFFFFF"/>
            <w:noWrap/>
            <w:vAlign w:val="center"/>
          </w:tcPr>
          <w:p w14:paraId="44DB5FC2">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帮助用户备份用户设置及指导客户定期备份病人资料</w:t>
            </w:r>
          </w:p>
        </w:tc>
      </w:tr>
    </w:tbl>
    <w:p w14:paraId="677AAD0C">
      <w:pPr>
        <w:rPr>
          <w:rFonts w:hint="eastAsia" w:ascii="宋体" w:hAnsi="宋体" w:cs="宋体"/>
          <w:b/>
          <w:szCs w:val="21"/>
          <w:highlight w:val="none"/>
          <w:lang w:val="en-US" w:eastAsia="zh-CN"/>
        </w:rPr>
      </w:pPr>
      <w:r>
        <w:rPr>
          <w:rFonts w:hint="eastAsia" w:ascii="宋体" w:hAnsi="宋体" w:cs="宋体"/>
          <w:b/>
          <w:szCs w:val="21"/>
          <w:highlight w:val="none"/>
          <w:lang w:val="en-US" w:eastAsia="zh-CN"/>
        </w:rPr>
        <w:t>注：供应商需详细列明货物维护保养各项内容，维护保养清单需供应商及厂家双方法人签字并加盖单位公章。</w:t>
      </w:r>
    </w:p>
    <w:p w14:paraId="6BC1A4E7">
      <w:pPr>
        <w:rPr>
          <w:rFonts w:ascii="宋体" w:hAnsi="宋体" w:cs="宋体"/>
          <w:b/>
          <w:szCs w:val="21"/>
          <w:highlight w:val="none"/>
        </w:rPr>
        <w:sectPr>
          <w:headerReference r:id="rId7" w:type="default"/>
          <w:footerReference r:id="rId8"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ascii="宋体" w:hAnsi="宋体" w:cs="宋体"/>
          <w:b/>
          <w:szCs w:val="21"/>
          <w:highlight w:val="none"/>
        </w:rPr>
        <w:br w:type="page"/>
      </w:r>
    </w:p>
    <w:p w14:paraId="508299F3">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14:paraId="6E118AC5">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6A810EF2">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4"/>
        <w:tblpPr w:leftFromText="180" w:rightFromText="180" w:vertAnchor="text" w:horzAnchor="page" w:tblpXSpec="center" w:tblpY="172"/>
        <w:tblOverlap w:val="never"/>
        <w:tblW w:w="16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064"/>
        <w:gridCol w:w="1606"/>
        <w:gridCol w:w="816"/>
        <w:gridCol w:w="1384"/>
        <w:gridCol w:w="733"/>
        <w:gridCol w:w="850"/>
        <w:gridCol w:w="917"/>
        <w:gridCol w:w="1850"/>
        <w:gridCol w:w="1133"/>
        <w:gridCol w:w="1117"/>
        <w:gridCol w:w="911"/>
        <w:gridCol w:w="1491"/>
        <w:gridCol w:w="1475"/>
      </w:tblGrid>
      <w:tr w14:paraId="418FD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725" w:type="dxa"/>
            <w:tcBorders>
              <w:top w:val="single" w:color="auto" w:sz="4" w:space="0"/>
              <w:left w:val="single" w:color="auto" w:sz="4" w:space="0"/>
              <w:right w:val="single" w:color="auto" w:sz="4" w:space="0"/>
            </w:tcBorders>
            <w:vAlign w:val="center"/>
          </w:tcPr>
          <w:p w14:paraId="2B9DD2C6">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序号</w:t>
            </w:r>
          </w:p>
        </w:tc>
        <w:tc>
          <w:tcPr>
            <w:tcW w:w="1064" w:type="dxa"/>
            <w:tcBorders>
              <w:top w:val="single" w:color="auto" w:sz="4" w:space="0"/>
              <w:left w:val="single" w:color="auto" w:sz="4" w:space="0"/>
              <w:right w:val="single" w:color="auto" w:sz="4" w:space="0"/>
            </w:tcBorders>
            <w:vAlign w:val="center"/>
          </w:tcPr>
          <w:p w14:paraId="0B01E5FB">
            <w:pPr>
              <w:jc w:val="center"/>
              <w:rPr>
                <w:rFonts w:ascii="宋体" w:hAnsi="宋体"/>
                <w:b/>
                <w:sz w:val="20"/>
                <w:szCs w:val="20"/>
                <w:highlight w:val="none"/>
              </w:rPr>
            </w:pPr>
            <w:r>
              <w:rPr>
                <w:rFonts w:hint="eastAsia" w:ascii="宋体" w:hAnsi="宋体"/>
                <w:b/>
                <w:sz w:val="20"/>
                <w:szCs w:val="20"/>
                <w:highlight w:val="none"/>
              </w:rPr>
              <w:t>产品名称</w:t>
            </w:r>
          </w:p>
        </w:tc>
        <w:tc>
          <w:tcPr>
            <w:tcW w:w="1606" w:type="dxa"/>
            <w:tcBorders>
              <w:top w:val="single" w:color="auto" w:sz="4" w:space="0"/>
              <w:left w:val="single" w:color="auto" w:sz="4" w:space="0"/>
              <w:right w:val="single" w:color="auto" w:sz="4" w:space="0"/>
            </w:tcBorders>
            <w:vAlign w:val="center"/>
          </w:tcPr>
          <w:p w14:paraId="50C34318">
            <w:pPr>
              <w:jc w:val="center"/>
              <w:rPr>
                <w:rFonts w:ascii="宋体" w:hAnsi="宋体"/>
                <w:b/>
                <w:sz w:val="20"/>
                <w:szCs w:val="20"/>
                <w:highlight w:val="none"/>
              </w:rPr>
            </w:pPr>
            <w:r>
              <w:rPr>
                <w:rFonts w:hint="eastAsia" w:ascii="宋体" w:hAnsi="宋体"/>
                <w:b/>
                <w:sz w:val="20"/>
                <w:szCs w:val="20"/>
                <w:highlight w:val="none"/>
                <w:lang w:eastAsia="zh-CN"/>
              </w:rPr>
              <w:t>所投</w:t>
            </w:r>
            <w:r>
              <w:rPr>
                <w:rFonts w:hint="eastAsia" w:ascii="宋体" w:hAnsi="宋体"/>
                <w:b/>
                <w:sz w:val="20"/>
                <w:szCs w:val="20"/>
                <w:highlight w:val="none"/>
              </w:rPr>
              <w:t>设备名称</w:t>
            </w:r>
          </w:p>
        </w:tc>
        <w:tc>
          <w:tcPr>
            <w:tcW w:w="816" w:type="dxa"/>
            <w:tcBorders>
              <w:top w:val="single" w:color="auto" w:sz="4" w:space="0"/>
              <w:left w:val="single" w:color="auto" w:sz="4" w:space="0"/>
              <w:right w:val="single" w:color="auto" w:sz="4" w:space="0"/>
            </w:tcBorders>
            <w:vAlign w:val="center"/>
          </w:tcPr>
          <w:p w14:paraId="21199007">
            <w:pPr>
              <w:jc w:val="center"/>
              <w:rPr>
                <w:rFonts w:ascii="宋体" w:hAnsi="宋体"/>
                <w:b/>
                <w:sz w:val="20"/>
                <w:szCs w:val="20"/>
                <w:highlight w:val="none"/>
              </w:rPr>
            </w:pPr>
            <w:r>
              <w:rPr>
                <w:rFonts w:hint="eastAsia" w:ascii="宋体" w:hAnsi="宋体"/>
                <w:b/>
                <w:sz w:val="20"/>
                <w:szCs w:val="20"/>
                <w:highlight w:val="none"/>
              </w:rPr>
              <w:t>品牌</w:t>
            </w:r>
          </w:p>
        </w:tc>
        <w:tc>
          <w:tcPr>
            <w:tcW w:w="1384" w:type="dxa"/>
            <w:tcBorders>
              <w:top w:val="single" w:color="auto" w:sz="4" w:space="0"/>
              <w:left w:val="single" w:color="auto" w:sz="4" w:space="0"/>
              <w:right w:val="single" w:color="auto" w:sz="4" w:space="0"/>
            </w:tcBorders>
            <w:vAlign w:val="center"/>
          </w:tcPr>
          <w:p w14:paraId="4CB3AFCF">
            <w:pPr>
              <w:jc w:val="center"/>
              <w:rPr>
                <w:rFonts w:ascii="宋体" w:hAnsi="宋体"/>
                <w:b/>
                <w:sz w:val="20"/>
                <w:szCs w:val="20"/>
                <w:highlight w:val="none"/>
              </w:rPr>
            </w:pPr>
            <w:r>
              <w:rPr>
                <w:rFonts w:hint="eastAsia" w:ascii="宋体" w:hAnsi="宋体"/>
                <w:b/>
                <w:sz w:val="20"/>
                <w:szCs w:val="20"/>
                <w:highlight w:val="none"/>
              </w:rPr>
              <w:t>规格型号</w:t>
            </w:r>
          </w:p>
        </w:tc>
        <w:tc>
          <w:tcPr>
            <w:tcW w:w="733" w:type="dxa"/>
            <w:tcBorders>
              <w:top w:val="single" w:color="auto" w:sz="4" w:space="0"/>
              <w:left w:val="single" w:color="auto" w:sz="4" w:space="0"/>
              <w:right w:val="single" w:color="auto" w:sz="4" w:space="0"/>
            </w:tcBorders>
            <w:vAlign w:val="center"/>
          </w:tcPr>
          <w:p w14:paraId="36C36622">
            <w:pPr>
              <w:jc w:val="center"/>
              <w:rPr>
                <w:rFonts w:ascii="宋体" w:hAnsi="宋体"/>
                <w:b/>
                <w:sz w:val="20"/>
                <w:szCs w:val="20"/>
                <w:highlight w:val="none"/>
              </w:rPr>
            </w:pPr>
            <w:r>
              <w:rPr>
                <w:rFonts w:hint="eastAsia" w:ascii="宋体" w:hAnsi="宋体"/>
                <w:b/>
                <w:sz w:val="20"/>
                <w:szCs w:val="20"/>
                <w:highlight w:val="none"/>
              </w:rPr>
              <w:t>数量</w:t>
            </w:r>
          </w:p>
        </w:tc>
        <w:tc>
          <w:tcPr>
            <w:tcW w:w="850" w:type="dxa"/>
            <w:tcBorders>
              <w:top w:val="single" w:color="auto" w:sz="4" w:space="0"/>
              <w:left w:val="single" w:color="auto" w:sz="4" w:space="0"/>
              <w:right w:val="single" w:color="auto" w:sz="4" w:space="0"/>
            </w:tcBorders>
            <w:vAlign w:val="center"/>
          </w:tcPr>
          <w:p w14:paraId="2364F13B">
            <w:pPr>
              <w:jc w:val="center"/>
              <w:rPr>
                <w:rFonts w:hint="eastAsia" w:ascii="宋体" w:hAnsi="宋体"/>
                <w:b/>
                <w:sz w:val="20"/>
                <w:szCs w:val="20"/>
                <w:highlight w:val="none"/>
              </w:rPr>
            </w:pPr>
            <w:r>
              <w:rPr>
                <w:rFonts w:hint="eastAsia" w:ascii="宋体" w:hAnsi="宋体"/>
                <w:b/>
                <w:sz w:val="20"/>
                <w:szCs w:val="20"/>
                <w:highlight w:val="none"/>
              </w:rPr>
              <w:t>单价</w:t>
            </w:r>
          </w:p>
          <w:p w14:paraId="41116568">
            <w:pPr>
              <w:jc w:val="center"/>
              <w:rPr>
                <w:rFonts w:ascii="宋体" w:hAnsi="宋体"/>
                <w:b/>
                <w:sz w:val="20"/>
                <w:szCs w:val="20"/>
                <w:highlight w:val="none"/>
              </w:rPr>
            </w:pPr>
            <w:r>
              <w:rPr>
                <w:rFonts w:hint="eastAsia" w:ascii="宋体" w:hAnsi="宋体"/>
                <w:b/>
                <w:sz w:val="20"/>
                <w:szCs w:val="20"/>
                <w:highlight w:val="none"/>
              </w:rPr>
              <w:t>（元）</w:t>
            </w:r>
          </w:p>
        </w:tc>
        <w:tc>
          <w:tcPr>
            <w:tcW w:w="917" w:type="dxa"/>
            <w:tcBorders>
              <w:top w:val="single" w:color="auto" w:sz="4" w:space="0"/>
              <w:left w:val="single" w:color="auto" w:sz="4" w:space="0"/>
              <w:right w:val="single" w:color="auto" w:sz="4" w:space="0"/>
            </w:tcBorders>
            <w:vAlign w:val="center"/>
          </w:tcPr>
          <w:p w14:paraId="53CB70C2">
            <w:pPr>
              <w:jc w:val="center"/>
              <w:rPr>
                <w:rFonts w:hint="eastAsia" w:ascii="宋体" w:hAnsi="宋体"/>
                <w:b/>
                <w:sz w:val="20"/>
                <w:szCs w:val="20"/>
                <w:highlight w:val="none"/>
              </w:rPr>
            </w:pPr>
            <w:r>
              <w:rPr>
                <w:rFonts w:hint="eastAsia" w:ascii="宋体" w:hAnsi="宋体"/>
                <w:b/>
                <w:sz w:val="20"/>
                <w:szCs w:val="20"/>
                <w:highlight w:val="none"/>
              </w:rPr>
              <w:t>总价</w:t>
            </w:r>
          </w:p>
          <w:p w14:paraId="2DF2F5B3">
            <w:pPr>
              <w:jc w:val="center"/>
              <w:rPr>
                <w:rFonts w:ascii="宋体" w:hAnsi="宋体"/>
                <w:b/>
                <w:sz w:val="20"/>
                <w:szCs w:val="20"/>
                <w:highlight w:val="none"/>
              </w:rPr>
            </w:pPr>
            <w:r>
              <w:rPr>
                <w:rFonts w:hint="eastAsia" w:ascii="宋体" w:hAnsi="宋体"/>
                <w:b/>
                <w:sz w:val="20"/>
                <w:szCs w:val="20"/>
                <w:highlight w:val="none"/>
              </w:rPr>
              <w:t>（元）</w:t>
            </w:r>
          </w:p>
        </w:tc>
        <w:tc>
          <w:tcPr>
            <w:tcW w:w="1850" w:type="dxa"/>
            <w:tcBorders>
              <w:top w:val="single" w:color="auto" w:sz="4" w:space="0"/>
              <w:left w:val="single" w:color="auto" w:sz="4" w:space="0"/>
              <w:right w:val="single" w:color="auto" w:sz="4" w:space="0"/>
            </w:tcBorders>
            <w:vAlign w:val="center"/>
          </w:tcPr>
          <w:p w14:paraId="5657BBA7">
            <w:pPr>
              <w:jc w:val="center"/>
              <w:rPr>
                <w:rFonts w:ascii="宋体" w:hAnsi="宋体"/>
                <w:b/>
                <w:sz w:val="20"/>
                <w:szCs w:val="20"/>
                <w:highlight w:val="none"/>
              </w:rPr>
            </w:pPr>
            <w:r>
              <w:rPr>
                <w:rFonts w:hint="eastAsia" w:ascii="宋体" w:hAnsi="宋体"/>
                <w:b/>
                <w:sz w:val="20"/>
                <w:szCs w:val="20"/>
                <w:highlight w:val="none"/>
              </w:rPr>
              <w:t>生产制造商</w:t>
            </w:r>
          </w:p>
        </w:tc>
        <w:tc>
          <w:tcPr>
            <w:tcW w:w="1133" w:type="dxa"/>
            <w:tcBorders>
              <w:top w:val="single" w:color="auto" w:sz="4" w:space="0"/>
              <w:left w:val="single" w:color="auto" w:sz="4" w:space="0"/>
              <w:right w:val="single" w:color="auto" w:sz="4" w:space="0"/>
            </w:tcBorders>
            <w:vAlign w:val="center"/>
          </w:tcPr>
          <w:p w14:paraId="797EEA01">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17" w:type="dxa"/>
            <w:tcBorders>
              <w:top w:val="single" w:color="auto" w:sz="4" w:space="0"/>
              <w:left w:val="single" w:color="auto" w:sz="4" w:space="0"/>
              <w:right w:val="single" w:color="auto" w:sz="4" w:space="0"/>
            </w:tcBorders>
            <w:vAlign w:val="center"/>
          </w:tcPr>
          <w:p w14:paraId="18B784B0">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911" w:type="dxa"/>
            <w:tcBorders>
              <w:top w:val="single" w:color="auto" w:sz="4" w:space="0"/>
              <w:left w:val="single" w:color="auto" w:sz="4" w:space="0"/>
              <w:right w:val="single" w:color="auto" w:sz="4" w:space="0"/>
            </w:tcBorders>
            <w:vAlign w:val="center"/>
          </w:tcPr>
          <w:p w14:paraId="7C80D83D">
            <w:pPr>
              <w:jc w:val="center"/>
              <w:rPr>
                <w:rFonts w:hint="eastAsia" w:ascii="宋体" w:hAnsi="宋体"/>
                <w:b/>
                <w:sz w:val="20"/>
                <w:szCs w:val="20"/>
                <w:highlight w:val="none"/>
              </w:rPr>
            </w:pPr>
            <w:r>
              <w:rPr>
                <w:rFonts w:hint="eastAsia" w:ascii="宋体" w:hAnsi="宋体" w:cs="Times New Roman"/>
                <w:b/>
                <w:sz w:val="20"/>
                <w:szCs w:val="20"/>
                <w:highlight w:val="none"/>
                <w:lang w:val="en-US" w:eastAsia="zh-CN"/>
              </w:rPr>
              <w:t>质保</w:t>
            </w:r>
          </w:p>
        </w:tc>
        <w:tc>
          <w:tcPr>
            <w:tcW w:w="1491" w:type="dxa"/>
            <w:tcBorders>
              <w:top w:val="single" w:color="auto" w:sz="4" w:space="0"/>
              <w:left w:val="single" w:color="auto" w:sz="4" w:space="0"/>
              <w:right w:val="single" w:color="auto" w:sz="4" w:space="0"/>
            </w:tcBorders>
            <w:vAlign w:val="center"/>
          </w:tcPr>
          <w:p w14:paraId="406EB97B">
            <w:pPr>
              <w:jc w:val="center"/>
              <w:rPr>
                <w:rFonts w:hint="eastAsia" w:ascii="宋体" w:hAnsi="宋体"/>
                <w:b/>
                <w:sz w:val="20"/>
                <w:szCs w:val="20"/>
                <w:highlight w:val="none"/>
              </w:rPr>
            </w:pPr>
            <w:r>
              <w:rPr>
                <w:rFonts w:hint="eastAsia" w:ascii="宋体" w:hAnsi="宋体"/>
                <w:b/>
                <w:sz w:val="20"/>
                <w:szCs w:val="20"/>
                <w:highlight w:val="none"/>
              </w:rPr>
              <w:t>出保后每年每套（台）的保修价格(全保)</w:t>
            </w:r>
          </w:p>
        </w:tc>
        <w:tc>
          <w:tcPr>
            <w:tcW w:w="1475" w:type="dxa"/>
            <w:tcBorders>
              <w:top w:val="single" w:color="auto" w:sz="4" w:space="0"/>
              <w:left w:val="single" w:color="auto" w:sz="4" w:space="0"/>
              <w:bottom w:val="single" w:color="auto" w:sz="4" w:space="0"/>
              <w:right w:val="single" w:color="auto" w:sz="4" w:space="0"/>
            </w:tcBorders>
            <w:vAlign w:val="center"/>
          </w:tcPr>
          <w:p w14:paraId="7477F905">
            <w:pPr>
              <w:jc w:val="center"/>
              <w:rPr>
                <w:rFonts w:ascii="宋体" w:hAnsi="宋体" w:cs="宋体"/>
                <w:sz w:val="20"/>
                <w:szCs w:val="20"/>
                <w:highlight w:val="none"/>
              </w:rPr>
            </w:pPr>
            <w:r>
              <w:rPr>
                <w:rFonts w:hint="eastAsia" w:ascii="宋体" w:hAnsi="宋体" w:cs="宋体"/>
                <w:sz w:val="20"/>
                <w:szCs w:val="20"/>
                <w:highlight w:val="none"/>
              </w:rPr>
              <w:t>备注</w:t>
            </w:r>
          </w:p>
        </w:tc>
      </w:tr>
      <w:tr w14:paraId="1AAAD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725" w:type="dxa"/>
          </w:tcPr>
          <w:p w14:paraId="7AD80D2A">
            <w:pPr>
              <w:jc w:val="center"/>
              <w:rPr>
                <w:rFonts w:ascii="宋体" w:hAnsi="宋体"/>
                <w:b/>
                <w:szCs w:val="21"/>
                <w:highlight w:val="none"/>
              </w:rPr>
            </w:pPr>
          </w:p>
        </w:tc>
        <w:tc>
          <w:tcPr>
            <w:tcW w:w="1064" w:type="dxa"/>
          </w:tcPr>
          <w:p w14:paraId="255FFEB6">
            <w:pPr>
              <w:jc w:val="center"/>
              <w:rPr>
                <w:rFonts w:ascii="宋体" w:hAnsi="宋体"/>
                <w:b/>
                <w:szCs w:val="21"/>
                <w:highlight w:val="none"/>
              </w:rPr>
            </w:pPr>
          </w:p>
        </w:tc>
        <w:tc>
          <w:tcPr>
            <w:tcW w:w="1606" w:type="dxa"/>
          </w:tcPr>
          <w:p w14:paraId="1E703B25">
            <w:pPr>
              <w:jc w:val="center"/>
              <w:rPr>
                <w:rFonts w:ascii="宋体" w:hAnsi="宋体"/>
                <w:b/>
                <w:szCs w:val="21"/>
                <w:highlight w:val="none"/>
              </w:rPr>
            </w:pPr>
          </w:p>
        </w:tc>
        <w:tc>
          <w:tcPr>
            <w:tcW w:w="816" w:type="dxa"/>
          </w:tcPr>
          <w:p w14:paraId="70FA6839">
            <w:pPr>
              <w:jc w:val="center"/>
              <w:rPr>
                <w:rFonts w:ascii="宋体" w:hAnsi="宋体"/>
                <w:b/>
                <w:szCs w:val="21"/>
                <w:highlight w:val="none"/>
              </w:rPr>
            </w:pPr>
          </w:p>
        </w:tc>
        <w:tc>
          <w:tcPr>
            <w:tcW w:w="1384" w:type="dxa"/>
          </w:tcPr>
          <w:p w14:paraId="035CA3B7">
            <w:pPr>
              <w:jc w:val="center"/>
              <w:rPr>
                <w:rFonts w:ascii="宋体" w:hAnsi="宋体"/>
                <w:b/>
                <w:szCs w:val="21"/>
                <w:highlight w:val="none"/>
              </w:rPr>
            </w:pPr>
          </w:p>
        </w:tc>
        <w:tc>
          <w:tcPr>
            <w:tcW w:w="733" w:type="dxa"/>
          </w:tcPr>
          <w:p w14:paraId="22D3E818">
            <w:pPr>
              <w:jc w:val="center"/>
              <w:rPr>
                <w:rFonts w:ascii="宋体" w:hAnsi="宋体"/>
                <w:b/>
                <w:szCs w:val="21"/>
                <w:highlight w:val="none"/>
              </w:rPr>
            </w:pPr>
          </w:p>
        </w:tc>
        <w:tc>
          <w:tcPr>
            <w:tcW w:w="850" w:type="dxa"/>
          </w:tcPr>
          <w:p w14:paraId="6A3614E4">
            <w:pPr>
              <w:jc w:val="center"/>
              <w:rPr>
                <w:rFonts w:ascii="宋体" w:hAnsi="宋体"/>
                <w:b/>
                <w:szCs w:val="21"/>
                <w:highlight w:val="none"/>
              </w:rPr>
            </w:pPr>
          </w:p>
        </w:tc>
        <w:tc>
          <w:tcPr>
            <w:tcW w:w="917" w:type="dxa"/>
          </w:tcPr>
          <w:p w14:paraId="45F65992">
            <w:pPr>
              <w:widowControl/>
              <w:jc w:val="center"/>
              <w:rPr>
                <w:rFonts w:ascii="宋体" w:hAnsi="宋体"/>
                <w:b/>
                <w:szCs w:val="21"/>
                <w:highlight w:val="none"/>
              </w:rPr>
            </w:pPr>
          </w:p>
        </w:tc>
        <w:tc>
          <w:tcPr>
            <w:tcW w:w="1850" w:type="dxa"/>
          </w:tcPr>
          <w:p w14:paraId="251185F5">
            <w:pPr>
              <w:widowControl/>
              <w:jc w:val="center"/>
              <w:rPr>
                <w:rFonts w:ascii="宋体" w:hAnsi="宋体"/>
                <w:b/>
                <w:szCs w:val="21"/>
                <w:highlight w:val="none"/>
              </w:rPr>
            </w:pPr>
          </w:p>
        </w:tc>
        <w:tc>
          <w:tcPr>
            <w:tcW w:w="1133" w:type="dxa"/>
          </w:tcPr>
          <w:p w14:paraId="5268EADF">
            <w:pPr>
              <w:widowControl/>
              <w:jc w:val="center"/>
              <w:rPr>
                <w:rFonts w:ascii="宋体" w:hAnsi="宋体"/>
                <w:b/>
                <w:szCs w:val="21"/>
                <w:highlight w:val="none"/>
              </w:rPr>
            </w:pPr>
          </w:p>
        </w:tc>
        <w:tc>
          <w:tcPr>
            <w:tcW w:w="1117" w:type="dxa"/>
          </w:tcPr>
          <w:p w14:paraId="498F2533">
            <w:pPr>
              <w:widowControl/>
              <w:jc w:val="center"/>
              <w:rPr>
                <w:rFonts w:ascii="宋体" w:hAnsi="宋体"/>
                <w:b/>
                <w:szCs w:val="21"/>
                <w:highlight w:val="none"/>
              </w:rPr>
            </w:pPr>
          </w:p>
        </w:tc>
        <w:tc>
          <w:tcPr>
            <w:tcW w:w="911" w:type="dxa"/>
          </w:tcPr>
          <w:p w14:paraId="14AE03B4">
            <w:pPr>
              <w:jc w:val="center"/>
              <w:rPr>
                <w:rFonts w:hint="eastAsia" w:ascii="宋体" w:hAnsi="宋体"/>
                <w:b/>
                <w:sz w:val="20"/>
                <w:szCs w:val="20"/>
                <w:highlight w:val="none"/>
              </w:rPr>
            </w:pPr>
          </w:p>
        </w:tc>
        <w:tc>
          <w:tcPr>
            <w:tcW w:w="1491" w:type="dxa"/>
          </w:tcPr>
          <w:p w14:paraId="754271FC">
            <w:pPr>
              <w:jc w:val="center"/>
              <w:rPr>
                <w:rFonts w:hint="eastAsia" w:ascii="宋体" w:hAnsi="宋体"/>
                <w:b/>
                <w:sz w:val="20"/>
                <w:szCs w:val="20"/>
                <w:highlight w:val="none"/>
              </w:rPr>
            </w:pPr>
            <w:r>
              <w:rPr>
                <w:rFonts w:hint="eastAsia" w:ascii="宋体" w:hAnsi="宋体" w:eastAsia="宋体" w:cs="宋体"/>
                <w:color w:val="auto"/>
                <w:sz w:val="18"/>
                <w:szCs w:val="18"/>
                <w:highlight w:val="none"/>
              </w:rPr>
              <w:t>成交价的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c>
          <w:tcPr>
            <w:tcW w:w="1475" w:type="dxa"/>
            <w:vAlign w:val="center"/>
          </w:tcPr>
          <w:p w14:paraId="7C5EB298">
            <w:pPr>
              <w:jc w:val="center"/>
              <w:rPr>
                <w:rFonts w:ascii="宋体" w:hAnsi="宋体" w:cs="宋体"/>
                <w:sz w:val="24"/>
                <w:szCs w:val="24"/>
                <w:highlight w:val="none"/>
                <w:u w:val="single"/>
              </w:rPr>
            </w:pPr>
            <w:r>
              <w:rPr>
                <w:rFonts w:hint="eastAsia" w:ascii="宋体" w:hAnsi="宋体" w:cs="宋体"/>
                <w:sz w:val="20"/>
                <w:szCs w:val="20"/>
                <w:highlight w:val="none"/>
              </w:rPr>
              <w:t>配件及易损件</w:t>
            </w:r>
            <w:r>
              <w:rPr>
                <w:rFonts w:hint="eastAsia" w:ascii="宋体" w:hAnsi="宋体" w:cs="宋体"/>
                <w:sz w:val="20"/>
                <w:szCs w:val="20"/>
                <w:highlight w:val="none"/>
                <w:lang w:eastAsia="zh-CN"/>
              </w:rPr>
              <w:t>报价</w:t>
            </w:r>
          </w:p>
        </w:tc>
      </w:tr>
      <w:tr w14:paraId="42E25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725" w:type="dxa"/>
          </w:tcPr>
          <w:p w14:paraId="7976A4B4">
            <w:pPr>
              <w:jc w:val="center"/>
              <w:rPr>
                <w:rFonts w:ascii="宋体" w:hAnsi="宋体"/>
                <w:b/>
                <w:szCs w:val="21"/>
                <w:highlight w:val="none"/>
              </w:rPr>
            </w:pPr>
          </w:p>
        </w:tc>
        <w:tc>
          <w:tcPr>
            <w:tcW w:w="1064" w:type="dxa"/>
          </w:tcPr>
          <w:p w14:paraId="14FCB4CC">
            <w:pPr>
              <w:jc w:val="center"/>
              <w:rPr>
                <w:rFonts w:ascii="宋体" w:hAnsi="宋体"/>
                <w:b/>
                <w:szCs w:val="21"/>
                <w:highlight w:val="none"/>
              </w:rPr>
            </w:pPr>
          </w:p>
        </w:tc>
        <w:tc>
          <w:tcPr>
            <w:tcW w:w="1606" w:type="dxa"/>
          </w:tcPr>
          <w:p w14:paraId="2E18D5BE">
            <w:pPr>
              <w:jc w:val="center"/>
              <w:rPr>
                <w:rFonts w:ascii="宋体" w:hAnsi="宋体"/>
                <w:b/>
                <w:szCs w:val="21"/>
                <w:highlight w:val="none"/>
              </w:rPr>
            </w:pPr>
          </w:p>
        </w:tc>
        <w:tc>
          <w:tcPr>
            <w:tcW w:w="816" w:type="dxa"/>
          </w:tcPr>
          <w:p w14:paraId="753B43DD">
            <w:pPr>
              <w:jc w:val="center"/>
              <w:rPr>
                <w:rFonts w:ascii="宋体" w:hAnsi="宋体"/>
                <w:b/>
                <w:szCs w:val="21"/>
                <w:highlight w:val="none"/>
              </w:rPr>
            </w:pPr>
          </w:p>
        </w:tc>
        <w:tc>
          <w:tcPr>
            <w:tcW w:w="1384" w:type="dxa"/>
          </w:tcPr>
          <w:p w14:paraId="677AC137">
            <w:pPr>
              <w:jc w:val="center"/>
              <w:rPr>
                <w:rFonts w:ascii="宋体" w:hAnsi="宋体"/>
                <w:b/>
                <w:szCs w:val="21"/>
                <w:highlight w:val="none"/>
              </w:rPr>
            </w:pPr>
          </w:p>
        </w:tc>
        <w:tc>
          <w:tcPr>
            <w:tcW w:w="733" w:type="dxa"/>
          </w:tcPr>
          <w:p w14:paraId="414E4EDB">
            <w:pPr>
              <w:jc w:val="center"/>
              <w:rPr>
                <w:rFonts w:ascii="宋体" w:hAnsi="宋体"/>
                <w:b/>
                <w:szCs w:val="21"/>
                <w:highlight w:val="none"/>
              </w:rPr>
            </w:pPr>
          </w:p>
        </w:tc>
        <w:tc>
          <w:tcPr>
            <w:tcW w:w="850" w:type="dxa"/>
          </w:tcPr>
          <w:p w14:paraId="2DE4D87C">
            <w:pPr>
              <w:jc w:val="center"/>
              <w:rPr>
                <w:rFonts w:ascii="宋体" w:hAnsi="宋体"/>
                <w:b/>
                <w:szCs w:val="21"/>
                <w:highlight w:val="none"/>
              </w:rPr>
            </w:pPr>
          </w:p>
        </w:tc>
        <w:tc>
          <w:tcPr>
            <w:tcW w:w="917" w:type="dxa"/>
          </w:tcPr>
          <w:p w14:paraId="69F2BCC0">
            <w:pPr>
              <w:widowControl/>
              <w:jc w:val="center"/>
              <w:rPr>
                <w:rFonts w:ascii="宋体" w:hAnsi="宋体"/>
                <w:b/>
                <w:szCs w:val="21"/>
                <w:highlight w:val="none"/>
              </w:rPr>
            </w:pPr>
          </w:p>
        </w:tc>
        <w:tc>
          <w:tcPr>
            <w:tcW w:w="1850" w:type="dxa"/>
          </w:tcPr>
          <w:p w14:paraId="06A5B13F">
            <w:pPr>
              <w:widowControl/>
              <w:jc w:val="center"/>
              <w:rPr>
                <w:rFonts w:ascii="宋体" w:hAnsi="宋体"/>
                <w:b/>
                <w:szCs w:val="21"/>
                <w:highlight w:val="none"/>
              </w:rPr>
            </w:pPr>
          </w:p>
        </w:tc>
        <w:tc>
          <w:tcPr>
            <w:tcW w:w="1133" w:type="dxa"/>
          </w:tcPr>
          <w:p w14:paraId="43372F86">
            <w:pPr>
              <w:widowControl/>
              <w:jc w:val="center"/>
              <w:rPr>
                <w:rFonts w:ascii="宋体" w:hAnsi="宋体"/>
                <w:b/>
                <w:szCs w:val="21"/>
                <w:highlight w:val="none"/>
              </w:rPr>
            </w:pPr>
          </w:p>
        </w:tc>
        <w:tc>
          <w:tcPr>
            <w:tcW w:w="1117" w:type="dxa"/>
          </w:tcPr>
          <w:p w14:paraId="0DD70EBD">
            <w:pPr>
              <w:widowControl/>
              <w:jc w:val="center"/>
              <w:rPr>
                <w:rFonts w:ascii="宋体" w:hAnsi="宋体"/>
                <w:b/>
                <w:szCs w:val="21"/>
                <w:highlight w:val="none"/>
              </w:rPr>
            </w:pPr>
          </w:p>
        </w:tc>
        <w:tc>
          <w:tcPr>
            <w:tcW w:w="911" w:type="dxa"/>
          </w:tcPr>
          <w:p w14:paraId="3D047A5D">
            <w:pPr>
              <w:widowControl/>
              <w:jc w:val="center"/>
              <w:rPr>
                <w:rFonts w:ascii="宋体" w:hAnsi="宋体"/>
                <w:b/>
                <w:szCs w:val="21"/>
                <w:highlight w:val="none"/>
              </w:rPr>
            </w:pPr>
          </w:p>
        </w:tc>
        <w:tc>
          <w:tcPr>
            <w:tcW w:w="1491" w:type="dxa"/>
          </w:tcPr>
          <w:p w14:paraId="24C07491">
            <w:pPr>
              <w:widowControl/>
              <w:jc w:val="center"/>
              <w:rPr>
                <w:rFonts w:ascii="宋体" w:hAnsi="宋体"/>
                <w:b/>
                <w:szCs w:val="21"/>
                <w:highlight w:val="none"/>
              </w:rPr>
            </w:pPr>
          </w:p>
        </w:tc>
        <w:tc>
          <w:tcPr>
            <w:tcW w:w="1475" w:type="dxa"/>
            <w:vAlign w:val="center"/>
          </w:tcPr>
          <w:p w14:paraId="38EBBCED">
            <w:pPr>
              <w:jc w:val="center"/>
              <w:rPr>
                <w:rFonts w:ascii="宋体" w:hAnsi="宋体" w:cs="宋体"/>
                <w:sz w:val="24"/>
                <w:szCs w:val="24"/>
                <w:highlight w:val="none"/>
                <w:u w:val="single"/>
              </w:rPr>
            </w:pPr>
          </w:p>
        </w:tc>
      </w:tr>
      <w:tr w14:paraId="1C452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6072" w:type="dxa"/>
            <w:gridSpan w:val="14"/>
            <w:vAlign w:val="center"/>
          </w:tcPr>
          <w:p w14:paraId="20279E9C">
            <w:pPr>
              <w:jc w:val="center"/>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u w:val="single"/>
                <w:lang w:eastAsia="zh-CN"/>
              </w:rPr>
              <w:t>合计金额：</w:t>
            </w:r>
            <w:r>
              <w:rPr>
                <w:rFonts w:hint="eastAsia" w:ascii="宋体" w:hAnsi="宋体" w:cs="宋体"/>
                <w:sz w:val="24"/>
                <w:szCs w:val="24"/>
                <w:highlight w:val="none"/>
                <w:u w:val="single"/>
                <w:lang w:val="en-US" w:eastAsia="zh-CN"/>
              </w:rPr>
              <w:t xml:space="preserve">               元</w:t>
            </w:r>
          </w:p>
        </w:tc>
      </w:tr>
    </w:tbl>
    <w:p w14:paraId="0D3398EC">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51931CA6">
      <w:pPr>
        <w:autoSpaceDE w:val="0"/>
        <w:autoSpaceDN w:val="0"/>
        <w:adjustRightInd w:val="0"/>
        <w:rPr>
          <w:rFonts w:asciiTheme="minorEastAsia" w:hAnsiTheme="minorEastAsia" w:eastAsiaTheme="minorEastAsia" w:cstheme="minorEastAsia"/>
          <w:b w:val="0"/>
          <w:bCs w:val="0"/>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b w:val="0"/>
          <w:bCs w:val="0"/>
          <w:color w:val="000000" w:themeColor="text1"/>
          <w:szCs w:val="21"/>
          <w:highlight w:val="none"/>
          <w14:textFill>
            <w14:solidFill>
              <w14:schemeClr w14:val="tx1"/>
            </w14:solidFill>
          </w14:textFill>
        </w:rPr>
        <w:t xml:space="preserve"> 1.产品价值信息的范围：设备总价值中包含全部设备（含附件）、运输费、运输装卸保险费、设备安装调试费、验收费、税金等。</w:t>
      </w:r>
    </w:p>
    <w:p w14:paraId="06D9C03C">
      <w:pPr>
        <w:pStyle w:val="21"/>
        <w:rPr>
          <w:rFonts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 xml:space="preserve">    2.对于供应商免费提供的产品和服务，应在报价单中注明“免费”。</w:t>
      </w:r>
    </w:p>
    <w:p w14:paraId="11A131D0">
      <w:pPr>
        <w:pStyle w:val="21"/>
        <w:rPr>
          <w:rFonts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14:paraId="13661275">
      <w:pPr>
        <w:pStyle w:val="21"/>
        <w:rPr>
          <w:rFonts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 xml:space="preserve">    4.供应商应列出保修期后的维修标准清单及维修收费标准。</w:t>
      </w:r>
    </w:p>
    <w:p w14:paraId="28B986E9">
      <w:pPr>
        <w:pStyle w:val="21"/>
        <w:ind w:firstLine="420" w:firstLineChars="200"/>
        <w:jc w:val="both"/>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.所投设备如有零配件及易损件，需详细标明产品名称、品牌、型号和价格。</w:t>
      </w:r>
    </w:p>
    <w:p w14:paraId="7DABDEAD">
      <w:pPr>
        <w:pStyle w:val="21"/>
        <w:ind w:firstLine="420" w:firstLineChars="200"/>
        <w:jc w:val="both"/>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.如供应商承诺出保后的保修价格为终身免费维修只收取配件费，医院将默认为出保后的保修价格为成交价的5%。</w:t>
      </w:r>
    </w:p>
    <w:p w14:paraId="7389681C">
      <w:pPr>
        <w:autoSpaceDE w:val="0"/>
        <w:autoSpaceDN w:val="0"/>
        <w:adjustRightInd w:val="0"/>
        <w:ind w:firstLine="420" w:firstLineChars="20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宋体" w:hAnsi="宋体" w:eastAsia="宋体" w:cs="宋体"/>
          <w:b w:val="0"/>
          <w:bCs w:val="0"/>
          <w:color w:val="auto"/>
          <w:sz w:val="21"/>
          <w:szCs w:val="21"/>
          <w:highlight w:val="none"/>
          <w:lang w:val="en-US" w:eastAsia="zh-CN"/>
        </w:rPr>
        <w:t>7.第一轮、第二轮报价单必须用统一格式（格式详见附件一）。打印后加盖公章，放入信封后密封带到开标会现场。第二轮报价单“价格”可以现场填写，要求字迹清晰，明确小数点，不可涂改。</w:t>
      </w:r>
      <w:r>
        <w:rPr>
          <w:rFonts w:hint="eastAsia" w:ascii="宋体" w:hAnsi="宋体" w:eastAsia="宋体" w:cs="宋体"/>
          <w:b w:val="0"/>
          <w:bCs w:val="0"/>
          <w:color w:val="FF0000"/>
          <w:sz w:val="21"/>
          <w:szCs w:val="21"/>
          <w:highlight w:val="none"/>
          <w:lang w:val="en-US" w:eastAsia="zh-CN"/>
        </w:rPr>
        <w:t>请供应商自行准备充足的报价单，以备使用</w:t>
      </w:r>
      <w:r>
        <w:rPr>
          <w:rFonts w:hint="eastAsia" w:ascii="宋体" w:hAnsi="宋体" w:eastAsia="宋体" w:cs="宋体"/>
          <w:b w:val="0"/>
          <w:bCs w:val="0"/>
          <w:color w:val="auto"/>
          <w:sz w:val="21"/>
          <w:szCs w:val="21"/>
          <w:highlight w:val="none"/>
          <w:lang w:val="en-US" w:eastAsia="zh-CN"/>
        </w:rPr>
        <w:t>。</w:t>
      </w:r>
    </w:p>
    <w:p w14:paraId="41AE20DC">
      <w:pPr>
        <w:pStyle w:val="21"/>
        <w:ind w:firstLine="422" w:firstLineChars="200"/>
        <w:jc w:val="both"/>
        <w:rPr>
          <w:rFonts w:hint="eastAsia" w:ascii="宋体" w:hAnsi="宋体" w:eastAsia="宋体" w:cs="宋体"/>
          <w:b/>
          <w:color w:val="auto"/>
          <w:sz w:val="21"/>
          <w:szCs w:val="21"/>
          <w:highlight w:val="none"/>
          <w:lang w:val="en-US" w:eastAsia="zh-CN"/>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w:t>
      </w:r>
    </w:p>
    <w:p w14:paraId="743F2E71">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14:paraId="68924A3C">
      <w:pPr>
        <w:spacing w:line="360" w:lineRule="auto"/>
        <w:jc w:val="left"/>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t>报价单</w:t>
      </w:r>
    </w:p>
    <w:p w14:paraId="3823F321">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3FBB939C">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4"/>
        <w:tblpPr w:leftFromText="180" w:rightFromText="180" w:vertAnchor="text" w:horzAnchor="page" w:tblpXSpec="center" w:tblpY="172"/>
        <w:tblOverlap w:val="never"/>
        <w:tblW w:w="16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064"/>
        <w:gridCol w:w="1606"/>
        <w:gridCol w:w="816"/>
        <w:gridCol w:w="1384"/>
        <w:gridCol w:w="733"/>
        <w:gridCol w:w="850"/>
        <w:gridCol w:w="917"/>
        <w:gridCol w:w="1850"/>
        <w:gridCol w:w="1133"/>
        <w:gridCol w:w="1117"/>
        <w:gridCol w:w="911"/>
        <w:gridCol w:w="1491"/>
        <w:gridCol w:w="1475"/>
      </w:tblGrid>
      <w:tr w14:paraId="32124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725" w:type="dxa"/>
            <w:tcBorders>
              <w:top w:val="single" w:color="auto" w:sz="4" w:space="0"/>
              <w:left w:val="single" w:color="auto" w:sz="4" w:space="0"/>
              <w:right w:val="single" w:color="auto" w:sz="4" w:space="0"/>
            </w:tcBorders>
            <w:vAlign w:val="center"/>
          </w:tcPr>
          <w:p w14:paraId="1D032D01">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序号</w:t>
            </w:r>
          </w:p>
        </w:tc>
        <w:tc>
          <w:tcPr>
            <w:tcW w:w="1064" w:type="dxa"/>
            <w:tcBorders>
              <w:top w:val="single" w:color="auto" w:sz="4" w:space="0"/>
              <w:left w:val="single" w:color="auto" w:sz="4" w:space="0"/>
              <w:right w:val="single" w:color="auto" w:sz="4" w:space="0"/>
            </w:tcBorders>
            <w:vAlign w:val="center"/>
          </w:tcPr>
          <w:p w14:paraId="2FD3ED7B">
            <w:pPr>
              <w:jc w:val="center"/>
              <w:rPr>
                <w:rFonts w:ascii="宋体" w:hAnsi="宋体"/>
                <w:b/>
                <w:sz w:val="20"/>
                <w:szCs w:val="20"/>
                <w:highlight w:val="none"/>
              </w:rPr>
            </w:pPr>
            <w:r>
              <w:rPr>
                <w:rFonts w:hint="eastAsia" w:ascii="宋体" w:hAnsi="宋体"/>
                <w:b/>
                <w:sz w:val="20"/>
                <w:szCs w:val="20"/>
                <w:highlight w:val="none"/>
              </w:rPr>
              <w:t>产品名称</w:t>
            </w:r>
          </w:p>
        </w:tc>
        <w:tc>
          <w:tcPr>
            <w:tcW w:w="1606" w:type="dxa"/>
            <w:tcBorders>
              <w:top w:val="single" w:color="auto" w:sz="4" w:space="0"/>
              <w:left w:val="single" w:color="auto" w:sz="4" w:space="0"/>
              <w:right w:val="single" w:color="auto" w:sz="4" w:space="0"/>
            </w:tcBorders>
            <w:vAlign w:val="center"/>
          </w:tcPr>
          <w:p w14:paraId="0EFE5439">
            <w:pPr>
              <w:jc w:val="center"/>
              <w:rPr>
                <w:rFonts w:ascii="宋体" w:hAnsi="宋体"/>
                <w:b/>
                <w:sz w:val="20"/>
                <w:szCs w:val="20"/>
                <w:highlight w:val="none"/>
              </w:rPr>
            </w:pPr>
            <w:r>
              <w:rPr>
                <w:rFonts w:hint="eastAsia" w:ascii="宋体" w:hAnsi="宋体"/>
                <w:b/>
                <w:sz w:val="20"/>
                <w:szCs w:val="20"/>
                <w:highlight w:val="none"/>
                <w:lang w:eastAsia="zh-CN"/>
              </w:rPr>
              <w:t>所投</w:t>
            </w:r>
            <w:r>
              <w:rPr>
                <w:rFonts w:hint="eastAsia" w:ascii="宋体" w:hAnsi="宋体"/>
                <w:b/>
                <w:sz w:val="20"/>
                <w:szCs w:val="20"/>
                <w:highlight w:val="none"/>
              </w:rPr>
              <w:t>设备名称</w:t>
            </w:r>
          </w:p>
        </w:tc>
        <w:tc>
          <w:tcPr>
            <w:tcW w:w="816" w:type="dxa"/>
            <w:tcBorders>
              <w:top w:val="single" w:color="auto" w:sz="4" w:space="0"/>
              <w:left w:val="single" w:color="auto" w:sz="4" w:space="0"/>
              <w:right w:val="single" w:color="auto" w:sz="4" w:space="0"/>
            </w:tcBorders>
            <w:vAlign w:val="center"/>
          </w:tcPr>
          <w:p w14:paraId="170167BA">
            <w:pPr>
              <w:jc w:val="center"/>
              <w:rPr>
                <w:rFonts w:ascii="宋体" w:hAnsi="宋体"/>
                <w:b/>
                <w:sz w:val="20"/>
                <w:szCs w:val="20"/>
                <w:highlight w:val="none"/>
              </w:rPr>
            </w:pPr>
            <w:r>
              <w:rPr>
                <w:rFonts w:hint="eastAsia" w:ascii="宋体" w:hAnsi="宋体"/>
                <w:b/>
                <w:sz w:val="20"/>
                <w:szCs w:val="20"/>
                <w:highlight w:val="none"/>
              </w:rPr>
              <w:t>品牌</w:t>
            </w:r>
          </w:p>
        </w:tc>
        <w:tc>
          <w:tcPr>
            <w:tcW w:w="1384" w:type="dxa"/>
            <w:tcBorders>
              <w:top w:val="single" w:color="auto" w:sz="4" w:space="0"/>
              <w:left w:val="single" w:color="auto" w:sz="4" w:space="0"/>
              <w:right w:val="single" w:color="auto" w:sz="4" w:space="0"/>
            </w:tcBorders>
            <w:vAlign w:val="center"/>
          </w:tcPr>
          <w:p w14:paraId="210B87AE">
            <w:pPr>
              <w:jc w:val="center"/>
              <w:rPr>
                <w:rFonts w:ascii="宋体" w:hAnsi="宋体"/>
                <w:b/>
                <w:sz w:val="20"/>
                <w:szCs w:val="20"/>
                <w:highlight w:val="none"/>
              </w:rPr>
            </w:pPr>
            <w:r>
              <w:rPr>
                <w:rFonts w:hint="eastAsia" w:ascii="宋体" w:hAnsi="宋体"/>
                <w:b/>
                <w:sz w:val="20"/>
                <w:szCs w:val="20"/>
                <w:highlight w:val="none"/>
              </w:rPr>
              <w:t>规格型号</w:t>
            </w:r>
          </w:p>
        </w:tc>
        <w:tc>
          <w:tcPr>
            <w:tcW w:w="733" w:type="dxa"/>
            <w:tcBorders>
              <w:top w:val="single" w:color="auto" w:sz="4" w:space="0"/>
              <w:left w:val="single" w:color="auto" w:sz="4" w:space="0"/>
              <w:right w:val="single" w:color="auto" w:sz="4" w:space="0"/>
            </w:tcBorders>
            <w:vAlign w:val="center"/>
          </w:tcPr>
          <w:p w14:paraId="18D497CF">
            <w:pPr>
              <w:jc w:val="center"/>
              <w:rPr>
                <w:rFonts w:ascii="宋体" w:hAnsi="宋体"/>
                <w:b/>
                <w:sz w:val="20"/>
                <w:szCs w:val="20"/>
                <w:highlight w:val="none"/>
              </w:rPr>
            </w:pPr>
            <w:r>
              <w:rPr>
                <w:rFonts w:hint="eastAsia" w:ascii="宋体" w:hAnsi="宋体"/>
                <w:b/>
                <w:sz w:val="20"/>
                <w:szCs w:val="20"/>
                <w:highlight w:val="none"/>
              </w:rPr>
              <w:t>数量</w:t>
            </w:r>
          </w:p>
        </w:tc>
        <w:tc>
          <w:tcPr>
            <w:tcW w:w="850" w:type="dxa"/>
            <w:tcBorders>
              <w:top w:val="single" w:color="auto" w:sz="4" w:space="0"/>
              <w:left w:val="single" w:color="auto" w:sz="4" w:space="0"/>
              <w:right w:val="single" w:color="auto" w:sz="4" w:space="0"/>
            </w:tcBorders>
            <w:vAlign w:val="center"/>
          </w:tcPr>
          <w:p w14:paraId="5A5AD705">
            <w:pPr>
              <w:jc w:val="center"/>
              <w:rPr>
                <w:rFonts w:hint="eastAsia" w:ascii="宋体" w:hAnsi="宋体"/>
                <w:b/>
                <w:sz w:val="20"/>
                <w:szCs w:val="20"/>
                <w:highlight w:val="none"/>
              </w:rPr>
            </w:pPr>
            <w:r>
              <w:rPr>
                <w:rFonts w:hint="eastAsia" w:ascii="宋体" w:hAnsi="宋体"/>
                <w:b/>
                <w:sz w:val="20"/>
                <w:szCs w:val="20"/>
                <w:highlight w:val="none"/>
              </w:rPr>
              <w:t>单价</w:t>
            </w:r>
          </w:p>
          <w:p w14:paraId="5DA13805">
            <w:pPr>
              <w:jc w:val="center"/>
              <w:rPr>
                <w:rFonts w:ascii="宋体" w:hAnsi="宋体"/>
                <w:b/>
                <w:sz w:val="20"/>
                <w:szCs w:val="20"/>
                <w:highlight w:val="none"/>
              </w:rPr>
            </w:pPr>
            <w:r>
              <w:rPr>
                <w:rFonts w:hint="eastAsia" w:ascii="宋体" w:hAnsi="宋体"/>
                <w:b/>
                <w:sz w:val="20"/>
                <w:szCs w:val="20"/>
                <w:highlight w:val="none"/>
              </w:rPr>
              <w:t>（元）</w:t>
            </w:r>
          </w:p>
        </w:tc>
        <w:tc>
          <w:tcPr>
            <w:tcW w:w="917" w:type="dxa"/>
            <w:tcBorders>
              <w:top w:val="single" w:color="auto" w:sz="4" w:space="0"/>
              <w:left w:val="single" w:color="auto" w:sz="4" w:space="0"/>
              <w:right w:val="single" w:color="auto" w:sz="4" w:space="0"/>
            </w:tcBorders>
            <w:vAlign w:val="center"/>
          </w:tcPr>
          <w:p w14:paraId="011F3475">
            <w:pPr>
              <w:jc w:val="center"/>
              <w:rPr>
                <w:rFonts w:hint="eastAsia" w:ascii="宋体" w:hAnsi="宋体"/>
                <w:b/>
                <w:sz w:val="20"/>
                <w:szCs w:val="20"/>
                <w:highlight w:val="none"/>
              </w:rPr>
            </w:pPr>
            <w:r>
              <w:rPr>
                <w:rFonts w:hint="eastAsia" w:ascii="宋体" w:hAnsi="宋体"/>
                <w:b/>
                <w:sz w:val="20"/>
                <w:szCs w:val="20"/>
                <w:highlight w:val="none"/>
              </w:rPr>
              <w:t>总价</w:t>
            </w:r>
          </w:p>
          <w:p w14:paraId="1A321AB3">
            <w:pPr>
              <w:jc w:val="center"/>
              <w:rPr>
                <w:rFonts w:ascii="宋体" w:hAnsi="宋体"/>
                <w:b/>
                <w:sz w:val="20"/>
                <w:szCs w:val="20"/>
                <w:highlight w:val="none"/>
              </w:rPr>
            </w:pPr>
            <w:r>
              <w:rPr>
                <w:rFonts w:hint="eastAsia" w:ascii="宋体" w:hAnsi="宋体"/>
                <w:b/>
                <w:sz w:val="20"/>
                <w:szCs w:val="20"/>
                <w:highlight w:val="none"/>
              </w:rPr>
              <w:t>（元）</w:t>
            </w:r>
          </w:p>
        </w:tc>
        <w:tc>
          <w:tcPr>
            <w:tcW w:w="1850" w:type="dxa"/>
            <w:tcBorders>
              <w:top w:val="single" w:color="auto" w:sz="4" w:space="0"/>
              <w:left w:val="single" w:color="auto" w:sz="4" w:space="0"/>
              <w:right w:val="single" w:color="auto" w:sz="4" w:space="0"/>
            </w:tcBorders>
            <w:vAlign w:val="center"/>
          </w:tcPr>
          <w:p w14:paraId="04713DD7">
            <w:pPr>
              <w:jc w:val="center"/>
              <w:rPr>
                <w:rFonts w:ascii="宋体" w:hAnsi="宋体"/>
                <w:b/>
                <w:sz w:val="20"/>
                <w:szCs w:val="20"/>
                <w:highlight w:val="none"/>
              </w:rPr>
            </w:pPr>
            <w:r>
              <w:rPr>
                <w:rFonts w:hint="eastAsia" w:ascii="宋体" w:hAnsi="宋体"/>
                <w:b/>
                <w:sz w:val="20"/>
                <w:szCs w:val="20"/>
                <w:highlight w:val="none"/>
              </w:rPr>
              <w:t>生产制造商</w:t>
            </w:r>
          </w:p>
        </w:tc>
        <w:tc>
          <w:tcPr>
            <w:tcW w:w="1133" w:type="dxa"/>
            <w:tcBorders>
              <w:top w:val="single" w:color="auto" w:sz="4" w:space="0"/>
              <w:left w:val="single" w:color="auto" w:sz="4" w:space="0"/>
              <w:right w:val="single" w:color="auto" w:sz="4" w:space="0"/>
            </w:tcBorders>
            <w:vAlign w:val="center"/>
          </w:tcPr>
          <w:p w14:paraId="493D531F">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17" w:type="dxa"/>
            <w:tcBorders>
              <w:top w:val="single" w:color="auto" w:sz="4" w:space="0"/>
              <w:left w:val="single" w:color="auto" w:sz="4" w:space="0"/>
              <w:right w:val="single" w:color="auto" w:sz="4" w:space="0"/>
            </w:tcBorders>
            <w:vAlign w:val="center"/>
          </w:tcPr>
          <w:p w14:paraId="323B06E4">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911" w:type="dxa"/>
            <w:tcBorders>
              <w:top w:val="single" w:color="auto" w:sz="4" w:space="0"/>
              <w:left w:val="single" w:color="auto" w:sz="4" w:space="0"/>
              <w:right w:val="single" w:color="auto" w:sz="4" w:space="0"/>
            </w:tcBorders>
            <w:vAlign w:val="center"/>
          </w:tcPr>
          <w:p w14:paraId="489AAE95">
            <w:pPr>
              <w:jc w:val="center"/>
              <w:rPr>
                <w:rFonts w:hint="eastAsia" w:ascii="宋体" w:hAnsi="宋体"/>
                <w:b/>
                <w:sz w:val="20"/>
                <w:szCs w:val="20"/>
                <w:highlight w:val="none"/>
              </w:rPr>
            </w:pPr>
            <w:r>
              <w:rPr>
                <w:rFonts w:hint="eastAsia" w:ascii="宋体" w:hAnsi="宋体" w:cs="Times New Roman"/>
                <w:b/>
                <w:sz w:val="20"/>
                <w:szCs w:val="20"/>
                <w:highlight w:val="none"/>
                <w:lang w:val="en-US" w:eastAsia="zh-CN"/>
              </w:rPr>
              <w:t>质保</w:t>
            </w:r>
          </w:p>
        </w:tc>
        <w:tc>
          <w:tcPr>
            <w:tcW w:w="1491" w:type="dxa"/>
            <w:tcBorders>
              <w:top w:val="single" w:color="auto" w:sz="4" w:space="0"/>
              <w:left w:val="single" w:color="auto" w:sz="4" w:space="0"/>
              <w:right w:val="single" w:color="auto" w:sz="4" w:space="0"/>
            </w:tcBorders>
            <w:vAlign w:val="center"/>
          </w:tcPr>
          <w:p w14:paraId="10C11F94">
            <w:pPr>
              <w:jc w:val="center"/>
              <w:rPr>
                <w:rFonts w:hint="eastAsia" w:ascii="宋体" w:hAnsi="宋体"/>
                <w:b/>
                <w:sz w:val="20"/>
                <w:szCs w:val="20"/>
                <w:highlight w:val="none"/>
              </w:rPr>
            </w:pPr>
            <w:r>
              <w:rPr>
                <w:rFonts w:hint="eastAsia" w:ascii="宋体" w:hAnsi="宋体"/>
                <w:b/>
                <w:sz w:val="20"/>
                <w:szCs w:val="20"/>
                <w:highlight w:val="none"/>
              </w:rPr>
              <w:t>出保后每年每套（台）的保修价格(全保)</w:t>
            </w:r>
          </w:p>
        </w:tc>
        <w:tc>
          <w:tcPr>
            <w:tcW w:w="1475" w:type="dxa"/>
            <w:tcBorders>
              <w:top w:val="single" w:color="auto" w:sz="4" w:space="0"/>
              <w:left w:val="single" w:color="auto" w:sz="4" w:space="0"/>
              <w:bottom w:val="single" w:color="auto" w:sz="4" w:space="0"/>
              <w:right w:val="single" w:color="auto" w:sz="4" w:space="0"/>
            </w:tcBorders>
            <w:vAlign w:val="center"/>
          </w:tcPr>
          <w:p w14:paraId="2E078C2D">
            <w:pPr>
              <w:jc w:val="center"/>
              <w:rPr>
                <w:rFonts w:ascii="宋体" w:hAnsi="宋体" w:cs="宋体"/>
                <w:sz w:val="20"/>
                <w:szCs w:val="20"/>
                <w:highlight w:val="none"/>
              </w:rPr>
            </w:pPr>
            <w:r>
              <w:rPr>
                <w:rFonts w:hint="eastAsia" w:ascii="宋体" w:hAnsi="宋体" w:cs="宋体"/>
                <w:sz w:val="20"/>
                <w:szCs w:val="20"/>
                <w:highlight w:val="none"/>
              </w:rPr>
              <w:t>备注</w:t>
            </w:r>
          </w:p>
        </w:tc>
      </w:tr>
      <w:tr w14:paraId="71984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725" w:type="dxa"/>
          </w:tcPr>
          <w:p w14:paraId="1CAB4A90">
            <w:pPr>
              <w:jc w:val="center"/>
              <w:rPr>
                <w:rFonts w:ascii="宋体" w:hAnsi="宋体"/>
                <w:b/>
                <w:szCs w:val="21"/>
                <w:highlight w:val="none"/>
              </w:rPr>
            </w:pPr>
          </w:p>
        </w:tc>
        <w:tc>
          <w:tcPr>
            <w:tcW w:w="1064" w:type="dxa"/>
          </w:tcPr>
          <w:p w14:paraId="41C9B949">
            <w:pPr>
              <w:jc w:val="center"/>
              <w:rPr>
                <w:rFonts w:ascii="宋体" w:hAnsi="宋体"/>
                <w:b/>
                <w:szCs w:val="21"/>
                <w:highlight w:val="none"/>
              </w:rPr>
            </w:pPr>
          </w:p>
        </w:tc>
        <w:tc>
          <w:tcPr>
            <w:tcW w:w="1606" w:type="dxa"/>
          </w:tcPr>
          <w:p w14:paraId="3A531792">
            <w:pPr>
              <w:jc w:val="center"/>
              <w:rPr>
                <w:rFonts w:ascii="宋体" w:hAnsi="宋体"/>
                <w:b/>
                <w:szCs w:val="21"/>
                <w:highlight w:val="none"/>
              </w:rPr>
            </w:pPr>
          </w:p>
        </w:tc>
        <w:tc>
          <w:tcPr>
            <w:tcW w:w="816" w:type="dxa"/>
          </w:tcPr>
          <w:p w14:paraId="1FF82EBC">
            <w:pPr>
              <w:jc w:val="center"/>
              <w:rPr>
                <w:rFonts w:ascii="宋体" w:hAnsi="宋体"/>
                <w:b/>
                <w:szCs w:val="21"/>
                <w:highlight w:val="none"/>
              </w:rPr>
            </w:pPr>
          </w:p>
        </w:tc>
        <w:tc>
          <w:tcPr>
            <w:tcW w:w="1384" w:type="dxa"/>
          </w:tcPr>
          <w:p w14:paraId="565E945E">
            <w:pPr>
              <w:jc w:val="center"/>
              <w:rPr>
                <w:rFonts w:ascii="宋体" w:hAnsi="宋体"/>
                <w:b/>
                <w:szCs w:val="21"/>
                <w:highlight w:val="none"/>
              </w:rPr>
            </w:pPr>
          </w:p>
        </w:tc>
        <w:tc>
          <w:tcPr>
            <w:tcW w:w="733" w:type="dxa"/>
          </w:tcPr>
          <w:p w14:paraId="1955C131">
            <w:pPr>
              <w:jc w:val="center"/>
              <w:rPr>
                <w:rFonts w:ascii="宋体" w:hAnsi="宋体"/>
                <w:b/>
                <w:szCs w:val="21"/>
                <w:highlight w:val="none"/>
              </w:rPr>
            </w:pPr>
          </w:p>
        </w:tc>
        <w:tc>
          <w:tcPr>
            <w:tcW w:w="850" w:type="dxa"/>
          </w:tcPr>
          <w:p w14:paraId="767CE195">
            <w:pPr>
              <w:jc w:val="center"/>
              <w:rPr>
                <w:rFonts w:ascii="宋体" w:hAnsi="宋体"/>
                <w:b/>
                <w:szCs w:val="21"/>
                <w:highlight w:val="none"/>
              </w:rPr>
            </w:pPr>
          </w:p>
        </w:tc>
        <w:tc>
          <w:tcPr>
            <w:tcW w:w="917" w:type="dxa"/>
          </w:tcPr>
          <w:p w14:paraId="75BA5B21">
            <w:pPr>
              <w:widowControl/>
              <w:jc w:val="center"/>
              <w:rPr>
                <w:rFonts w:ascii="宋体" w:hAnsi="宋体"/>
                <w:b/>
                <w:szCs w:val="21"/>
                <w:highlight w:val="none"/>
              </w:rPr>
            </w:pPr>
          </w:p>
        </w:tc>
        <w:tc>
          <w:tcPr>
            <w:tcW w:w="1850" w:type="dxa"/>
          </w:tcPr>
          <w:p w14:paraId="2F01F89B">
            <w:pPr>
              <w:widowControl/>
              <w:jc w:val="center"/>
              <w:rPr>
                <w:rFonts w:ascii="宋体" w:hAnsi="宋体"/>
                <w:b/>
                <w:szCs w:val="21"/>
                <w:highlight w:val="none"/>
              </w:rPr>
            </w:pPr>
          </w:p>
        </w:tc>
        <w:tc>
          <w:tcPr>
            <w:tcW w:w="1133" w:type="dxa"/>
          </w:tcPr>
          <w:p w14:paraId="72D88BC4">
            <w:pPr>
              <w:widowControl/>
              <w:jc w:val="center"/>
              <w:rPr>
                <w:rFonts w:ascii="宋体" w:hAnsi="宋体"/>
                <w:b/>
                <w:szCs w:val="21"/>
                <w:highlight w:val="none"/>
              </w:rPr>
            </w:pPr>
          </w:p>
        </w:tc>
        <w:tc>
          <w:tcPr>
            <w:tcW w:w="1117" w:type="dxa"/>
          </w:tcPr>
          <w:p w14:paraId="0A3F2F9B">
            <w:pPr>
              <w:widowControl/>
              <w:jc w:val="center"/>
              <w:rPr>
                <w:rFonts w:ascii="宋体" w:hAnsi="宋体"/>
                <w:b/>
                <w:szCs w:val="21"/>
                <w:highlight w:val="none"/>
              </w:rPr>
            </w:pPr>
          </w:p>
        </w:tc>
        <w:tc>
          <w:tcPr>
            <w:tcW w:w="911" w:type="dxa"/>
          </w:tcPr>
          <w:p w14:paraId="0A898EA6">
            <w:pPr>
              <w:jc w:val="center"/>
              <w:rPr>
                <w:rFonts w:hint="eastAsia" w:ascii="宋体" w:hAnsi="宋体"/>
                <w:b/>
                <w:sz w:val="20"/>
                <w:szCs w:val="20"/>
                <w:highlight w:val="none"/>
              </w:rPr>
            </w:pPr>
          </w:p>
        </w:tc>
        <w:tc>
          <w:tcPr>
            <w:tcW w:w="1491" w:type="dxa"/>
            <w:vAlign w:val="top"/>
          </w:tcPr>
          <w:p w14:paraId="14693174">
            <w:pPr>
              <w:jc w:val="center"/>
              <w:rPr>
                <w:rFonts w:hint="eastAsia" w:ascii="宋体" w:hAnsi="宋体"/>
                <w:b/>
                <w:sz w:val="20"/>
                <w:szCs w:val="20"/>
                <w:highlight w:val="none"/>
              </w:rPr>
            </w:pPr>
            <w:r>
              <w:rPr>
                <w:rFonts w:hint="eastAsia" w:ascii="宋体" w:hAnsi="宋体" w:eastAsia="宋体" w:cs="宋体"/>
                <w:color w:val="auto"/>
                <w:sz w:val="18"/>
                <w:szCs w:val="18"/>
                <w:highlight w:val="none"/>
              </w:rPr>
              <w:t>成交价的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c>
          <w:tcPr>
            <w:tcW w:w="1475" w:type="dxa"/>
            <w:shd w:val="clear" w:color="auto" w:fill="auto"/>
            <w:vAlign w:val="center"/>
          </w:tcPr>
          <w:p w14:paraId="73B56147">
            <w:pPr>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rPr>
              <w:t>配件及易损件</w:t>
            </w:r>
            <w:r>
              <w:rPr>
                <w:rFonts w:hint="eastAsia" w:ascii="宋体" w:hAnsi="宋体" w:cs="宋体"/>
                <w:sz w:val="20"/>
                <w:szCs w:val="20"/>
                <w:highlight w:val="none"/>
                <w:lang w:eastAsia="zh-CN"/>
              </w:rPr>
              <w:t>报价</w:t>
            </w:r>
          </w:p>
        </w:tc>
      </w:tr>
      <w:tr w14:paraId="7FF68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725" w:type="dxa"/>
          </w:tcPr>
          <w:p w14:paraId="486A0871">
            <w:pPr>
              <w:jc w:val="center"/>
              <w:rPr>
                <w:rFonts w:ascii="宋体" w:hAnsi="宋体"/>
                <w:b/>
                <w:szCs w:val="21"/>
                <w:highlight w:val="none"/>
              </w:rPr>
            </w:pPr>
          </w:p>
        </w:tc>
        <w:tc>
          <w:tcPr>
            <w:tcW w:w="1064" w:type="dxa"/>
          </w:tcPr>
          <w:p w14:paraId="0853739C">
            <w:pPr>
              <w:jc w:val="center"/>
              <w:rPr>
                <w:rFonts w:ascii="宋体" w:hAnsi="宋体"/>
                <w:b/>
                <w:szCs w:val="21"/>
                <w:highlight w:val="none"/>
              </w:rPr>
            </w:pPr>
          </w:p>
        </w:tc>
        <w:tc>
          <w:tcPr>
            <w:tcW w:w="1606" w:type="dxa"/>
          </w:tcPr>
          <w:p w14:paraId="114891C0">
            <w:pPr>
              <w:jc w:val="center"/>
              <w:rPr>
                <w:rFonts w:ascii="宋体" w:hAnsi="宋体"/>
                <w:b/>
                <w:szCs w:val="21"/>
                <w:highlight w:val="none"/>
              </w:rPr>
            </w:pPr>
          </w:p>
        </w:tc>
        <w:tc>
          <w:tcPr>
            <w:tcW w:w="816" w:type="dxa"/>
          </w:tcPr>
          <w:p w14:paraId="548DBF6C">
            <w:pPr>
              <w:jc w:val="center"/>
              <w:rPr>
                <w:rFonts w:ascii="宋体" w:hAnsi="宋体"/>
                <w:b/>
                <w:szCs w:val="21"/>
                <w:highlight w:val="none"/>
              </w:rPr>
            </w:pPr>
          </w:p>
        </w:tc>
        <w:tc>
          <w:tcPr>
            <w:tcW w:w="1384" w:type="dxa"/>
          </w:tcPr>
          <w:p w14:paraId="6EE207D3">
            <w:pPr>
              <w:jc w:val="center"/>
              <w:rPr>
                <w:rFonts w:ascii="宋体" w:hAnsi="宋体"/>
                <w:b/>
                <w:szCs w:val="21"/>
                <w:highlight w:val="none"/>
              </w:rPr>
            </w:pPr>
          </w:p>
        </w:tc>
        <w:tc>
          <w:tcPr>
            <w:tcW w:w="733" w:type="dxa"/>
          </w:tcPr>
          <w:p w14:paraId="74EF0D4B">
            <w:pPr>
              <w:jc w:val="center"/>
              <w:rPr>
                <w:rFonts w:ascii="宋体" w:hAnsi="宋体"/>
                <w:b/>
                <w:szCs w:val="21"/>
                <w:highlight w:val="none"/>
              </w:rPr>
            </w:pPr>
          </w:p>
        </w:tc>
        <w:tc>
          <w:tcPr>
            <w:tcW w:w="850" w:type="dxa"/>
          </w:tcPr>
          <w:p w14:paraId="3A807DEC">
            <w:pPr>
              <w:jc w:val="center"/>
              <w:rPr>
                <w:rFonts w:ascii="宋体" w:hAnsi="宋体"/>
                <w:b/>
                <w:szCs w:val="21"/>
                <w:highlight w:val="none"/>
              </w:rPr>
            </w:pPr>
          </w:p>
        </w:tc>
        <w:tc>
          <w:tcPr>
            <w:tcW w:w="917" w:type="dxa"/>
          </w:tcPr>
          <w:p w14:paraId="41FDD7AD">
            <w:pPr>
              <w:widowControl/>
              <w:jc w:val="center"/>
              <w:rPr>
                <w:rFonts w:ascii="宋体" w:hAnsi="宋体"/>
                <w:b/>
                <w:szCs w:val="21"/>
                <w:highlight w:val="none"/>
              </w:rPr>
            </w:pPr>
          </w:p>
        </w:tc>
        <w:tc>
          <w:tcPr>
            <w:tcW w:w="1850" w:type="dxa"/>
          </w:tcPr>
          <w:p w14:paraId="5661DEC4">
            <w:pPr>
              <w:widowControl/>
              <w:jc w:val="center"/>
              <w:rPr>
                <w:rFonts w:ascii="宋体" w:hAnsi="宋体"/>
                <w:b/>
                <w:szCs w:val="21"/>
                <w:highlight w:val="none"/>
              </w:rPr>
            </w:pPr>
          </w:p>
        </w:tc>
        <w:tc>
          <w:tcPr>
            <w:tcW w:w="1133" w:type="dxa"/>
          </w:tcPr>
          <w:p w14:paraId="627519E1">
            <w:pPr>
              <w:widowControl/>
              <w:jc w:val="center"/>
              <w:rPr>
                <w:rFonts w:ascii="宋体" w:hAnsi="宋体"/>
                <w:b/>
                <w:szCs w:val="21"/>
                <w:highlight w:val="none"/>
              </w:rPr>
            </w:pPr>
          </w:p>
        </w:tc>
        <w:tc>
          <w:tcPr>
            <w:tcW w:w="1117" w:type="dxa"/>
          </w:tcPr>
          <w:p w14:paraId="0EF4D4D3">
            <w:pPr>
              <w:widowControl/>
              <w:jc w:val="center"/>
              <w:rPr>
                <w:rFonts w:ascii="宋体" w:hAnsi="宋体"/>
                <w:b/>
                <w:szCs w:val="21"/>
                <w:highlight w:val="none"/>
              </w:rPr>
            </w:pPr>
          </w:p>
        </w:tc>
        <w:tc>
          <w:tcPr>
            <w:tcW w:w="911" w:type="dxa"/>
          </w:tcPr>
          <w:p w14:paraId="1E48C533">
            <w:pPr>
              <w:widowControl/>
              <w:jc w:val="center"/>
              <w:rPr>
                <w:rFonts w:ascii="宋体" w:hAnsi="宋体"/>
                <w:b/>
                <w:szCs w:val="21"/>
                <w:highlight w:val="none"/>
              </w:rPr>
            </w:pPr>
          </w:p>
        </w:tc>
        <w:tc>
          <w:tcPr>
            <w:tcW w:w="1491" w:type="dxa"/>
          </w:tcPr>
          <w:p w14:paraId="55053E1E">
            <w:pPr>
              <w:widowControl/>
              <w:jc w:val="center"/>
              <w:rPr>
                <w:rFonts w:ascii="宋体" w:hAnsi="宋体"/>
                <w:b/>
                <w:szCs w:val="21"/>
                <w:highlight w:val="none"/>
              </w:rPr>
            </w:pPr>
          </w:p>
        </w:tc>
        <w:tc>
          <w:tcPr>
            <w:tcW w:w="1475" w:type="dxa"/>
            <w:shd w:val="clear" w:color="auto" w:fill="auto"/>
            <w:vAlign w:val="center"/>
          </w:tcPr>
          <w:p w14:paraId="39FD423C">
            <w:pPr>
              <w:pStyle w:val="5"/>
              <w:jc w:val="center"/>
              <w:rPr>
                <w:rFonts w:ascii="宋体" w:hAnsi="宋体" w:eastAsia="宋体" w:cs="宋体"/>
                <w:kern w:val="2"/>
                <w:sz w:val="24"/>
                <w:szCs w:val="24"/>
                <w:highlight w:val="none"/>
                <w:u w:val="single"/>
                <w:lang w:val="en-US" w:eastAsia="zh-CN" w:bidi="ar-SA"/>
              </w:rPr>
            </w:pPr>
          </w:p>
        </w:tc>
      </w:tr>
      <w:tr w14:paraId="75EC4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6072" w:type="dxa"/>
            <w:gridSpan w:val="14"/>
            <w:vAlign w:val="center"/>
          </w:tcPr>
          <w:p w14:paraId="027497CC">
            <w:pPr>
              <w:jc w:val="center"/>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u w:val="single"/>
                <w:lang w:eastAsia="zh-CN"/>
              </w:rPr>
              <w:t>合计金额：</w:t>
            </w:r>
            <w:r>
              <w:rPr>
                <w:rFonts w:hint="eastAsia" w:ascii="宋体" w:hAnsi="宋体" w:cs="宋体"/>
                <w:sz w:val="24"/>
                <w:szCs w:val="24"/>
                <w:highlight w:val="none"/>
                <w:u w:val="single"/>
                <w:lang w:val="en-US" w:eastAsia="zh-CN"/>
              </w:rPr>
              <w:t xml:space="preserve">               元</w:t>
            </w:r>
          </w:p>
        </w:tc>
      </w:tr>
    </w:tbl>
    <w:p w14:paraId="2C8CF65B">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54893E31">
      <w:pPr>
        <w:autoSpaceDE w:val="0"/>
        <w:autoSpaceDN w:val="0"/>
        <w:adjustRightInd w:val="0"/>
        <w:rPr>
          <w:rFonts w:asciiTheme="minorEastAsia" w:hAnsiTheme="minorEastAsia" w:eastAsiaTheme="minorEastAsia" w:cstheme="minorEastAsia"/>
          <w:b w:val="0"/>
          <w:bCs w:val="0"/>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b w:val="0"/>
          <w:bCs w:val="0"/>
          <w:color w:val="000000" w:themeColor="text1"/>
          <w:szCs w:val="21"/>
          <w:highlight w:val="none"/>
          <w14:textFill>
            <w14:solidFill>
              <w14:schemeClr w14:val="tx1"/>
            </w14:solidFill>
          </w14:textFill>
        </w:rPr>
        <w:t xml:space="preserve"> 1.产品价值信息的范围：设备总价值中包含全部设备（含附件）、运输费、运输装卸保险费、设备安装调试费、验收费、税金等。</w:t>
      </w:r>
    </w:p>
    <w:p w14:paraId="6222B079">
      <w:pPr>
        <w:pStyle w:val="21"/>
        <w:rPr>
          <w:rFonts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 xml:space="preserve">    2.对于供应商免费提供的产品和服务，应在报价单中注明“免费”。</w:t>
      </w:r>
    </w:p>
    <w:p w14:paraId="61D1FD62">
      <w:pPr>
        <w:pStyle w:val="21"/>
        <w:rPr>
          <w:rFonts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14:paraId="67A70D42">
      <w:pPr>
        <w:pStyle w:val="21"/>
        <w:rPr>
          <w:rFonts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 xml:space="preserve">    4.供应商应列出保修期后的维修标准清单及维修收费标准。</w:t>
      </w:r>
    </w:p>
    <w:p w14:paraId="2CEE56B1">
      <w:pPr>
        <w:pStyle w:val="21"/>
        <w:ind w:firstLine="420" w:firstLineChars="200"/>
        <w:jc w:val="both"/>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.所投设备如有零配件及易损件，需详细标明产品名称、品牌、型号和价格。</w:t>
      </w:r>
    </w:p>
    <w:p w14:paraId="69FDF2D3">
      <w:pPr>
        <w:pStyle w:val="21"/>
        <w:ind w:firstLine="420" w:firstLineChars="200"/>
        <w:jc w:val="both"/>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.如供应商承诺出保后的保修价格为终身免费维修只收取配件费，医院将默认为出保后的保修价格为成交价的5%。</w:t>
      </w:r>
    </w:p>
    <w:p w14:paraId="1FF2C1B3">
      <w:pPr>
        <w:autoSpaceDE w:val="0"/>
        <w:autoSpaceDN w:val="0"/>
        <w:adjustRightInd w:val="0"/>
        <w:ind w:firstLine="420" w:firstLineChars="20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宋体" w:hAnsi="宋体" w:eastAsia="宋体" w:cs="宋体"/>
          <w:b w:val="0"/>
          <w:bCs w:val="0"/>
          <w:color w:val="auto"/>
          <w:sz w:val="21"/>
          <w:szCs w:val="21"/>
          <w:highlight w:val="none"/>
          <w:lang w:val="en-US" w:eastAsia="zh-CN"/>
        </w:rPr>
        <w:t>7.第一轮、第二轮产品报价单必须用统一格式（格式详见附件一）。打印后加盖公章，放入信封后密封带到开标会现场。第二轮报价单“价格”可以现场填写，要求字迹清晰，明确小数点，不可涂改。</w:t>
      </w:r>
      <w:r>
        <w:rPr>
          <w:rFonts w:hint="eastAsia" w:ascii="宋体" w:hAnsi="宋体" w:eastAsia="宋体" w:cs="宋体"/>
          <w:b w:val="0"/>
          <w:bCs w:val="0"/>
          <w:color w:val="FF0000"/>
          <w:sz w:val="21"/>
          <w:szCs w:val="21"/>
          <w:highlight w:val="none"/>
          <w:lang w:val="en-US" w:eastAsia="zh-CN"/>
        </w:rPr>
        <w:t>请供应商自行准备充足的报价单，以备使用</w:t>
      </w:r>
      <w:r>
        <w:rPr>
          <w:rFonts w:hint="eastAsia" w:ascii="宋体" w:hAnsi="宋体" w:eastAsia="宋体" w:cs="宋体"/>
          <w:b w:val="0"/>
          <w:bCs w:val="0"/>
          <w:color w:val="auto"/>
          <w:sz w:val="21"/>
          <w:szCs w:val="21"/>
          <w:highlight w:val="none"/>
          <w:lang w:val="en-US" w:eastAsia="zh-CN"/>
        </w:rPr>
        <w:t>。</w:t>
      </w:r>
    </w:p>
    <w:p w14:paraId="074F9EA2">
      <w:pPr>
        <w:pStyle w:val="21"/>
        <w:ind w:firstLine="422" w:firstLineChars="200"/>
        <w:jc w:val="both"/>
        <w:rPr>
          <w:rFonts w:hint="eastAsia" w:ascii="宋体" w:hAnsi="宋体" w:eastAsia="宋体" w:cs="宋体"/>
          <w:b/>
          <w:color w:val="auto"/>
          <w:sz w:val="21"/>
          <w:szCs w:val="21"/>
          <w:highlight w:val="none"/>
          <w:lang w:val="en-US" w:eastAsia="zh-CN"/>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w:t>
      </w:r>
    </w:p>
    <w:p w14:paraId="0D6001B2">
      <w:pPr>
        <w:rPr>
          <w:rFonts w:hint="eastAsia" w:ascii="宋体" w:hAnsi="宋体" w:eastAsia="宋体" w:cs="宋体"/>
          <w:b/>
          <w:color w:val="auto"/>
          <w:sz w:val="21"/>
          <w:szCs w:val="21"/>
          <w:highlight w:val="none"/>
          <w:lang w:val="en-US" w:eastAsia="zh-CN"/>
        </w:rPr>
      </w:pPr>
    </w:p>
    <w:bookmarkEnd w:id="14"/>
    <w:sectPr>
      <w:headerReference r:id="rId9" w:type="default"/>
      <w:footerReference r:id="rId10" w:type="default"/>
      <w:pgSz w:w="16838" w:h="11906" w:orient="landscape"/>
      <w:pgMar w:top="118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05715">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30542">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DDC612">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66DDC612">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B53DC">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CF31D1">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8CF31D1">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1523D">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D07F95">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9D07F95">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A6F17">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A84904">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AA84904">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D20D8">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5D6F2">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3E318">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B8CAAE"/>
    <w:multiLevelType w:val="singleLevel"/>
    <w:tmpl w:val="BAB8CAAE"/>
    <w:lvl w:ilvl="0" w:tentative="0">
      <w:start w:val="5"/>
      <w:numFmt w:val="chineseCounting"/>
      <w:suff w:val="nothing"/>
      <w:lvlText w:val="%1、"/>
      <w:lvlJc w:val="left"/>
      <w:rPr>
        <w:rFonts w:hint="eastAsia"/>
      </w:rPr>
    </w:lvl>
  </w:abstractNum>
  <w:abstractNum w:abstractNumId="1">
    <w:nsid w:val="FA23ADD8"/>
    <w:multiLevelType w:val="singleLevel"/>
    <w:tmpl w:val="FA23ADD8"/>
    <w:lvl w:ilvl="0" w:tentative="0">
      <w:start w:val="1"/>
      <w:numFmt w:val="chineseCounting"/>
      <w:suff w:val="space"/>
      <w:lvlText w:val="第%1章"/>
      <w:lvlJc w:val="left"/>
      <w:pPr>
        <w:ind w:left="737" w:leftChars="0" w:firstLine="0" w:firstLineChars="0"/>
      </w:pPr>
      <w:rPr>
        <w:rFonts w:hint="eastAsia"/>
      </w:rPr>
    </w:lvl>
  </w:abstractNum>
  <w:abstractNum w:abstractNumId="2">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YzlhZGY5ZjdlNmQ0MWYzYzVkZmVhMjFhNzc4MTcifQ=="/>
  </w:docVars>
  <w:rsids>
    <w:rsidRoot w:val="00000000"/>
    <w:rsid w:val="001239A6"/>
    <w:rsid w:val="002A3780"/>
    <w:rsid w:val="008E4580"/>
    <w:rsid w:val="00B81090"/>
    <w:rsid w:val="013B4944"/>
    <w:rsid w:val="018A0E25"/>
    <w:rsid w:val="018F2BD5"/>
    <w:rsid w:val="01BF25CB"/>
    <w:rsid w:val="02090084"/>
    <w:rsid w:val="02184C85"/>
    <w:rsid w:val="022E27E0"/>
    <w:rsid w:val="02C927A1"/>
    <w:rsid w:val="04E9700E"/>
    <w:rsid w:val="056066DA"/>
    <w:rsid w:val="059E36F3"/>
    <w:rsid w:val="05B227CB"/>
    <w:rsid w:val="06191786"/>
    <w:rsid w:val="066D6812"/>
    <w:rsid w:val="06E65CD9"/>
    <w:rsid w:val="06F74FB2"/>
    <w:rsid w:val="07325A44"/>
    <w:rsid w:val="073D614E"/>
    <w:rsid w:val="076170CE"/>
    <w:rsid w:val="07C61A2F"/>
    <w:rsid w:val="07E656BE"/>
    <w:rsid w:val="07E65C20"/>
    <w:rsid w:val="084A292B"/>
    <w:rsid w:val="0B597947"/>
    <w:rsid w:val="0BBF4658"/>
    <w:rsid w:val="0C3258D1"/>
    <w:rsid w:val="0E150DED"/>
    <w:rsid w:val="0E5F143F"/>
    <w:rsid w:val="0EAC6B4A"/>
    <w:rsid w:val="0F452E31"/>
    <w:rsid w:val="0FA60903"/>
    <w:rsid w:val="0FC24F0B"/>
    <w:rsid w:val="101833B4"/>
    <w:rsid w:val="10B93AD7"/>
    <w:rsid w:val="111D5F25"/>
    <w:rsid w:val="113810CC"/>
    <w:rsid w:val="11E37B79"/>
    <w:rsid w:val="11EE297F"/>
    <w:rsid w:val="11FB5F8E"/>
    <w:rsid w:val="122C2290"/>
    <w:rsid w:val="12641821"/>
    <w:rsid w:val="13B336A5"/>
    <w:rsid w:val="13D3478F"/>
    <w:rsid w:val="13DE6457"/>
    <w:rsid w:val="141D41B0"/>
    <w:rsid w:val="14363727"/>
    <w:rsid w:val="15295C25"/>
    <w:rsid w:val="161C2B3E"/>
    <w:rsid w:val="162163A6"/>
    <w:rsid w:val="16216BFD"/>
    <w:rsid w:val="16BE0C5C"/>
    <w:rsid w:val="16D51FA8"/>
    <w:rsid w:val="16E05795"/>
    <w:rsid w:val="17B7795C"/>
    <w:rsid w:val="17D6162A"/>
    <w:rsid w:val="18901F7E"/>
    <w:rsid w:val="18B057C0"/>
    <w:rsid w:val="19396934"/>
    <w:rsid w:val="198527A8"/>
    <w:rsid w:val="1A137F5A"/>
    <w:rsid w:val="1A1E0586"/>
    <w:rsid w:val="1A6F49F8"/>
    <w:rsid w:val="1B137BE6"/>
    <w:rsid w:val="1B2C38C8"/>
    <w:rsid w:val="1BF60C71"/>
    <w:rsid w:val="1C0301DF"/>
    <w:rsid w:val="1C207687"/>
    <w:rsid w:val="1C3B279F"/>
    <w:rsid w:val="1C6E128E"/>
    <w:rsid w:val="1CD15969"/>
    <w:rsid w:val="1D1B3F41"/>
    <w:rsid w:val="1D2C75C0"/>
    <w:rsid w:val="1E354DD8"/>
    <w:rsid w:val="1E860450"/>
    <w:rsid w:val="1EAC724E"/>
    <w:rsid w:val="1EC75F2D"/>
    <w:rsid w:val="1EE355E9"/>
    <w:rsid w:val="1F06043E"/>
    <w:rsid w:val="1F50646A"/>
    <w:rsid w:val="1F51312D"/>
    <w:rsid w:val="1FC97167"/>
    <w:rsid w:val="1FD77AD6"/>
    <w:rsid w:val="200762AE"/>
    <w:rsid w:val="20497CF3"/>
    <w:rsid w:val="20CA0488"/>
    <w:rsid w:val="21192A15"/>
    <w:rsid w:val="21554A8C"/>
    <w:rsid w:val="217F37F1"/>
    <w:rsid w:val="21886884"/>
    <w:rsid w:val="21BB27E8"/>
    <w:rsid w:val="21F4671D"/>
    <w:rsid w:val="22EC3BCE"/>
    <w:rsid w:val="22F4634C"/>
    <w:rsid w:val="234A3E31"/>
    <w:rsid w:val="236C792D"/>
    <w:rsid w:val="243B51E0"/>
    <w:rsid w:val="24CA45F1"/>
    <w:rsid w:val="24EE1B49"/>
    <w:rsid w:val="2500285A"/>
    <w:rsid w:val="250D579E"/>
    <w:rsid w:val="25494348"/>
    <w:rsid w:val="259667D1"/>
    <w:rsid w:val="26204A40"/>
    <w:rsid w:val="26BD3179"/>
    <w:rsid w:val="26FA4716"/>
    <w:rsid w:val="271B150A"/>
    <w:rsid w:val="275D01D5"/>
    <w:rsid w:val="279A3AD7"/>
    <w:rsid w:val="27B24B6D"/>
    <w:rsid w:val="281B1724"/>
    <w:rsid w:val="2842607D"/>
    <w:rsid w:val="2874680A"/>
    <w:rsid w:val="28E2682A"/>
    <w:rsid w:val="29866619"/>
    <w:rsid w:val="29E140B7"/>
    <w:rsid w:val="2A6379F0"/>
    <w:rsid w:val="2AAD6082"/>
    <w:rsid w:val="2B3009D4"/>
    <w:rsid w:val="2B601CDD"/>
    <w:rsid w:val="2B894753"/>
    <w:rsid w:val="2B8D4DBA"/>
    <w:rsid w:val="2B94255C"/>
    <w:rsid w:val="2BD926F3"/>
    <w:rsid w:val="2BFF63EA"/>
    <w:rsid w:val="2C5544DD"/>
    <w:rsid w:val="2CD418C9"/>
    <w:rsid w:val="2D093907"/>
    <w:rsid w:val="2DCC3697"/>
    <w:rsid w:val="2DF4181D"/>
    <w:rsid w:val="2DF44523"/>
    <w:rsid w:val="2EA9114B"/>
    <w:rsid w:val="2ED449DD"/>
    <w:rsid w:val="2F506286"/>
    <w:rsid w:val="2F5C6B97"/>
    <w:rsid w:val="2F675CA4"/>
    <w:rsid w:val="2FC13F2A"/>
    <w:rsid w:val="303B1B22"/>
    <w:rsid w:val="30632B87"/>
    <w:rsid w:val="30D40010"/>
    <w:rsid w:val="317767B0"/>
    <w:rsid w:val="31BB7257"/>
    <w:rsid w:val="322746E6"/>
    <w:rsid w:val="32790FD3"/>
    <w:rsid w:val="32E542DC"/>
    <w:rsid w:val="33BA381B"/>
    <w:rsid w:val="33CD182D"/>
    <w:rsid w:val="34422DB6"/>
    <w:rsid w:val="34A00986"/>
    <w:rsid w:val="34BE37C1"/>
    <w:rsid w:val="34E622D6"/>
    <w:rsid w:val="354561F7"/>
    <w:rsid w:val="35704203"/>
    <w:rsid w:val="35A77ACF"/>
    <w:rsid w:val="36026CE5"/>
    <w:rsid w:val="36457B1B"/>
    <w:rsid w:val="36484883"/>
    <w:rsid w:val="364A2B97"/>
    <w:rsid w:val="365333CB"/>
    <w:rsid w:val="36721EAF"/>
    <w:rsid w:val="37017F1E"/>
    <w:rsid w:val="37C824A9"/>
    <w:rsid w:val="38D176A1"/>
    <w:rsid w:val="39BC591B"/>
    <w:rsid w:val="39CA0ECD"/>
    <w:rsid w:val="39D771DD"/>
    <w:rsid w:val="39DF5AAD"/>
    <w:rsid w:val="3A8E2FC5"/>
    <w:rsid w:val="3AE73375"/>
    <w:rsid w:val="3C2B1B71"/>
    <w:rsid w:val="3C3D3F09"/>
    <w:rsid w:val="3C8C2BC5"/>
    <w:rsid w:val="3CD15499"/>
    <w:rsid w:val="3DAC7580"/>
    <w:rsid w:val="3DB065CF"/>
    <w:rsid w:val="3DF06AC4"/>
    <w:rsid w:val="3EBA481B"/>
    <w:rsid w:val="3EC4291B"/>
    <w:rsid w:val="3F4618B9"/>
    <w:rsid w:val="3F5710F1"/>
    <w:rsid w:val="3FD943E3"/>
    <w:rsid w:val="401E6000"/>
    <w:rsid w:val="407556DD"/>
    <w:rsid w:val="412C5A7C"/>
    <w:rsid w:val="412C7C92"/>
    <w:rsid w:val="426921A1"/>
    <w:rsid w:val="43697887"/>
    <w:rsid w:val="44CC7A6C"/>
    <w:rsid w:val="44DF55AC"/>
    <w:rsid w:val="452A5EE1"/>
    <w:rsid w:val="453A2417"/>
    <w:rsid w:val="456652D4"/>
    <w:rsid w:val="45B933A3"/>
    <w:rsid w:val="46050649"/>
    <w:rsid w:val="469A5C91"/>
    <w:rsid w:val="46F47709"/>
    <w:rsid w:val="472D4BB7"/>
    <w:rsid w:val="47306099"/>
    <w:rsid w:val="47485543"/>
    <w:rsid w:val="4761009E"/>
    <w:rsid w:val="49B74606"/>
    <w:rsid w:val="4B985576"/>
    <w:rsid w:val="4CF431C6"/>
    <w:rsid w:val="4D2B081D"/>
    <w:rsid w:val="4D4237F7"/>
    <w:rsid w:val="4D5325E2"/>
    <w:rsid w:val="4DEB1D72"/>
    <w:rsid w:val="4E3840B3"/>
    <w:rsid w:val="4E6B5632"/>
    <w:rsid w:val="4F6319E7"/>
    <w:rsid w:val="4F686209"/>
    <w:rsid w:val="4F907EF0"/>
    <w:rsid w:val="4FCC501F"/>
    <w:rsid w:val="50477807"/>
    <w:rsid w:val="50C741D9"/>
    <w:rsid w:val="50CF01D2"/>
    <w:rsid w:val="516813B7"/>
    <w:rsid w:val="516D4755"/>
    <w:rsid w:val="51961C80"/>
    <w:rsid w:val="51A34303"/>
    <w:rsid w:val="51A87F19"/>
    <w:rsid w:val="52320D8E"/>
    <w:rsid w:val="52390929"/>
    <w:rsid w:val="52616DA0"/>
    <w:rsid w:val="530556EE"/>
    <w:rsid w:val="539F032F"/>
    <w:rsid w:val="53BC6309"/>
    <w:rsid w:val="53E67E71"/>
    <w:rsid w:val="53E95C3D"/>
    <w:rsid w:val="546A0236"/>
    <w:rsid w:val="547A002E"/>
    <w:rsid w:val="549E5733"/>
    <w:rsid w:val="550757F5"/>
    <w:rsid w:val="552031DC"/>
    <w:rsid w:val="555A708C"/>
    <w:rsid w:val="561E6E3A"/>
    <w:rsid w:val="56516F63"/>
    <w:rsid w:val="567C4775"/>
    <w:rsid w:val="56A4075B"/>
    <w:rsid w:val="56C655B6"/>
    <w:rsid w:val="56F00A95"/>
    <w:rsid w:val="58670B4D"/>
    <w:rsid w:val="58810003"/>
    <w:rsid w:val="58BB4167"/>
    <w:rsid w:val="58E93DFA"/>
    <w:rsid w:val="58FB7ABB"/>
    <w:rsid w:val="59921DEC"/>
    <w:rsid w:val="59992245"/>
    <w:rsid w:val="59DE576D"/>
    <w:rsid w:val="5A113891"/>
    <w:rsid w:val="5A12434D"/>
    <w:rsid w:val="5A3773F8"/>
    <w:rsid w:val="5A3C559D"/>
    <w:rsid w:val="5AD36E07"/>
    <w:rsid w:val="5B127639"/>
    <w:rsid w:val="5B23548E"/>
    <w:rsid w:val="5B686961"/>
    <w:rsid w:val="5B6F03CE"/>
    <w:rsid w:val="5B812B90"/>
    <w:rsid w:val="5B9C5BD2"/>
    <w:rsid w:val="5C177BFF"/>
    <w:rsid w:val="5C2F265B"/>
    <w:rsid w:val="5C3C1834"/>
    <w:rsid w:val="5C7D4918"/>
    <w:rsid w:val="5C9820E8"/>
    <w:rsid w:val="5D5A0E23"/>
    <w:rsid w:val="5D802FF1"/>
    <w:rsid w:val="5DD966A6"/>
    <w:rsid w:val="5DF620A1"/>
    <w:rsid w:val="5DF82E95"/>
    <w:rsid w:val="5E015851"/>
    <w:rsid w:val="5E360CA9"/>
    <w:rsid w:val="5E837C57"/>
    <w:rsid w:val="60A51DE4"/>
    <w:rsid w:val="61613AB1"/>
    <w:rsid w:val="61A06D7F"/>
    <w:rsid w:val="626277DF"/>
    <w:rsid w:val="627748B5"/>
    <w:rsid w:val="62876290"/>
    <w:rsid w:val="63045DB3"/>
    <w:rsid w:val="63972DD1"/>
    <w:rsid w:val="63DD1280"/>
    <w:rsid w:val="64A24E36"/>
    <w:rsid w:val="64B96719"/>
    <w:rsid w:val="64F83802"/>
    <w:rsid w:val="650D0D78"/>
    <w:rsid w:val="65387C9C"/>
    <w:rsid w:val="6595157A"/>
    <w:rsid w:val="659A15A4"/>
    <w:rsid w:val="65D32FF8"/>
    <w:rsid w:val="670C4881"/>
    <w:rsid w:val="670E33AA"/>
    <w:rsid w:val="67526DE5"/>
    <w:rsid w:val="675E140E"/>
    <w:rsid w:val="679E323B"/>
    <w:rsid w:val="67B101D9"/>
    <w:rsid w:val="682A12E4"/>
    <w:rsid w:val="682C523E"/>
    <w:rsid w:val="684706A4"/>
    <w:rsid w:val="68E84068"/>
    <w:rsid w:val="693B5FAC"/>
    <w:rsid w:val="6A162A0C"/>
    <w:rsid w:val="6A1E1756"/>
    <w:rsid w:val="6AAA7D24"/>
    <w:rsid w:val="6AD62492"/>
    <w:rsid w:val="6B5668D9"/>
    <w:rsid w:val="6C494D21"/>
    <w:rsid w:val="6CDE73B7"/>
    <w:rsid w:val="6DA4338E"/>
    <w:rsid w:val="6E476D7E"/>
    <w:rsid w:val="6EC24A7A"/>
    <w:rsid w:val="6EC40BDE"/>
    <w:rsid w:val="6EE3414D"/>
    <w:rsid w:val="6F0B7529"/>
    <w:rsid w:val="6F3511E5"/>
    <w:rsid w:val="6F72126A"/>
    <w:rsid w:val="6FB57E20"/>
    <w:rsid w:val="70004F9E"/>
    <w:rsid w:val="70F03377"/>
    <w:rsid w:val="70F12E0C"/>
    <w:rsid w:val="71191B4D"/>
    <w:rsid w:val="726A0DA9"/>
    <w:rsid w:val="730E6F0C"/>
    <w:rsid w:val="73E012D1"/>
    <w:rsid w:val="73FF1C70"/>
    <w:rsid w:val="7439413B"/>
    <w:rsid w:val="74432CED"/>
    <w:rsid w:val="75843AC2"/>
    <w:rsid w:val="758E30F2"/>
    <w:rsid w:val="75E865A6"/>
    <w:rsid w:val="76CE2028"/>
    <w:rsid w:val="77C90B4A"/>
    <w:rsid w:val="78465F9A"/>
    <w:rsid w:val="78E64316"/>
    <w:rsid w:val="79116E24"/>
    <w:rsid w:val="795D3040"/>
    <w:rsid w:val="797648BE"/>
    <w:rsid w:val="7998662A"/>
    <w:rsid w:val="79FC47F9"/>
    <w:rsid w:val="7A3945A5"/>
    <w:rsid w:val="7A510139"/>
    <w:rsid w:val="7AE21D55"/>
    <w:rsid w:val="7B7E2FB6"/>
    <w:rsid w:val="7B89289F"/>
    <w:rsid w:val="7C1B7DAC"/>
    <w:rsid w:val="7C605FFE"/>
    <w:rsid w:val="7C617254"/>
    <w:rsid w:val="7C9F7BAB"/>
    <w:rsid w:val="7CFE1373"/>
    <w:rsid w:val="7D004FFE"/>
    <w:rsid w:val="7D771A2F"/>
    <w:rsid w:val="7DD6268B"/>
    <w:rsid w:val="7DFD1CD5"/>
    <w:rsid w:val="7E4734DB"/>
    <w:rsid w:val="7E8404E7"/>
    <w:rsid w:val="7E89375C"/>
    <w:rsid w:val="7E8A2AAD"/>
    <w:rsid w:val="7EF96E18"/>
    <w:rsid w:val="7F014421"/>
    <w:rsid w:val="7F1D4023"/>
    <w:rsid w:val="7F926080"/>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pacing w:line="300" w:lineRule="auto"/>
      <w:outlineLvl w:val="0"/>
    </w:pPr>
    <w:rPr>
      <w:b/>
      <w:bCs/>
      <w:sz w:val="24"/>
      <w:szCs w:val="20"/>
    </w:rPr>
  </w:style>
  <w:style w:type="paragraph" w:styleId="3">
    <w:name w:val="heading 2"/>
    <w:basedOn w:val="1"/>
    <w:next w:val="1"/>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99"/>
    <w:pPr>
      <w:jc w:val="left"/>
    </w:pPr>
  </w:style>
  <w:style w:type="paragraph" w:styleId="5">
    <w:name w:val="Body Text"/>
    <w:basedOn w:val="1"/>
    <w:next w:val="1"/>
    <w:autoRedefine/>
    <w:unhideWhenUsed/>
    <w:qFormat/>
    <w:uiPriority w:val="0"/>
    <w:pPr>
      <w:spacing w:after="120"/>
    </w:pPr>
  </w:style>
  <w:style w:type="paragraph" w:styleId="6">
    <w:name w:val="Body Text Indent"/>
    <w:basedOn w:val="1"/>
    <w:next w:val="7"/>
    <w:autoRedefine/>
    <w:qFormat/>
    <w:uiPriority w:val="0"/>
    <w:pPr>
      <w:ind w:firstLine="225" w:firstLineChars="225"/>
    </w:pPr>
    <w:rPr>
      <w:rFonts w:ascii="楷体_GB2312" w:hAnsi="楷体_GB2312" w:eastAsia="楷体_GB2312"/>
      <w:sz w:val="32"/>
    </w:rPr>
  </w:style>
  <w:style w:type="paragraph" w:styleId="7">
    <w:name w:val="envelope return"/>
    <w:basedOn w:val="1"/>
    <w:autoRedefine/>
    <w:qFormat/>
    <w:uiPriority w:val="0"/>
    <w:pPr>
      <w:snapToGrid w:val="0"/>
    </w:pPr>
    <w:rPr>
      <w:rFonts w:ascii="Arial" w:hAnsi="Arial"/>
    </w:rPr>
  </w:style>
  <w:style w:type="paragraph" w:styleId="8">
    <w:name w:val="Plain Text"/>
    <w:basedOn w:val="1"/>
    <w:autoRedefine/>
    <w:qFormat/>
    <w:uiPriority w:val="99"/>
    <w:rPr>
      <w:rFonts w:ascii="宋体" w:hAnsi="Courier New"/>
      <w:kern w:val="0"/>
      <w:sz w:val="24"/>
      <w:szCs w:val="21"/>
    </w:rPr>
  </w:style>
  <w:style w:type="paragraph" w:styleId="9">
    <w:name w:val="Date"/>
    <w:basedOn w:val="1"/>
    <w:next w:val="1"/>
    <w:qFormat/>
    <w:uiPriority w:val="0"/>
    <w:pPr>
      <w:ind w:left="100" w:leftChars="2500"/>
    </w:pPr>
    <w:rPr>
      <w:rFonts w:ascii="黑体" w:hAnsi="宋体" w:eastAsia="黑体"/>
      <w:b/>
      <w:bCs/>
      <w:spacing w:val="66"/>
      <w:kern w:val="28"/>
      <w:sz w:val="44"/>
      <w:szCs w:val="24"/>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3">
    <w:name w:val="Normal (Web)"/>
    <w:basedOn w:val="1"/>
    <w:autoRedefine/>
    <w:qFormat/>
    <w:uiPriority w:val="0"/>
    <w:pPr>
      <w:spacing w:before="0" w:beforeAutospacing="0" w:after="20" w:afterAutospacing="0"/>
      <w:ind w:left="0" w:right="0"/>
      <w:jc w:val="left"/>
    </w:pPr>
    <w:rPr>
      <w:kern w:val="0"/>
      <w:sz w:val="24"/>
      <w:lang w:val="en-US" w:eastAsia="zh-CN" w:bidi="ar"/>
    </w:rPr>
  </w:style>
  <w:style w:type="table" w:styleId="15">
    <w:name w:val="Table Grid"/>
    <w:basedOn w:val="1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autoRedefine/>
    <w:qFormat/>
    <w:uiPriority w:val="0"/>
    <w:rPr>
      <w:b/>
      <w:bCs/>
    </w:rPr>
  </w:style>
  <w:style w:type="character" w:styleId="18">
    <w:name w:val="annotation reference"/>
    <w:basedOn w:val="16"/>
    <w:autoRedefine/>
    <w:qFormat/>
    <w:uiPriority w:val="99"/>
    <w:rPr>
      <w:sz w:val="21"/>
      <w:szCs w:val="21"/>
    </w:rPr>
  </w:style>
  <w:style w:type="paragraph" w:customStyle="1" w:styleId="19">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0">
    <w:name w:val="无间隔1"/>
    <w:autoRedefine/>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1">
    <w:name w:val="Default"/>
    <w:autoRedefine/>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2">
    <w:name w:val="List Paragraph"/>
    <w:basedOn w:val="1"/>
    <w:autoRedefine/>
    <w:qFormat/>
    <w:uiPriority w:val="0"/>
    <w:pPr>
      <w:ind w:firstLine="420" w:firstLineChars="200"/>
    </w:pPr>
  </w:style>
  <w:style w:type="character" w:customStyle="1" w:styleId="23">
    <w:name w:val="x11"/>
    <w:basedOn w:val="16"/>
    <w:autoRedefine/>
    <w:qFormat/>
    <w:uiPriority w:val="0"/>
    <w:rPr>
      <w:rFonts w:ascii="Calibri" w:hAnsi="Calibri" w:cs="Calibri"/>
      <w:sz w:val="18"/>
      <w:szCs w:val="18"/>
    </w:rPr>
  </w:style>
  <w:style w:type="character" w:customStyle="1" w:styleId="24">
    <w:name w:val="x5"/>
    <w:basedOn w:val="16"/>
    <w:autoRedefine/>
    <w:qFormat/>
    <w:uiPriority w:val="0"/>
    <w:rPr>
      <w:sz w:val="18"/>
      <w:szCs w:val="18"/>
    </w:rPr>
  </w:style>
  <w:style w:type="character" w:customStyle="1" w:styleId="25">
    <w:name w:val="x4"/>
    <w:basedOn w:val="16"/>
    <w:autoRedefine/>
    <w:qFormat/>
    <w:uiPriority w:val="0"/>
    <w:rPr>
      <w:b/>
      <w:bCs/>
      <w:sz w:val="24"/>
      <w:szCs w:val="24"/>
    </w:rPr>
  </w:style>
  <w:style w:type="character" w:customStyle="1" w:styleId="26">
    <w:name w:val="x12"/>
    <w:basedOn w:val="16"/>
    <w:autoRedefine/>
    <w:qFormat/>
    <w:uiPriority w:val="0"/>
    <w:rPr>
      <w:rFonts w:hint="default" w:ascii="Calibri" w:hAnsi="Calibri" w:cs="Calibri"/>
      <w:b/>
      <w:bCs/>
      <w:sz w:val="24"/>
      <w:szCs w:val="24"/>
    </w:rPr>
  </w:style>
  <w:style w:type="character" w:customStyle="1" w:styleId="27">
    <w:name w:val="x1"/>
    <w:basedOn w:val="16"/>
    <w:autoRedefine/>
    <w:qFormat/>
    <w:uiPriority w:val="0"/>
    <w:rPr>
      <w:rFonts w:hint="default" w:ascii="Calibri" w:hAnsi="Calibri" w:cs="Calibri"/>
      <w:sz w:val="20"/>
      <w:szCs w:val="20"/>
    </w:rPr>
  </w:style>
  <w:style w:type="character" w:customStyle="1" w:styleId="28">
    <w:name w:val="x31"/>
    <w:basedOn w:val="16"/>
    <w:autoRedefine/>
    <w:qFormat/>
    <w:uiPriority w:val="0"/>
    <w:rPr>
      <w:rFonts w:hint="default" w:ascii="Times New Roman" w:hAnsi="Times New Roman" w:cs="Times New Roman"/>
      <w:sz w:val="20"/>
      <w:szCs w:val="20"/>
    </w:rPr>
  </w:style>
  <w:style w:type="character" w:customStyle="1" w:styleId="29">
    <w:name w:val="x61"/>
    <w:basedOn w:val="16"/>
    <w:autoRedefine/>
    <w:qFormat/>
    <w:uiPriority w:val="0"/>
    <w:rPr>
      <w:sz w:val="18"/>
      <w:szCs w:val="18"/>
    </w:rPr>
  </w:style>
  <w:style w:type="character" w:customStyle="1" w:styleId="30">
    <w:name w:val="x9"/>
    <w:basedOn w:val="16"/>
    <w:autoRedefine/>
    <w:qFormat/>
    <w:uiPriority w:val="0"/>
    <w:rPr>
      <w:rFonts w:ascii="Sim Sun" w:hAnsi="Sim Sun" w:eastAsia="Sim Sun" w:cs="Sim Sun"/>
      <w:color w:val="000000"/>
      <w:sz w:val="24"/>
      <w:szCs w:val="24"/>
    </w:rPr>
  </w:style>
  <w:style w:type="character" w:customStyle="1" w:styleId="31">
    <w:name w:val="x10"/>
    <w:basedOn w:val="16"/>
    <w:qFormat/>
    <w:uiPriority w:val="0"/>
    <w:rPr>
      <w:rFonts w:ascii="����" w:hAnsi="����" w:eastAsia="����" w:cs="����"/>
      <w:sz w:val="24"/>
      <w:szCs w:val="24"/>
    </w:rPr>
  </w:style>
  <w:style w:type="character" w:customStyle="1" w:styleId="32">
    <w:name w:val="font51"/>
    <w:basedOn w:val="16"/>
    <w:autoRedefine/>
    <w:qFormat/>
    <w:uiPriority w:val="0"/>
    <w:rPr>
      <w:rFonts w:hint="eastAsia" w:ascii="宋体" w:hAnsi="宋体" w:eastAsia="宋体" w:cs="宋体"/>
      <w:b/>
      <w:color w:val="000000"/>
      <w:sz w:val="24"/>
      <w:szCs w:val="24"/>
      <w:u w:val="none"/>
    </w:rPr>
  </w:style>
  <w:style w:type="paragraph" w:customStyle="1" w:styleId="33">
    <w:name w:val="Other|1"/>
    <w:basedOn w:val="1"/>
    <w:autoRedefine/>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4">
    <w:name w:val="font31"/>
    <w:basedOn w:val="16"/>
    <w:autoRedefine/>
    <w:qFormat/>
    <w:uiPriority w:val="0"/>
    <w:rPr>
      <w:rFonts w:hint="eastAsia" w:ascii="宋体" w:hAnsi="宋体" w:eastAsia="宋体" w:cs="宋体"/>
      <w:b/>
      <w:bCs/>
      <w:color w:val="000000"/>
      <w:sz w:val="21"/>
      <w:szCs w:val="21"/>
      <w:u w:val="none"/>
    </w:rPr>
  </w:style>
  <w:style w:type="paragraph" w:customStyle="1" w:styleId="35">
    <w:name w:val="模板普通正文"/>
    <w:basedOn w:val="6"/>
    <w:qFormat/>
    <w:uiPriority w:val="0"/>
    <w:pPr>
      <w:spacing w:beforeLines="50" w:after="10"/>
      <w:ind w:firstLine="490" w:firstLineChars="175"/>
      <w:jc w:val="left"/>
    </w:pPr>
  </w:style>
  <w:style w:type="character" w:customStyle="1" w:styleId="36">
    <w:name w:val="NormalCharacter"/>
    <w:autoRedefine/>
    <w:semiHidden/>
    <w:qFormat/>
    <w:uiPriority w:val="0"/>
  </w:style>
  <w:style w:type="paragraph" w:customStyle="1" w:styleId="37">
    <w:name w:val="Table Text"/>
    <w:basedOn w:val="1"/>
    <w:autoRedefine/>
    <w:semiHidden/>
    <w:qFormat/>
    <w:uiPriority w:val="0"/>
    <w:rPr>
      <w:rFonts w:ascii="宋体" w:hAnsi="宋体" w:eastAsia="宋体" w:cs="宋体"/>
      <w:sz w:val="25"/>
      <w:szCs w:val="25"/>
      <w:lang w:val="en-US" w:eastAsia="en-US" w:bidi="ar-SA"/>
    </w:rPr>
  </w:style>
  <w:style w:type="table" w:customStyle="1" w:styleId="38">
    <w:name w:val="Table Normal"/>
    <w:autoRedefine/>
    <w:semiHidden/>
    <w:unhideWhenUsed/>
    <w:qFormat/>
    <w:uiPriority w:val="0"/>
    <w:tblPr>
      <w:tblCellMar>
        <w:top w:w="0" w:type="dxa"/>
        <w:left w:w="0" w:type="dxa"/>
        <w:bottom w:w="0" w:type="dxa"/>
        <w:right w:w="0" w:type="dxa"/>
      </w:tblCellMar>
    </w:tblPr>
  </w:style>
  <w:style w:type="character" w:customStyle="1" w:styleId="39">
    <w:name w:val="font11"/>
    <w:basedOn w:val="16"/>
    <w:qFormat/>
    <w:uiPriority w:val="0"/>
    <w:rPr>
      <w:rFonts w:hint="eastAsia" w:ascii="宋体" w:hAnsi="宋体" w:eastAsia="宋体" w:cs="宋体"/>
      <w:b/>
      <w:bCs/>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5609</Words>
  <Characters>6047</Characters>
  <Lines>0</Lines>
  <Paragraphs>0</Paragraphs>
  <TotalTime>1</TotalTime>
  <ScaleCrop>false</ScaleCrop>
  <LinksUpToDate>false</LinksUpToDate>
  <CharactersWithSpaces>6734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╭ァ太美丽的奇女子</cp:lastModifiedBy>
  <dcterms:modified xsi:type="dcterms:W3CDTF">2025-06-17T06:25:57Z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C1E6E864416B4D6C99CAE4F2698CD990_13</vt:lpwstr>
  </property>
  <property fmtid="{D5CDD505-2E9C-101B-9397-08002B2CF9AE}" pid="4" name="KSOTemplateDocerSaveRecord">
    <vt:lpwstr>eyJoZGlkIjoiMTY2M2U3YTQ2NGQzYmI3OGZlYzcyZWM5OGNiM2M2YzIiLCJ1c2VySWQiOiIyMjg2NjU3NTEifQ==</vt:lpwstr>
  </property>
</Properties>
</file>