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吉林大学第一医院25-YJ-094配件项目</w:t>
      </w: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928" w:firstLineChars="600"/>
        <w:jc w:val="both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  购   人：吉林大学第一医院</w:t>
      </w:r>
    </w:p>
    <w:p>
      <w:pPr>
        <w:pStyle w:val="3"/>
        <w:jc w:val="center"/>
        <w:rPr>
          <w:rFonts w:hint="eastAsia" w:ascii="宋体" w:hAnsi="宋体" w:cs="宋体"/>
          <w:b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20"/>
          <w:sz w:val="32"/>
          <w:szCs w:val="32"/>
          <w:highlight w:val="none"/>
        </w:rPr>
        <w:t>采购代理机构：</w:t>
      </w:r>
      <w:r>
        <w:rPr>
          <w:rFonts w:hint="eastAsia" w:ascii="宋体" w:hAnsi="宋体" w:cs="宋体"/>
          <w:b/>
          <w:color w:val="auto"/>
          <w:spacing w:val="20"/>
          <w:sz w:val="32"/>
          <w:szCs w:val="32"/>
          <w:highlight w:val="none"/>
          <w:lang w:val="en-US" w:eastAsia="zh-CN"/>
        </w:rPr>
        <w:t>中高建项目管理有限公司</w:t>
      </w:r>
    </w:p>
    <w:p>
      <w:pPr>
        <w:pStyle w:val="24"/>
      </w:pPr>
    </w:p>
    <w:p>
      <w:pPr>
        <w:pStyle w:val="5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  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>
      <w:pPr>
        <w:pStyle w:val="5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>
      <w:pPr>
        <w:pStyle w:val="26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_Toc4921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szCs w:val="28"/>
          <w:highlight w:val="none"/>
          <w:lang w:val="en-US"/>
        </w:rPr>
        <w:t xml:space="preserve">第一章 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  <w:lang w:eastAsia="zh-CN"/>
        </w:rPr>
        <w:t>议价</w:t>
      </w:r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公告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_Toc24593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default" w:asciiTheme="majorEastAsia" w:hAnsiTheme="majorEastAsia" w:eastAsiaTheme="majorEastAsia" w:cstheme="majorEastAsia"/>
          <w:iCs/>
          <w:szCs w:val="28"/>
          <w:highlight w:val="none"/>
          <w:lang w:val="en-US"/>
        </w:rPr>
        <w:t xml:space="preserve">第二章 </w:t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  <w:lang w:eastAsia="zh-CN"/>
        </w:rPr>
        <w:t>项目介绍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ajorEastAsia" w:hAnsiTheme="majorEastAsia" w:eastAsiaTheme="majorEastAsia" w:cstheme="majorEastAsia"/>
          <w:highlight w:val="none"/>
        </w:rPr>
        <w:instrText xml:space="preserve"> HYPERLINK \l _Toc28369 </w:instrText>
      </w:r>
      <w:r>
        <w:rPr>
          <w:rFonts w:hint="eastAsia" w:asciiTheme="majorEastAsia" w:hAnsiTheme="majorEastAsia" w:eastAsiaTheme="majorEastAsia" w:cstheme="majorEastAsia"/>
          <w:highlight w:val="none"/>
        </w:rPr>
        <w:fldChar w:fldCharType="separate"/>
      </w:r>
      <w:r>
        <w:rPr>
          <w:rFonts w:hint="eastAsia" w:asciiTheme="majorEastAsia" w:hAnsiTheme="majorEastAsia" w:eastAsiaTheme="majorEastAsia" w:cstheme="majorEastAsia"/>
          <w:iCs/>
          <w:szCs w:val="28"/>
          <w:highlight w:val="none"/>
        </w:rPr>
        <w:t>第三章 文件格式</w:t>
      </w:r>
      <w:r>
        <w:rPr>
          <w:highlight w:val="none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pStyle w:val="5"/>
        <w:widowControl/>
        <w:shd w:val="clear" w:color="auto" w:fill="F6FCF2"/>
        <w:spacing w:before="0" w:beforeAutospacing="0" w:after="0" w:afterAutospacing="0" w:line="450" w:lineRule="atLeast"/>
        <w:jc w:val="center"/>
        <w:rPr>
          <w:rFonts w:cs="宋体"/>
          <w:sz w:val="33"/>
          <w:szCs w:val="33"/>
          <w:highlight w:val="none"/>
        </w:rPr>
      </w:pPr>
      <w:bookmarkStart w:id="0" w:name="_Toc24593"/>
      <w:bookmarkStart w:id="1" w:name="_Toc7300"/>
      <w:bookmarkStart w:id="2" w:name="_Toc11932"/>
      <w:bookmarkStart w:id="3" w:name="_Toc28895"/>
      <w:bookmarkStart w:id="4" w:name="_Toc2118"/>
      <w:r>
        <w:rPr>
          <w:rFonts w:hint="eastAsia" w:cs="宋体"/>
          <w:sz w:val="33"/>
          <w:szCs w:val="33"/>
          <w:highlight w:val="none"/>
          <w:lang w:val="en-US" w:eastAsia="zh-CN"/>
        </w:rPr>
        <w:t xml:space="preserve"> 第一章   吉林大学第一医院25-YJ-094配件项目</w:t>
      </w:r>
      <w:r>
        <w:rPr>
          <w:rFonts w:hint="eastAsia" w:cs="宋体"/>
          <w:sz w:val="33"/>
          <w:szCs w:val="33"/>
          <w:highlight w:val="none"/>
          <w:lang w:eastAsia="zh-CN"/>
        </w:rPr>
        <w:t>议价</w:t>
      </w:r>
      <w:r>
        <w:rPr>
          <w:rFonts w:cs="宋体"/>
          <w:sz w:val="33"/>
          <w:szCs w:val="33"/>
          <w:highlight w:val="none"/>
        </w:rPr>
        <w:t>公告</w:t>
      </w:r>
    </w:p>
    <w:p>
      <w:pPr>
        <w:widowControl/>
        <w:jc w:val="left"/>
        <w:rPr>
          <w:rFonts w:hint="eastAsia" w:ascii="宋体" w:hAnsi="宋体" w:cs="宋体"/>
          <w:highlight w:val="none"/>
        </w:rPr>
      </w:pP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吉林大学第一医院</w:t>
      </w:r>
      <w:r>
        <w:rPr>
          <w:rFonts w:hint="eastAsia" w:ascii="宋体" w:hAnsi="宋体" w:cs="宋体"/>
          <w:highlight w:val="none"/>
          <w:lang w:eastAsia="zh-CN"/>
        </w:rPr>
        <w:t>25-YJ-094</w:t>
      </w:r>
      <w:r>
        <w:rPr>
          <w:rFonts w:hint="eastAsia" w:ascii="宋体" w:hAnsi="宋体" w:cs="宋体"/>
          <w:highlight w:val="none"/>
          <w:lang w:val="en-US" w:eastAsia="zh-CN"/>
        </w:rPr>
        <w:t>配件项目</w:t>
      </w:r>
      <w:r>
        <w:rPr>
          <w:rFonts w:hint="eastAsia" w:ascii="宋体" w:hAnsi="宋体" w:cs="宋体"/>
          <w:highlight w:val="none"/>
        </w:rPr>
        <w:t>的潜在供应商应在2</w:t>
      </w:r>
      <w:r>
        <w:rPr>
          <w:rFonts w:hint="eastAsia" w:ascii="宋体" w:hAnsi="宋体" w:cs="宋体"/>
          <w:highlight w:val="none"/>
          <w:lang w:eastAsia="zh-CN"/>
        </w:rPr>
        <w:t>025年0</w:t>
      </w:r>
      <w:r>
        <w:rPr>
          <w:rFonts w:hint="eastAsia" w:ascii="宋体" w:hAnsi="宋体" w:cs="宋体"/>
          <w:highlight w:val="none"/>
          <w:lang w:val="en-US" w:eastAsia="zh-CN"/>
        </w:rPr>
        <w:t>6</w:t>
      </w:r>
      <w:r>
        <w:rPr>
          <w:rFonts w:hint="eastAsia" w:ascii="宋体" w:hAnsi="宋体" w:cs="宋体"/>
          <w:highlight w:val="none"/>
          <w:lang w:eastAsia="zh-CN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16</w:t>
      </w:r>
      <w:r>
        <w:rPr>
          <w:rFonts w:hint="eastAsia" w:ascii="宋体" w:hAnsi="宋体" w:cs="宋体"/>
          <w:highlight w:val="none"/>
          <w:lang w:eastAsia="zh-CN"/>
        </w:rPr>
        <w:t>日16点00分</w:t>
      </w:r>
      <w:r>
        <w:rPr>
          <w:rFonts w:hint="eastAsia" w:ascii="宋体" w:hAnsi="宋体" w:cs="宋体"/>
          <w:highlight w:val="none"/>
        </w:rPr>
        <w:t>（北京时间）前报名。</w:t>
      </w:r>
    </w:p>
    <w:p>
      <w:pPr>
        <w:pStyle w:val="5"/>
        <w:widowControl/>
        <w:spacing w:before="0" w:beforeAutospacing="0" w:after="0" w:afterAutospacing="0" w:line="315" w:lineRule="atLeast"/>
        <w:rPr>
          <w:rFonts w:cs="宋体"/>
          <w:sz w:val="33"/>
          <w:szCs w:val="33"/>
          <w:highlight w:val="none"/>
        </w:rPr>
      </w:pPr>
      <w:r>
        <w:rPr>
          <w:rStyle w:val="19"/>
          <w:rFonts w:cs="宋体"/>
          <w:b/>
          <w:sz w:val="24"/>
          <w:szCs w:val="24"/>
          <w:highlight w:val="none"/>
        </w:rPr>
        <w:t>一、项目基本情况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1、项目编号：</w:t>
      </w:r>
      <w:r>
        <w:rPr>
          <w:rFonts w:hint="eastAsia" w:ascii="宋体" w:hAnsi="宋体" w:cs="宋体"/>
          <w:highlight w:val="none"/>
          <w:u w:val="single"/>
          <w:lang w:eastAsia="zh-CN"/>
        </w:rPr>
        <w:t>25-YJ-094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  <w:lang w:eastAsia="zh-CN"/>
        </w:rPr>
      </w:pPr>
      <w:r>
        <w:rPr>
          <w:rFonts w:hint="eastAsia" w:ascii="宋体" w:hAnsi="宋体" w:cs="宋体"/>
          <w:highlight w:val="none"/>
        </w:rPr>
        <w:t>2、项目名称：</w:t>
      </w:r>
      <w:r>
        <w:rPr>
          <w:rFonts w:hint="eastAsia" w:ascii="宋体" w:hAnsi="宋体" w:cs="宋体"/>
          <w:highlight w:val="none"/>
          <w:lang w:eastAsia="zh-CN"/>
        </w:rPr>
        <w:t>吉林大学第一医院25-YJ-094配件项目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3、采购方式：议价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4、采购内容：</w:t>
      </w:r>
    </w:p>
    <w:tbl>
      <w:tblPr>
        <w:tblStyle w:val="22"/>
        <w:tblW w:w="11049" w:type="dxa"/>
        <w:jc w:val="center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2"/>
        <w:gridCol w:w="2256"/>
        <w:gridCol w:w="1668"/>
        <w:gridCol w:w="1584"/>
        <w:gridCol w:w="1080"/>
        <w:gridCol w:w="996"/>
        <w:gridCol w:w="792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5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22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配件/维保名称</w:t>
            </w:r>
          </w:p>
        </w:tc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8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IBS动力刨削手柄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IBS动力刨削手柄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STORZ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26702050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主板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电动手术台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Schaerer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axis 500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3805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3-1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爆破片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低温液体贮罐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（液氮塔：AJT-5）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张家港中集圣达因低温设备有限公司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0.0917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3-2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内筒安全阀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低温液体贮罐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（液氮塔：AJT-5）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张家港中集圣达因低温设备有限公司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0.105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3-3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低温安全阀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（排气真空管路）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低温液体贮罐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（液氮塔：AJT-5）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张家港中集圣达因低温设备有限公司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0.167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3-4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定制真空管路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低温液体贮罐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（液氮塔：AJT-5）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张家港中集圣达因低温设备有限公司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3-5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气体检测变送器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（更换传感器并校准）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低温液体贮罐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（液氮塔：AJT-5）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张家港中集圣达因低温设备有限公司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6个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0.1656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3-6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配件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排气传感器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（气相液氮罐）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低温液体贮罐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（液氮塔：AJT-5）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张家港中集圣达因低温设备有限公司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2个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highlight w:val="none"/>
                <w:vertAlign w:val="baseline"/>
                <w:lang w:val="en-US" w:eastAsia="zh-CN"/>
              </w:rPr>
              <w:t>1.365</w:t>
            </w:r>
          </w:p>
        </w:tc>
      </w:tr>
    </w:tbl>
    <w:p>
      <w:pPr>
        <w:pStyle w:val="17"/>
        <w:widowControl/>
        <w:spacing w:before="0" w:beforeAutospacing="0" w:after="0" w:afterAutospacing="0" w:line="315" w:lineRule="atLeast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</w:rPr>
        <w:t>注：</w:t>
      </w:r>
      <w:r>
        <w:rPr>
          <w:rFonts w:hint="eastAsia" w:ascii="宋体" w:hAnsi="宋体" w:cs="宋体"/>
          <w:highlight w:val="none"/>
          <w:lang w:val="en-US" w:eastAsia="zh-CN"/>
        </w:rPr>
        <w:t>1.本项目供应商报价不能超过采购预算金额，超过预算金额视为无效报价。</w:t>
      </w:r>
    </w:p>
    <w:p>
      <w:pPr>
        <w:pStyle w:val="17"/>
        <w:widowControl/>
        <w:spacing w:before="0" w:beforeAutospacing="0" w:after="0" w:afterAutospacing="0" w:line="315" w:lineRule="atLeast"/>
        <w:ind w:firstLine="480" w:firstLineChars="20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2.</w:t>
      </w:r>
      <w:r>
        <w:rPr>
          <w:rFonts w:hint="eastAsia" w:ascii="宋体" w:hAnsi="宋体" w:cs="宋体"/>
          <w:highlight w:val="none"/>
        </w:rPr>
        <w:t>简要</w:t>
      </w:r>
      <w:r>
        <w:rPr>
          <w:rFonts w:hint="eastAsia" w:ascii="宋体" w:hAnsi="宋体" w:cs="宋体"/>
          <w:highlight w:val="none"/>
          <w:lang w:eastAsia="zh-CN"/>
        </w:rPr>
        <w:t>项目介绍</w:t>
      </w:r>
      <w:r>
        <w:rPr>
          <w:rFonts w:hint="eastAsia" w:ascii="宋体" w:hAnsi="宋体" w:cs="宋体"/>
          <w:highlight w:val="none"/>
        </w:rPr>
        <w:t>：详见附件。</w:t>
      </w:r>
    </w:p>
    <w:p>
      <w:pPr>
        <w:pStyle w:val="17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Style w:val="19"/>
          <w:rFonts w:hint="eastAsia" w:ascii="宋体" w:hAnsi="宋体" w:cs="宋体"/>
          <w:highlight w:val="none"/>
        </w:rPr>
        <w:t>二、供应商资格要求：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2.1 供应商应符合《中华人民共和国政府采购法》第二十二条的规定；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2.2 如果供应商所投的货物不是自己制造的，须提供制造商出具的针对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所投</w:t>
      </w:r>
      <w:r>
        <w:rPr>
          <w:rFonts w:hint="eastAsia" w:ascii="宋体" w:hAnsi="宋体" w:cs="宋体"/>
          <w:sz w:val="24"/>
          <w:szCs w:val="24"/>
          <w:highlight w:val="none"/>
        </w:rPr>
        <w:t>货物的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有效</w:t>
      </w:r>
      <w:r>
        <w:rPr>
          <w:rFonts w:hint="eastAsia" w:ascii="宋体" w:hAnsi="宋体" w:cs="宋体"/>
          <w:sz w:val="24"/>
          <w:szCs w:val="24"/>
          <w:highlight w:val="none"/>
        </w:rPr>
        <w:t>授权书（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如供应商为代理商</w:t>
      </w:r>
      <w:r>
        <w:rPr>
          <w:rFonts w:hint="eastAsia" w:ascii="宋体" w:hAnsi="宋体" w:cs="宋体"/>
          <w:sz w:val="24"/>
          <w:szCs w:val="24"/>
          <w:highlight w:val="none"/>
        </w:rPr>
        <w:t>，需要提供逐级授权）；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2.3</w:t>
      </w:r>
      <w:r>
        <w:rPr>
          <w:rFonts w:hint="eastAsia" w:ascii="宋体" w:hAnsi="宋体" w:cs="宋体"/>
          <w:sz w:val="24"/>
          <w:szCs w:val="24"/>
          <w:highlight w:val="none"/>
        </w:rPr>
        <w:t>供应商还需具备《医疗器械生产企业许可证》或《医疗器械生产备案凭证》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cs="宋体"/>
          <w:sz w:val="24"/>
          <w:szCs w:val="24"/>
          <w:highlight w:val="none"/>
        </w:rPr>
        <w:t>《医疗器械经营企业许可证》或《医疗器械经营备案凭证》（如有）；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2.4</w:t>
      </w:r>
      <w:r>
        <w:rPr>
          <w:rFonts w:hint="eastAsia" w:ascii="宋体" w:hAnsi="宋体" w:cs="宋体"/>
          <w:sz w:val="24"/>
          <w:szCs w:val="24"/>
          <w:highlight w:val="none"/>
        </w:rPr>
        <w:t>供应商所投设备及其所附属配置应具有有效的《中华人民共和国医疗器械注册证》或《医疗器械备案凭证》（如有）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highlight w:val="none"/>
        </w:rPr>
        <w:t>参加采购活动前三年内，在经营活动中没有重大违法记录；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单位负责人为同一人或者存在控股、管理关系的不同单位，不得参加同一采购项目包；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拒绝列入政府取消投标资格记录期间的企业或个人投标、不接受被列入失信被执行人、重大税收违法案件当事人名单、政府采购严重违法失信行为记录名单的供应商参与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议价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>本次采购不接受联合体投标。</w:t>
      </w:r>
    </w:p>
    <w:p>
      <w:pPr>
        <w:pStyle w:val="5"/>
        <w:widowControl/>
        <w:spacing w:before="0" w:beforeAutospacing="0" w:after="0" w:afterAutospacing="0" w:line="315" w:lineRule="atLeast"/>
        <w:rPr>
          <w:rStyle w:val="19"/>
          <w:rFonts w:hint="eastAsia" w:ascii="宋体" w:hAnsi="宋体" w:cs="宋体"/>
          <w:b/>
          <w:highlight w:val="none"/>
        </w:rPr>
      </w:pPr>
      <w:r>
        <w:rPr>
          <w:rStyle w:val="19"/>
          <w:rFonts w:cs="宋体"/>
          <w:b/>
          <w:sz w:val="24"/>
          <w:szCs w:val="24"/>
          <w:highlight w:val="none"/>
        </w:rPr>
        <w:t>三</w:t>
      </w:r>
      <w:r>
        <w:rPr>
          <w:rStyle w:val="19"/>
          <w:rFonts w:ascii="Times New Roman" w:hAnsi="Times New Roman" w:eastAsia="宋体" w:cs="宋体"/>
          <w:b/>
          <w:sz w:val="24"/>
          <w:szCs w:val="24"/>
          <w:highlight w:val="none"/>
        </w:rPr>
        <w:t>、报名</w:t>
      </w:r>
      <w:r>
        <w:rPr>
          <w:rStyle w:val="19"/>
          <w:rFonts w:hint="eastAsia" w:ascii="Times New Roman" w:hAnsi="Times New Roman" w:eastAsia="宋体" w:cs="宋体"/>
          <w:b/>
          <w:sz w:val="24"/>
          <w:szCs w:val="24"/>
          <w:highlight w:val="none"/>
        </w:rPr>
        <w:t>方式：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 xml:space="preserve">3.1 </w:t>
      </w:r>
      <w:r>
        <w:rPr>
          <w:rFonts w:hint="eastAsia"/>
          <w:highlight w:val="none"/>
        </w:rPr>
        <w:t>发送报名表（见附件10）至邮箱</w:t>
      </w:r>
      <w:r>
        <w:rPr>
          <w:rFonts w:hint="eastAsia"/>
          <w:highlight w:val="none"/>
          <w:lang w:eastAsia="zh-CN"/>
        </w:rPr>
        <w:t>zgjxmgl2@163.com</w:t>
      </w:r>
      <w:r>
        <w:rPr>
          <w:rFonts w:hint="eastAsia"/>
          <w:highlight w:val="none"/>
        </w:rPr>
        <w:t>，发送名称为“公司名称+项目</w:t>
      </w:r>
      <w:r>
        <w:rPr>
          <w:rFonts w:hint="eastAsia"/>
          <w:highlight w:val="none"/>
          <w:lang w:eastAsia="zh-CN"/>
        </w:rPr>
        <w:t>编号</w:t>
      </w:r>
      <w:r>
        <w:rPr>
          <w:rFonts w:hint="eastAsia"/>
          <w:highlight w:val="none"/>
        </w:rPr>
        <w:t>”</w:t>
      </w:r>
    </w:p>
    <w:p>
      <w:pPr>
        <w:pStyle w:val="17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3.2 吉大一院采购</w:t>
      </w:r>
      <w:r>
        <w:rPr>
          <w:rFonts w:hint="eastAsia" w:ascii="宋体" w:hAnsi="宋体" w:cs="宋体"/>
          <w:highlight w:val="none"/>
          <w:lang w:eastAsia="zh-CN"/>
        </w:rPr>
        <w:t>议价</w:t>
      </w:r>
      <w:r>
        <w:rPr>
          <w:rFonts w:hint="eastAsia" w:ascii="宋体" w:hAnsi="宋体" w:cs="宋体"/>
          <w:highlight w:val="none"/>
        </w:rPr>
        <w:t>QQ群：869125411，供应商报名等问题可咨询。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textAlignment w:val="auto"/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9"/>
          <w:rFonts w:hint="eastAsia" w:cs="宋体"/>
          <w:kern w:val="0"/>
          <w:sz w:val="24"/>
          <w:szCs w:val="24"/>
          <w:highlight w:val="none"/>
          <w:lang w:val="en-US" w:eastAsia="zh-CN" w:bidi="ar-SA"/>
        </w:rPr>
        <w:t>四、</w:t>
      </w:r>
      <w:r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议价时间：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Style w:val="19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4.1  2025年06月25日13时30分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4.2 议价地点：吉大一院招</w:t>
      </w:r>
      <w:bookmarkStart w:id="13" w:name="_GoBack"/>
      <w:bookmarkEnd w:id="13"/>
      <w:r>
        <w:rPr>
          <w:rFonts w:hint="eastAsia" w:ascii="宋体" w:hAnsi="宋体" w:cs="宋体"/>
          <w:highlight w:val="none"/>
          <w:lang w:val="en-US" w:eastAsia="zh-CN"/>
        </w:rPr>
        <w:t>标管理部一楼会议室（解放大路与云鹤街交汇科技干部家属楼院内）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19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文件要求：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5.1 文件正本一份、副本二份,电子版U盘1份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及上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传至邮箱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zgjxmgl2@163.com  1份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（响应文件加盖公章、签字的正本扫描件PDF版）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 w:bidi="ar"/>
        </w:rPr>
        <w:t>以A4 纸打印，左侧纵向装订，不易拆散和换页，采用胶装装订方式，封面封底加盖公章并由供应商代表签字。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报价单不放在标书里。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注：审核资质时若发现供应商未按医院要求提供资质，不允许参加产品议价。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采购人：吉林大学第一医院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联系人：金老师、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刘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老师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联系方式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18343113991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采购代理机构：中高建项目管理有限公司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联系人：曹老师</w:t>
      </w:r>
    </w:p>
    <w:p>
      <w:pPr>
        <w:pStyle w:val="17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联系方式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Hans" w:bidi="ar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0431-80543930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b/>
          <w:bCs/>
          <w:color w:val="2C2D3F"/>
          <w:sz w:val="42"/>
          <w:szCs w:val="42"/>
        </w:rPr>
      </w:pPr>
    </w:p>
    <w:p>
      <w:pPr>
        <w:pStyle w:val="4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End w:id="0"/>
      <w:bookmarkEnd w:id="1"/>
      <w:bookmarkEnd w:id="2"/>
      <w:bookmarkEnd w:id="3"/>
      <w:bookmarkEnd w:id="4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技术参数及保养细则需求确认单</w:t>
      </w:r>
    </w:p>
    <w:p>
      <w:pPr>
        <w:pStyle w:val="3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序号1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932"/>
        <w:gridCol w:w="1217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故障设备名称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632" w:firstLineChars="300"/>
              <w:jc w:val="both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IBS动力刨削手柄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品牌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STORZ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型号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26702050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参考单价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IBS动力刨削手柄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26702050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39000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技术参数要求：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IBS动力刨削手柄维修：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1、转速：500-5000转/分(实际为10000次切割/分)。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2、切割方式：往复旋转。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3、适配于在院刀头及主机。</w:t>
            </w: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4、可高温高压消毒。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5、为妇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科微创手术提供动力，驱动配套的手柄及刀具进行软组织的刨削切割、粉碎等手术操作。</w:t>
            </w:r>
          </w:p>
          <w:p>
            <w:pP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6、保修期限6个月。</w:t>
            </w:r>
          </w:p>
        </w:tc>
      </w:tr>
    </w:tbl>
    <w:p>
      <w:pPr>
        <w:ind w:firstLine="280" w:firstLineChars="100"/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序号2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55"/>
        <w:gridCol w:w="1474"/>
        <w:gridCol w:w="900"/>
        <w:gridCol w:w="122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故障设备名称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电动手术台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设备序列号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品牌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S</w:t>
            </w:r>
            <w:r>
              <w:rPr>
                <w:rFonts w:ascii="宋体" w:hAnsi="宋体" w:eastAsia="宋体" w:cs="宋体"/>
                <w:bCs/>
              </w:rPr>
              <w:t>chaerer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</w:rPr>
              <w:t>a</w:t>
            </w:r>
            <w:r>
              <w:rPr>
                <w:rFonts w:hint="eastAsia" w:ascii="宋体" w:hAnsi="宋体" w:eastAsia="宋体" w:cs="宋体"/>
              </w:rPr>
              <w:t xml:space="preserve">xis </w:t>
            </w:r>
            <w:r>
              <w:rPr>
                <w:rFonts w:ascii="宋体" w:hAnsi="宋体" w:eastAsia="宋体" w:cs="宋体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数量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参考单价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  <w:r>
              <w:rPr>
                <w:rFonts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主板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50800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ascii="宋体" w:hAnsi="宋体" w:eastAsia="宋体" w:cs="宋体"/>
                <w:bCs/>
              </w:rPr>
              <w:t>个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</w:t>
            </w:r>
            <w:r>
              <w:rPr>
                <w:rFonts w:ascii="宋体" w:hAnsi="宋体" w:eastAsia="宋体" w:cs="宋体"/>
                <w:bCs/>
              </w:rPr>
              <w:t>2000元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3</w:t>
            </w:r>
            <w:r>
              <w:rPr>
                <w:rFonts w:ascii="宋体" w:hAnsi="宋体" w:eastAsia="宋体" w:cs="宋体"/>
                <w:bCs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技术参数要求：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</w:t>
            </w:r>
            <w:r>
              <w:rPr>
                <w:rFonts w:ascii="宋体" w:hAnsi="宋体" w:eastAsia="宋体" w:cs="宋体"/>
                <w:b/>
                <w:bCs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1、需能匹配瑞士S</w:t>
            </w:r>
            <w:r>
              <w:rPr>
                <w:rFonts w:ascii="宋体" w:hAnsi="宋体" w:eastAsia="宋体" w:cs="宋体"/>
              </w:rPr>
              <w:t>chaerer</w:t>
            </w:r>
            <w:r>
              <w:rPr>
                <w:rFonts w:hint="eastAsia" w:ascii="宋体" w:hAnsi="宋体" w:eastAsia="宋体" w:cs="宋体"/>
              </w:rPr>
              <w:t>的手术床使用</w:t>
            </w:r>
          </w:p>
          <w:p>
            <w:pPr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2、具有液晶显示窗口，能显示出故障代码、电池电量、手术床所处的体位状态。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</w:rPr>
              <w:t>遥控盒上应具有相应的一键式功能键，包括床面的升降、头脚倾斜、左右倾斜、背板倾斜、坐姿、水平复位等，术中操作便捷。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4、遥控盒上应具有A/B双体位调节功能，满足头脚互换的体位调节。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、遥控盒上应具有独立的紧急停止按键，紧急情况时，可停止手术台的一切操作，保护患者安全。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6、</w:t>
            </w:r>
            <w:r>
              <w:rPr>
                <w:rFonts w:hint="eastAsia" w:ascii="宋体" w:hAnsi="宋体" w:eastAsia="宋体" w:cs="宋体"/>
              </w:rPr>
              <w:t>遥控盒应具有记忆存储功能，可以存储预设体位，方便医护操作。</w:t>
            </w:r>
          </w:p>
        </w:tc>
      </w:tr>
    </w:tbl>
    <w:p>
      <w:pPr>
        <w:pStyle w:val="2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序号3</w:t>
      </w:r>
    </w:p>
    <w:tbl>
      <w:tblPr>
        <w:tblStyle w:val="2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5"/>
        <w:gridCol w:w="1324"/>
        <w:gridCol w:w="866"/>
        <w:gridCol w:w="122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故障设备名称</w:t>
            </w:r>
          </w:p>
        </w:tc>
        <w:tc>
          <w:tcPr>
            <w:tcW w:w="30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低温液体贮罐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（液氮塔：AJT-5）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设备序列号</w:t>
            </w:r>
          </w:p>
        </w:tc>
        <w:tc>
          <w:tcPr>
            <w:tcW w:w="210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215010116201801574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品牌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张家港中集圣达因低温设备有限公司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</w:rPr>
              <w:t>18AJT0516022</w:t>
            </w:r>
            <w:r>
              <w:rPr>
                <w:rFonts w:hint="eastAsia" w:ascii="宋体" w:hAnsi="宋体" w:eastAsia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型号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数量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参考单价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参考总价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项目1</w:t>
            </w: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爆破片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YC-1.84-50A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2个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￥917.00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￥1,834.00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项目2</w:t>
            </w: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内筒安全阀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PRV9432F085C   5.9bar-NPT1/4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￥1,050.00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￥1,050.00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项目3</w:t>
            </w: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低温安全阀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（排气真空管路）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DA21F-40P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1个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￥1,670.00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￥1,670.00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项目4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定制真空管路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hint="eastAsia" w:cs="Calibri"/>
                <w:color w:val="000000"/>
                <w:sz w:val="18"/>
                <w:szCs w:val="18"/>
              </w:rPr>
              <w:t>路液氮输出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Calibri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hint="eastAsia" w:cs="Calibri"/>
                <w:color w:val="000000"/>
                <w:sz w:val="18"/>
                <w:szCs w:val="18"/>
              </w:rPr>
              <w:t>截止阀）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1套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￥53,900.00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￥53,900.00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项目5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ind w:right="-109" w:rightChars="-5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气体检测变送器</w:t>
            </w:r>
          </w:p>
          <w:p>
            <w:pPr>
              <w:widowControl/>
              <w:ind w:left="-187" w:leftChars="-89" w:right="-109" w:rightChars="-5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（更换传感器并校准）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HFT-O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6个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￥1,656.00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￥9,936.00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项目6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ind w:left="-44" w:leftChars="-2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排气传感器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（气相液氮罐）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ACC-GNL-7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2个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￥13,650.00</w:t>
            </w:r>
          </w:p>
        </w:tc>
        <w:tc>
          <w:tcPr>
            <w:tcW w:w="21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￥27,300.00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8908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技术参数要求：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项目1：爆破片</w:t>
            </w:r>
          </w:p>
          <w:p>
            <w:pPr>
              <w:pStyle w:val="27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保修期限：1年</w:t>
            </w:r>
          </w:p>
          <w:p>
            <w:pPr>
              <w:pStyle w:val="27"/>
              <w:numPr>
                <w:ilvl w:val="0"/>
                <w:numId w:val="3"/>
              </w:numPr>
              <w:ind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技术参数：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型号：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YC15-1.84-50A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数量：2个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厂家：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张家港中集圣达因低温设备有限公司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技术参数：</w:t>
            </w:r>
          </w:p>
          <w:p>
            <w:pPr>
              <w:ind w:left="840" w:leftChars="400"/>
            </w:pPr>
            <w:r>
              <w:rPr>
                <w:rFonts w:hint="eastAsia"/>
              </w:rPr>
              <w:t>工作压力：1.84Mpa</w:t>
            </w:r>
          </w:p>
          <w:p>
            <w:pPr>
              <w:ind w:left="840" w:leftChars="400"/>
            </w:pPr>
            <w:r>
              <w:rPr>
                <w:rFonts w:hint="eastAsia"/>
              </w:rPr>
              <w:t>口径：15mm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项目2：内筒安全阀</w:t>
            </w:r>
          </w:p>
          <w:p>
            <w:pPr>
              <w:pStyle w:val="27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保修期：1年</w:t>
            </w:r>
          </w:p>
          <w:p>
            <w:pPr>
              <w:pStyle w:val="27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技术参数：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规格型号：PRV9432F085C 5.9bar-NPT1/4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数量：1个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设备厂家：张家港中集圣达因低温设备有限公司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技术参数：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公称压力：≥4.0Mpa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设定压力：85PSI（5.9bar）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适用温度: 负51℃至74℃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pStyle w:val="27"/>
              <w:ind w:left="-42" w:leftChars="-2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项目3：低温安全阀（排气真空管路 ）</w:t>
            </w:r>
          </w:p>
          <w:p>
            <w:pPr>
              <w:pStyle w:val="27"/>
              <w:numPr>
                <w:ilvl w:val="0"/>
                <w:numId w:val="5"/>
              </w:numPr>
              <w:ind w:hanging="678" w:firstLineChars="0"/>
            </w:pPr>
            <w:r>
              <w:rPr>
                <w:rFonts w:hint="eastAsia"/>
              </w:rPr>
              <w:t>保修期：1年</w:t>
            </w:r>
          </w:p>
          <w:p>
            <w:pPr>
              <w:pStyle w:val="27"/>
              <w:numPr>
                <w:ilvl w:val="0"/>
                <w:numId w:val="5"/>
              </w:numPr>
              <w:ind w:hanging="678" w:firstLineChars="0"/>
            </w:pPr>
            <w:r>
              <w:rPr>
                <w:rFonts w:hint="eastAsia"/>
              </w:rPr>
              <w:t>技术参数：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规格型号：DA21F-40P  1.60MPa</w:t>
            </w:r>
          </w:p>
          <w:p>
            <w:pPr>
              <w:ind w:left="420" w:leftChars="200"/>
            </w:pPr>
            <w:r>
              <w:rPr>
                <w:rFonts w:hint="eastAsia"/>
              </w:rPr>
              <w:t>数量：1个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厂家：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成都新连通低温设备有限公司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技术参数：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公称压力：4.0MPa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整定压力：1.6MPa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适用介质：LO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、LN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、LAr</w:t>
            </w:r>
          </w:p>
          <w:p>
            <w:pPr>
              <w:ind w:left="840" w:leftChars="400"/>
            </w:pPr>
            <w:r>
              <w:rPr>
                <w:rFonts w:hint="eastAsia"/>
              </w:rPr>
              <w:t>工作温度：-196℃- +80℃</w:t>
            </w:r>
          </w:p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项目4：定制真空管路（真空管路改造）</w:t>
            </w:r>
          </w:p>
          <w:p>
            <w:pPr>
              <w:pStyle w:val="27"/>
              <w:numPr>
                <w:ilvl w:val="0"/>
                <w:numId w:val="6"/>
              </w:numPr>
              <w:ind w:hanging="1080" w:firstLineChars="0"/>
            </w:pPr>
            <w:r>
              <w:rPr>
                <w:rFonts w:hint="eastAsia"/>
              </w:rPr>
              <w:t>保修期：1年</w:t>
            </w:r>
          </w:p>
          <w:p>
            <w:pPr>
              <w:pStyle w:val="27"/>
              <w:numPr>
                <w:ilvl w:val="0"/>
                <w:numId w:val="6"/>
              </w:numPr>
              <w:ind w:hanging="1080" w:firstLineChars="0"/>
            </w:pPr>
            <w:r>
              <w:rPr>
                <w:rFonts w:hint="eastAsia"/>
              </w:rPr>
              <w:t>技术参数：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规格型号：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4路液氮输出（8截止阀）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数量：1套(6米，图纸中蓝色部分)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厂家：成都新连通低温设备有限公司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技术参数：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长度：6米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输出支路：4路（每个支路2个截止阀）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1.5米不锈钢软管：4根（无保温层）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截止阀数量：8个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截止阀规格：DN10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工作温度：-196℃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接口螺纹：CGA295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</w:rPr>
              <w:drawing>
                <wp:inline distT="0" distB="0" distL="114300" distR="114300">
                  <wp:extent cx="4213860" cy="1638300"/>
                  <wp:effectExtent l="0" t="0" r="7620" b="7620"/>
                  <wp:docPr id="1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0925" r="6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937" cy="1649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项目5：气体检测变送器（更换传感器并校准）</w:t>
            </w:r>
          </w:p>
          <w:p>
            <w:pPr>
              <w:pStyle w:val="27"/>
              <w:numPr>
                <w:ilvl w:val="0"/>
                <w:numId w:val="7"/>
              </w:numPr>
              <w:ind w:hanging="1080" w:firstLineChars="0"/>
            </w:pPr>
            <w:r>
              <w:rPr>
                <w:rFonts w:hint="eastAsia"/>
              </w:rPr>
              <w:t>保修期：3个月</w:t>
            </w:r>
          </w:p>
          <w:p>
            <w:pPr>
              <w:pStyle w:val="27"/>
              <w:numPr>
                <w:ilvl w:val="0"/>
                <w:numId w:val="7"/>
              </w:numPr>
              <w:ind w:hanging="1080" w:firstLineChars="0"/>
            </w:pPr>
            <w:r>
              <w:rPr>
                <w:rFonts w:hint="eastAsia"/>
              </w:rPr>
              <w:t>技术参数：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型号：HFT-O2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数量：6个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厂家：西安华凡科技有限公司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技术参数：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传感器类型：电化学式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检测气体：氧气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量程：0-30%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工作电压：DC24v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输出信号：4-20mA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工作模式：连续工作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7"/>
              <w:ind w:left="-42" w:firstLine="0" w:firstLineChars="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项目6：排气传感器</w:t>
            </w:r>
          </w:p>
          <w:p>
            <w:pPr>
              <w:pStyle w:val="27"/>
              <w:numPr>
                <w:ilvl w:val="0"/>
                <w:numId w:val="8"/>
              </w:numPr>
              <w:ind w:hanging="678" w:firstLineChars="0"/>
            </w:pPr>
            <w:r>
              <w:rPr>
                <w:rFonts w:hint="eastAsia"/>
              </w:rPr>
              <w:t>保修期：1年</w:t>
            </w:r>
          </w:p>
          <w:p>
            <w:pPr>
              <w:pStyle w:val="27"/>
              <w:numPr>
                <w:ilvl w:val="0"/>
                <w:numId w:val="8"/>
              </w:numPr>
              <w:ind w:hanging="678" w:firstLineChars="0"/>
            </w:pPr>
            <w:r>
              <w:rPr>
                <w:rFonts w:hint="eastAsia"/>
              </w:rPr>
              <w:t>技术参数：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规格型号：ACC-GNL-7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数量：2个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厂家：Cryopal</w:t>
            </w:r>
          </w:p>
          <w:p>
            <w:pPr>
              <w:ind w:left="420" w:left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技术参数：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长度：2米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工作温度：-200℃ - 50℃</w:t>
            </w:r>
          </w:p>
          <w:p>
            <w:pPr>
              <w:ind w:left="840" w:left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适用介质：液氮、液氧</w:t>
            </w:r>
          </w:p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接口类型：适用于法国Cryopal的Cryomemo控制柜。</w:t>
            </w:r>
          </w:p>
          <w:p>
            <w:pPr>
              <w:ind w:firstLine="735" w:firstLineChars="350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rPr>
          <w:rFonts w:hint="eastAsia" w:asciiTheme="majorEastAsia" w:hAnsiTheme="majorEastAsia" w:eastAsiaTheme="majorEastAsia" w:cstheme="majorEastAsia"/>
          <w:b/>
          <w:bCs/>
          <w:i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pStyle w:val="3"/>
        <w:rPr>
          <w:rFonts w:hint="eastAsia"/>
          <w:lang w:eastAsia="zh-CN"/>
        </w:rPr>
      </w:pPr>
    </w:p>
    <w:p>
      <w:pPr>
        <w:pStyle w:val="4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5" w:name="_Toc28369"/>
      <w:bookmarkStart w:id="6" w:name="_Toc10880"/>
      <w:bookmarkStart w:id="7" w:name="_Toc7164"/>
      <w:bookmarkStart w:id="8" w:name="_Toc5854"/>
      <w:bookmarkStart w:id="9" w:name="_Toc14606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  <w:bookmarkEnd w:id="5"/>
      <w:bookmarkEnd w:id="6"/>
      <w:bookmarkEnd w:id="7"/>
      <w:bookmarkEnd w:id="8"/>
      <w:bookmarkEnd w:id="9"/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（正本）</w:t>
      </w: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产品名称（列明细）：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手机：                      固定电话：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6"/>
        <w:jc w:val="center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录</w:t>
      </w:r>
    </w:p>
    <w:p>
      <w:pPr>
        <w:pStyle w:val="26"/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关于议价的声明函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eastAsia"/>
          <w:highlight w:val="none"/>
        </w:rPr>
        <w:t>、供应商营业执照</w:t>
      </w:r>
      <w:r>
        <w:rPr>
          <w:rFonts w:hint="eastAsia"/>
          <w:highlight w:val="none"/>
          <w:lang w:val="en-US" w:eastAsia="zh-CN"/>
        </w:rPr>
        <w:t xml:space="preserve">正、副本 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eastAsiaTheme="minorEastAsia"/>
          <w:b w:val="0"/>
          <w:bCs w:val="0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2）、</w:t>
      </w:r>
      <w:r>
        <w:rPr>
          <w:rFonts w:hint="eastAsia"/>
          <w:highlight w:val="none"/>
        </w:rPr>
        <w:t>如产品为医疗器械或医疗耗材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包含专机专用耗材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，必须提供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highlight w:val="none"/>
        </w:rPr>
        <w:t>医疗器械注册证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highlight w:val="none"/>
          <w:lang w:val="en-US" w:eastAsia="zh-CN"/>
        </w:rPr>
        <w:t>或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highlight w:val="none"/>
        </w:rPr>
        <w:t>医疗器械备案凭证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3）、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提供《医疗器械生产企业许可证》或《医疗器械生产备案凭证》或《医疗器械经营企业许可证》或《医疗器械经营备案凭证》（如有）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4）、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/>
          <w:highlight w:val="none"/>
          <w:lang w:val="en-US" w:eastAsia="zh-CN"/>
        </w:rPr>
        <w:t>（如有）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>5)</w:t>
      </w:r>
      <w:r>
        <w:rPr>
          <w:rFonts w:hint="eastAsia"/>
          <w:highlight w:val="none"/>
          <w:lang w:val="zh-CN" w:eastAsia="zh-CN"/>
        </w:rPr>
        <w:t>、提供近三年内（本项目投标截止期前）信用中国截图</w:t>
      </w:r>
      <w:r>
        <w:rPr>
          <w:rFonts w:hint="eastAsia"/>
          <w:highlight w:val="none"/>
          <w:lang w:val="en-US" w:eastAsia="zh-CN"/>
        </w:rPr>
        <w:t>和</w:t>
      </w:r>
      <w:r>
        <w:rPr>
          <w:rFonts w:hint="eastAsia"/>
          <w:highlight w:val="none"/>
          <w:lang w:val="zh-CN" w:eastAsia="zh-CN"/>
        </w:rPr>
        <w:t>未被“中国政府采购网”严重违法失信行为记录名单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/>
          <w:highlight w:val="none"/>
          <w:lang w:val="zh-CN" w:eastAsia="zh-CN"/>
        </w:rPr>
        <w:t>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、提</w:t>
      </w:r>
      <w:r>
        <w:rPr>
          <w:rFonts w:hint="eastAsia"/>
          <w:highlight w:val="none"/>
        </w:rPr>
        <w:t>供国家企业信用信息公示系统网站的基础信息截图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）、</w:t>
      </w:r>
      <w:r>
        <w:rPr>
          <w:rFonts w:hint="eastAsia"/>
          <w:highlight w:val="none"/>
          <w:lang w:val="en-US" w:eastAsia="zh-CN"/>
        </w:rPr>
        <w:t>近三年同等级三甲医院所报产品的业绩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highlight w:val="none"/>
        </w:rPr>
        <w:t>、</w:t>
      </w:r>
      <w:r>
        <w:rPr>
          <w:rFonts w:hint="eastAsia"/>
          <w:highlight w:val="none"/>
        </w:rPr>
        <w:t>供应商相关资质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4、信息汇总表.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偏离表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配件服务方案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6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>
      <w:pPr>
        <w:pStyle w:val="26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真：_________________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>
      <w:pPr>
        <w:spacing w:line="360" w:lineRule="auto"/>
        <w:ind w:firstLine="1680" w:firstLineChars="80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（ 公司盖章 ）</w:t>
      </w:r>
    </w:p>
    <w:p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</w:p>
    <w:p>
      <w:pP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6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正、副本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（三证合一）；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如产品为医疗器械或医疗耗材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包含专机专用耗材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，必须提供《医疗器械注册证》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《医疗器械备案凭证》（如无医疗器械注册证，自行出具声明并盖章，声明不属于医疗器械或仅用于科研）；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三、提供《医疗器械生产企业许可证》或《医疗器械生产备案凭证》或《医疗器械经营企业许可证》或《医疗器械经营备案凭证》（如有）；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厂家对代理商的授权（如为二级代理商，需要提供逐级授权）；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提供近三年内（本项目投标截止期前）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2.未被“中国政府采购网”网站列入政府采购严重违法失信行为记录名单（处罚期限尚未届满的）的截图证明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提供国家企业信用信息公示系统网站的基础信息截图（应包含营业执照信息、股东及出资信息、主要人员信息）；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七、近三年同等级三甲医院所报产品的业绩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八、供应商相关资质。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26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（法人参与产品议价会的可不提供）</w:t>
      </w:r>
    </w:p>
    <w:p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（注册地点）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（供应商名称）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（供应商法定代表人姓名、职务）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（被授权人单位名称）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（议价名称）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___项目（项目编号: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）的产品议价内容全权负责，以本公司名义处理一切与之有关的事务。被授权人在议价中所签署的一切文件和处理的与之有关的一切事务，我均予以承认。被授权人无转委托权。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（加盖公章）：</w:t>
      </w:r>
    </w:p>
    <w:p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>
      <w:pPr>
        <w:pStyle w:val="26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26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26"/>
        <w:ind w:firstLine="422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（法定代表人身份证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复印件）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（被授权人身份证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复印件）</w:t>
      </w: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6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adjustRightInd w:val="0"/>
        <w:spacing w:line="400" w:lineRule="exact"/>
        <w:ind w:right="-481"/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>
      <w:pPr>
        <w:widowControl/>
        <w:autoSpaceDE w:val="0"/>
        <w:autoSpaceDN w:val="0"/>
        <w:adjustRightInd w:val="0"/>
        <w:spacing w:line="400" w:lineRule="exact"/>
        <w:ind w:right="-481"/>
        <w:rPr>
          <w:rFonts w:hint="eastAsia" w:ascii="宋体" w:hAnsi="宋体" w:eastAsia="宋体" w:cs="宋体"/>
          <w:color w:val="auto"/>
          <w:kern w:val="1"/>
          <w:szCs w:val="21"/>
          <w:highlight w:val="none"/>
        </w:rPr>
      </w:pPr>
    </w:p>
    <w:p>
      <w:pPr>
        <w:pStyle w:val="26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6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>
      <w:pPr>
        <w:spacing w:line="360" w:lineRule="exac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22"/>
        <w:tblpPr w:leftFromText="180" w:rightFromText="180" w:vertAnchor="text" w:horzAnchor="page" w:tblpX="1094" w:tblpY="259"/>
        <w:tblOverlap w:val="never"/>
        <w:tblW w:w="13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37"/>
        <w:gridCol w:w="1335"/>
        <w:gridCol w:w="1593"/>
        <w:gridCol w:w="1491"/>
        <w:gridCol w:w="1143"/>
        <w:gridCol w:w="1117"/>
        <w:gridCol w:w="1286"/>
        <w:gridCol w:w="1172"/>
        <w:gridCol w:w="109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故障设备规格型号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故障设备序列号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配件规格型号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配件序列号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single"/>
              </w:rPr>
            </w:pPr>
          </w:p>
        </w:tc>
      </w:tr>
    </w:tbl>
    <w:p>
      <w:pPr>
        <w:spacing w:line="440" w:lineRule="exact"/>
        <w:rPr>
          <w:rFonts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此表适用于</w:t>
      </w: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配件采购</w:t>
      </w:r>
      <w:r>
        <w:rPr>
          <w:rFonts w:hint="eastAsia" w:ascii="宋体" w:hAnsi="宋体"/>
          <w:b/>
          <w:bCs w:val="0"/>
          <w:sz w:val="24"/>
          <w:highlight w:val="none"/>
        </w:rPr>
        <w:t>类项目</w:t>
      </w:r>
    </w:p>
    <w:p>
      <w:pPr>
        <w:spacing w:line="440" w:lineRule="exact"/>
        <w:rPr>
          <w:rFonts w:ascii="宋体" w:hAnsi="宋体"/>
          <w:bCs/>
          <w:sz w:val="24"/>
          <w:highlight w:val="none"/>
        </w:rPr>
      </w:pPr>
    </w:p>
    <w:p>
      <w:pPr>
        <w:rPr>
          <w:rFonts w:hint="eastAsia" w:ascii="宋体" w:hAnsi="宋体"/>
          <w:bCs/>
          <w:sz w:val="24"/>
          <w:highlight w:val="none"/>
          <w:u w:val="single"/>
          <w:lang w:val="zh-CN"/>
        </w:rPr>
        <w:sectPr>
          <w:headerReference r:id="rId5" w:type="default"/>
          <w:footerReference r:id="rId6" w:type="default"/>
          <w:pgSz w:w="16838" w:h="11906" w:orient="landscape"/>
          <w:pgMar w:top="850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highlight w:val="none"/>
        </w:rPr>
        <w:t>供应商名称（加盖公章）：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偏离表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tbl>
      <w:tblPr>
        <w:tblStyle w:val="22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713"/>
        <w:gridCol w:w="2777"/>
        <w:gridCol w:w="1114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项目条款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采购条款</w:t>
            </w: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条款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是否偏离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地点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服务标准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2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highlight w:val="none"/>
          <w:lang w:val="zh-CN"/>
        </w:rPr>
      </w:pPr>
    </w:p>
    <w:p>
      <w:pPr>
        <w:pStyle w:val="3"/>
        <w:rPr>
          <w:rFonts w:hint="eastAsia" w:ascii="宋体" w:hAnsi="宋体" w:cs="宋体"/>
          <w:b/>
          <w:bCs/>
          <w:color w:val="auto"/>
          <w:szCs w:val="21"/>
          <w:highlight w:val="none"/>
        </w:rPr>
        <w:sectPr>
          <w:headerReference r:id="rId7" w:type="default"/>
          <w:footerReference r:id="rId8" w:type="default"/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FF0000"/>
          <w:szCs w:val="21"/>
          <w:highlight w:val="none"/>
          <w:lang w:val="zh-CN"/>
        </w:rPr>
        <w:t>注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：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供应商不得复制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文件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商务条款的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相关内容作为其响应文件中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的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一部分，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并结合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实际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情况如实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填写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）技术参数偏离表</w:t>
      </w:r>
    </w:p>
    <w:tbl>
      <w:tblPr>
        <w:tblStyle w:val="22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注：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1. 供应商根据技术参数自行填写。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2.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 xml:space="preserve"> 供应商不得复制</w:t>
      </w: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议价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文件的技术规格相关部分内容作为其响应文件中一部分，需按实际参数正确填写</w:t>
      </w:r>
      <w:r>
        <w:rPr>
          <w:rFonts w:hint="eastAsia" w:ascii="宋体" w:hAnsi="宋体" w:cs="宋体"/>
          <w:bCs/>
          <w:color w:val="auto"/>
          <w:szCs w:val="21"/>
          <w:highlight w:val="none"/>
          <w:lang w:eastAsia="zh-CN"/>
        </w:rPr>
        <w:t>；</w:t>
      </w:r>
    </w:p>
    <w:p>
      <w:pPr>
        <w:pStyle w:val="24"/>
        <w:ind w:left="0" w:leftChars="0" w:firstLine="0" w:firstLineChars="0"/>
        <w:rPr>
          <w:rFonts w:hint="eastAsia"/>
          <w:highlight w:val="none"/>
          <w:lang w:val="zh-CN"/>
        </w:rPr>
        <w:sectPr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Cs/>
          <w:color w:val="auto"/>
          <w:szCs w:val="21"/>
          <w:highlight w:val="none"/>
          <w:lang w:val="en-US" w:eastAsia="zh-CN"/>
        </w:rPr>
        <w:t>3. 第二章技术参数中要求提供的材料在本表格后附。</w:t>
      </w:r>
    </w:p>
    <w:p>
      <w:pPr>
        <w:pStyle w:val="3"/>
        <w:jc w:val="left"/>
        <w:rPr>
          <w:rFonts w:hint="default" w:ascii="宋体" w:hAnsi="宋体"/>
          <w:b/>
          <w:sz w:val="24"/>
          <w:szCs w:val="24"/>
          <w:highlight w:val="none"/>
          <w:lang w:val="en-US" w:eastAsia="zh-CN"/>
        </w:rPr>
      </w:pPr>
      <w:bookmarkStart w:id="10" w:name="_Toc419989229"/>
      <w:bookmarkStart w:id="11" w:name="_Toc449013654"/>
      <w:bookmarkStart w:id="12" w:name="_Toc25640866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配件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服务方案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（供应商格式自拟）</w:t>
      </w:r>
    </w:p>
    <w:p>
      <w:pPr>
        <w:pStyle w:val="5"/>
        <w:rPr>
          <w:highlight w:val="none"/>
          <w:lang w:val="zh-CN"/>
        </w:rPr>
      </w:pPr>
    </w:p>
    <w:p>
      <w:pPr>
        <w:rPr>
          <w:highlight w:val="none"/>
          <w:lang w:val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注：供应商需详细列明货物配件服务各项内容。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4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highlight w:val="none"/>
          <w:lang w:val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</w:pPr>
    </w:p>
    <w:bookmarkEnd w:id="10"/>
    <w:bookmarkEnd w:id="11"/>
    <w:bookmarkEnd w:id="12"/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hint="eastAsia"/>
          <w:highlight w:val="none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报价单（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22"/>
        <w:tblpPr w:leftFromText="180" w:rightFromText="180" w:vertAnchor="text" w:horzAnchor="page" w:tblpX="1627" w:tblpY="1051"/>
        <w:tblOverlap w:val="never"/>
        <w:tblW w:w="13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8"/>
        <w:gridCol w:w="1320"/>
        <w:gridCol w:w="1319"/>
        <w:gridCol w:w="1320"/>
        <w:gridCol w:w="1320"/>
        <w:gridCol w:w="901"/>
        <w:gridCol w:w="1099"/>
        <w:gridCol w:w="1138"/>
        <w:gridCol w:w="876"/>
        <w:gridCol w:w="156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故障设备规格型号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故障设备序列号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配件名称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配件规格型号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配件序列号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>
      <w:pPr>
        <w:spacing w:line="440" w:lineRule="exact"/>
        <w:rPr>
          <w:rFonts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此表适用于</w:t>
      </w: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配件采购</w:t>
      </w:r>
      <w:r>
        <w:rPr>
          <w:rFonts w:hint="eastAsia" w:ascii="宋体" w:hAnsi="宋体"/>
          <w:b/>
          <w:bCs w:val="0"/>
          <w:sz w:val="24"/>
          <w:highlight w:val="none"/>
        </w:rPr>
        <w:t>类项目</w:t>
      </w:r>
    </w:p>
    <w:p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中包含全部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>
      <w:pPr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.第一轮、第二轮产品报价单必须用统一格式（格式详见附件一）。打印后加盖公章，放入信封后密封带到议价会现场。第二轮产品报价单“价格”可以现场填写，要求字迹清晰，明确小数点，不可涂改。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报价单（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22"/>
        <w:tblpPr w:leftFromText="180" w:rightFromText="180" w:vertAnchor="text" w:horzAnchor="page" w:tblpX="1627" w:tblpY="1051"/>
        <w:tblOverlap w:val="never"/>
        <w:tblW w:w="13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8"/>
        <w:gridCol w:w="1320"/>
        <w:gridCol w:w="1319"/>
        <w:gridCol w:w="1320"/>
        <w:gridCol w:w="1320"/>
        <w:gridCol w:w="901"/>
        <w:gridCol w:w="1099"/>
        <w:gridCol w:w="1138"/>
        <w:gridCol w:w="876"/>
        <w:gridCol w:w="144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故障设备规格型号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故障设备序列号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配件名称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配件规格型号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配件序列号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保修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年限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9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0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p>
      <w:pPr>
        <w:spacing w:line="440" w:lineRule="exact"/>
        <w:rPr>
          <w:rFonts w:ascii="宋体" w:hAnsi="宋体"/>
          <w:b/>
          <w:bCs w:val="0"/>
          <w:sz w:val="24"/>
          <w:highlight w:val="none"/>
        </w:rPr>
      </w:pPr>
      <w:r>
        <w:rPr>
          <w:rFonts w:hint="eastAsia" w:ascii="宋体" w:hAnsi="宋体"/>
          <w:b/>
          <w:bCs w:val="0"/>
          <w:sz w:val="24"/>
          <w:highlight w:val="none"/>
        </w:rPr>
        <w:t>此表适用于</w:t>
      </w: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配件采购</w:t>
      </w:r>
      <w:r>
        <w:rPr>
          <w:rFonts w:hint="eastAsia" w:ascii="宋体" w:hAnsi="宋体"/>
          <w:b/>
          <w:bCs w:val="0"/>
          <w:sz w:val="24"/>
          <w:highlight w:val="none"/>
        </w:rPr>
        <w:t>类项目</w:t>
      </w:r>
    </w:p>
    <w:p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供应商名称（加盖公章）：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>
      <w:pPr>
        <w:autoSpaceDE w:val="0"/>
        <w:autoSpaceDN w:val="0"/>
        <w:adjustRightInd w:val="0"/>
        <w:rPr>
          <w:rFonts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范围：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中包含全部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rPr>
          <w:rFonts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2.对于供应商免费提供的产品和服务，应在报价单中注明“免费”。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.第一轮、第二轮产品报价单必须用统一格式（格式详见附件一）。打印后加盖公章，放入信封后密封带到议价会现场。第二轮产品报价单“价格”可以现场填写，要求字迹清晰，明确小数点，不可涂改。</w:t>
      </w:r>
    </w:p>
    <w:sectPr>
      <w:headerReference r:id="rId11" w:type="default"/>
      <w:pgSz w:w="16838" w:h="11906" w:orient="landscape"/>
      <w:pgMar w:top="118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8CAAE"/>
    <w:multiLevelType w:val="singleLevel"/>
    <w:tmpl w:val="BAB8CA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274E09"/>
    <w:multiLevelType w:val="multilevel"/>
    <w:tmpl w:val="23274E09"/>
    <w:lvl w:ilvl="0" w:tentative="0">
      <w:start w:val="1"/>
      <w:numFmt w:val="decimal"/>
      <w:lvlText w:val="%1&gt;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6E444B9"/>
    <w:multiLevelType w:val="multilevel"/>
    <w:tmpl w:val="26E444B9"/>
    <w:lvl w:ilvl="0" w:tentative="0">
      <w:start w:val="1"/>
      <w:numFmt w:val="decimal"/>
      <w:lvlText w:val="%1&gt;"/>
      <w:lvlJc w:val="left"/>
      <w:pPr>
        <w:ind w:left="678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198" w:hanging="440"/>
      </w:pPr>
    </w:lvl>
    <w:lvl w:ilvl="2" w:tentative="0">
      <w:start w:val="1"/>
      <w:numFmt w:val="lowerRoman"/>
      <w:lvlText w:val="%3."/>
      <w:lvlJc w:val="right"/>
      <w:pPr>
        <w:ind w:left="1638" w:hanging="440"/>
      </w:pPr>
    </w:lvl>
    <w:lvl w:ilvl="3" w:tentative="0">
      <w:start w:val="1"/>
      <w:numFmt w:val="decimal"/>
      <w:lvlText w:val="%4."/>
      <w:lvlJc w:val="left"/>
      <w:pPr>
        <w:ind w:left="2078" w:hanging="440"/>
      </w:pPr>
    </w:lvl>
    <w:lvl w:ilvl="4" w:tentative="0">
      <w:start w:val="1"/>
      <w:numFmt w:val="lowerLetter"/>
      <w:lvlText w:val="%5)"/>
      <w:lvlJc w:val="left"/>
      <w:pPr>
        <w:ind w:left="2518" w:hanging="440"/>
      </w:pPr>
    </w:lvl>
    <w:lvl w:ilvl="5" w:tentative="0">
      <w:start w:val="1"/>
      <w:numFmt w:val="lowerRoman"/>
      <w:lvlText w:val="%6."/>
      <w:lvlJc w:val="right"/>
      <w:pPr>
        <w:ind w:left="2958" w:hanging="440"/>
      </w:pPr>
    </w:lvl>
    <w:lvl w:ilvl="6" w:tentative="0">
      <w:start w:val="1"/>
      <w:numFmt w:val="decimal"/>
      <w:lvlText w:val="%7."/>
      <w:lvlJc w:val="left"/>
      <w:pPr>
        <w:ind w:left="3398" w:hanging="440"/>
      </w:pPr>
    </w:lvl>
    <w:lvl w:ilvl="7" w:tentative="0">
      <w:start w:val="1"/>
      <w:numFmt w:val="lowerLetter"/>
      <w:lvlText w:val="%8)"/>
      <w:lvlJc w:val="left"/>
      <w:pPr>
        <w:ind w:left="3838" w:hanging="440"/>
      </w:pPr>
    </w:lvl>
    <w:lvl w:ilvl="8" w:tentative="0">
      <w:start w:val="1"/>
      <w:numFmt w:val="lowerRoman"/>
      <w:lvlText w:val="%9."/>
      <w:lvlJc w:val="right"/>
      <w:pPr>
        <w:ind w:left="4278" w:hanging="440"/>
      </w:pPr>
    </w:lvl>
  </w:abstractNum>
  <w:abstractNum w:abstractNumId="3">
    <w:nsid w:val="280F09D6"/>
    <w:multiLevelType w:val="multilevel"/>
    <w:tmpl w:val="280F09D6"/>
    <w:lvl w:ilvl="0" w:tentative="0">
      <w:start w:val="1"/>
      <w:numFmt w:val="decimal"/>
      <w:lvlText w:val="%1&gt;"/>
      <w:lvlJc w:val="left"/>
      <w:pPr>
        <w:ind w:left="10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8" w:hanging="440"/>
      </w:pPr>
    </w:lvl>
    <w:lvl w:ilvl="2" w:tentative="0">
      <w:start w:val="1"/>
      <w:numFmt w:val="lowerRoman"/>
      <w:lvlText w:val="%3."/>
      <w:lvlJc w:val="right"/>
      <w:pPr>
        <w:ind w:left="1998" w:hanging="440"/>
      </w:pPr>
    </w:lvl>
    <w:lvl w:ilvl="3" w:tentative="0">
      <w:start w:val="1"/>
      <w:numFmt w:val="decimal"/>
      <w:lvlText w:val="%4."/>
      <w:lvlJc w:val="left"/>
      <w:pPr>
        <w:ind w:left="2438" w:hanging="440"/>
      </w:pPr>
    </w:lvl>
    <w:lvl w:ilvl="4" w:tentative="0">
      <w:start w:val="1"/>
      <w:numFmt w:val="lowerLetter"/>
      <w:lvlText w:val="%5)"/>
      <w:lvlJc w:val="left"/>
      <w:pPr>
        <w:ind w:left="2878" w:hanging="440"/>
      </w:pPr>
    </w:lvl>
    <w:lvl w:ilvl="5" w:tentative="0">
      <w:start w:val="1"/>
      <w:numFmt w:val="lowerRoman"/>
      <w:lvlText w:val="%6."/>
      <w:lvlJc w:val="right"/>
      <w:pPr>
        <w:ind w:left="3318" w:hanging="440"/>
      </w:pPr>
    </w:lvl>
    <w:lvl w:ilvl="6" w:tentative="0">
      <w:start w:val="1"/>
      <w:numFmt w:val="decimal"/>
      <w:lvlText w:val="%7."/>
      <w:lvlJc w:val="left"/>
      <w:pPr>
        <w:ind w:left="3758" w:hanging="440"/>
      </w:pPr>
    </w:lvl>
    <w:lvl w:ilvl="7" w:tentative="0">
      <w:start w:val="1"/>
      <w:numFmt w:val="lowerLetter"/>
      <w:lvlText w:val="%8)"/>
      <w:lvlJc w:val="left"/>
      <w:pPr>
        <w:ind w:left="4198" w:hanging="440"/>
      </w:pPr>
    </w:lvl>
    <w:lvl w:ilvl="8" w:tentative="0">
      <w:start w:val="1"/>
      <w:numFmt w:val="lowerRoman"/>
      <w:lvlText w:val="%9."/>
      <w:lvlJc w:val="right"/>
      <w:pPr>
        <w:ind w:left="4638" w:hanging="440"/>
      </w:pPr>
    </w:lvl>
  </w:abstractNum>
  <w:abstractNum w:abstractNumId="4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6A18DD"/>
    <w:multiLevelType w:val="multilevel"/>
    <w:tmpl w:val="636A18DD"/>
    <w:lvl w:ilvl="0" w:tentative="0">
      <w:start w:val="1"/>
      <w:numFmt w:val="decimal"/>
      <w:lvlText w:val="%1&gt;"/>
      <w:lvlJc w:val="left"/>
      <w:pPr>
        <w:ind w:left="678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1198" w:hanging="440"/>
      </w:pPr>
    </w:lvl>
    <w:lvl w:ilvl="2" w:tentative="0">
      <w:start w:val="1"/>
      <w:numFmt w:val="lowerRoman"/>
      <w:lvlText w:val="%3."/>
      <w:lvlJc w:val="right"/>
      <w:pPr>
        <w:ind w:left="1638" w:hanging="440"/>
      </w:pPr>
    </w:lvl>
    <w:lvl w:ilvl="3" w:tentative="0">
      <w:start w:val="1"/>
      <w:numFmt w:val="decimal"/>
      <w:lvlText w:val="%4."/>
      <w:lvlJc w:val="left"/>
      <w:pPr>
        <w:ind w:left="2078" w:hanging="440"/>
      </w:pPr>
    </w:lvl>
    <w:lvl w:ilvl="4" w:tentative="0">
      <w:start w:val="1"/>
      <w:numFmt w:val="lowerLetter"/>
      <w:lvlText w:val="%5)"/>
      <w:lvlJc w:val="left"/>
      <w:pPr>
        <w:ind w:left="2518" w:hanging="440"/>
      </w:pPr>
    </w:lvl>
    <w:lvl w:ilvl="5" w:tentative="0">
      <w:start w:val="1"/>
      <w:numFmt w:val="lowerRoman"/>
      <w:lvlText w:val="%6."/>
      <w:lvlJc w:val="right"/>
      <w:pPr>
        <w:ind w:left="2958" w:hanging="440"/>
      </w:pPr>
    </w:lvl>
    <w:lvl w:ilvl="6" w:tentative="0">
      <w:start w:val="1"/>
      <w:numFmt w:val="decimal"/>
      <w:lvlText w:val="%7."/>
      <w:lvlJc w:val="left"/>
      <w:pPr>
        <w:ind w:left="3398" w:hanging="440"/>
      </w:pPr>
    </w:lvl>
    <w:lvl w:ilvl="7" w:tentative="0">
      <w:start w:val="1"/>
      <w:numFmt w:val="lowerLetter"/>
      <w:lvlText w:val="%8)"/>
      <w:lvlJc w:val="left"/>
      <w:pPr>
        <w:ind w:left="3838" w:hanging="440"/>
      </w:pPr>
    </w:lvl>
    <w:lvl w:ilvl="8" w:tentative="0">
      <w:start w:val="1"/>
      <w:numFmt w:val="lowerRoman"/>
      <w:lvlText w:val="%9."/>
      <w:lvlJc w:val="right"/>
      <w:pPr>
        <w:ind w:left="4278" w:hanging="440"/>
      </w:pPr>
    </w:lvl>
  </w:abstractNum>
  <w:abstractNum w:abstractNumId="6">
    <w:nsid w:val="75ED609E"/>
    <w:multiLevelType w:val="multilevel"/>
    <w:tmpl w:val="75ED609E"/>
    <w:lvl w:ilvl="0" w:tentative="0">
      <w:start w:val="1"/>
      <w:numFmt w:val="decimal"/>
      <w:lvlText w:val="%1&gt;"/>
      <w:lvlJc w:val="left"/>
      <w:pPr>
        <w:ind w:left="10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8" w:hanging="440"/>
      </w:pPr>
    </w:lvl>
    <w:lvl w:ilvl="2" w:tentative="0">
      <w:start w:val="1"/>
      <w:numFmt w:val="lowerRoman"/>
      <w:lvlText w:val="%3."/>
      <w:lvlJc w:val="right"/>
      <w:pPr>
        <w:ind w:left="1998" w:hanging="440"/>
      </w:pPr>
    </w:lvl>
    <w:lvl w:ilvl="3" w:tentative="0">
      <w:start w:val="1"/>
      <w:numFmt w:val="decimal"/>
      <w:lvlText w:val="%4."/>
      <w:lvlJc w:val="left"/>
      <w:pPr>
        <w:ind w:left="2438" w:hanging="440"/>
      </w:pPr>
    </w:lvl>
    <w:lvl w:ilvl="4" w:tentative="0">
      <w:start w:val="1"/>
      <w:numFmt w:val="lowerLetter"/>
      <w:lvlText w:val="%5)"/>
      <w:lvlJc w:val="left"/>
      <w:pPr>
        <w:ind w:left="2878" w:hanging="440"/>
      </w:pPr>
    </w:lvl>
    <w:lvl w:ilvl="5" w:tentative="0">
      <w:start w:val="1"/>
      <w:numFmt w:val="lowerRoman"/>
      <w:lvlText w:val="%6."/>
      <w:lvlJc w:val="right"/>
      <w:pPr>
        <w:ind w:left="3318" w:hanging="440"/>
      </w:pPr>
    </w:lvl>
    <w:lvl w:ilvl="6" w:tentative="0">
      <w:start w:val="1"/>
      <w:numFmt w:val="decimal"/>
      <w:lvlText w:val="%7."/>
      <w:lvlJc w:val="left"/>
      <w:pPr>
        <w:ind w:left="3758" w:hanging="440"/>
      </w:pPr>
    </w:lvl>
    <w:lvl w:ilvl="7" w:tentative="0">
      <w:start w:val="1"/>
      <w:numFmt w:val="lowerLetter"/>
      <w:lvlText w:val="%8)"/>
      <w:lvlJc w:val="left"/>
      <w:pPr>
        <w:ind w:left="4198" w:hanging="440"/>
      </w:pPr>
    </w:lvl>
    <w:lvl w:ilvl="8" w:tentative="0">
      <w:start w:val="1"/>
      <w:numFmt w:val="lowerRoman"/>
      <w:lvlText w:val="%9."/>
      <w:lvlJc w:val="right"/>
      <w:pPr>
        <w:ind w:left="4638" w:hanging="440"/>
      </w:pPr>
    </w:lvl>
  </w:abstractNum>
  <w:abstractNum w:abstractNumId="7">
    <w:nsid w:val="77A82C7A"/>
    <w:multiLevelType w:val="multilevel"/>
    <w:tmpl w:val="77A82C7A"/>
    <w:lvl w:ilvl="0" w:tentative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M4MjE4N2FiMWVkMDRiMDEzYjE1OTRhZGNiZDEifQ=="/>
  </w:docVars>
  <w:rsids>
    <w:rsidRoot w:val="00172A27"/>
    <w:rsid w:val="00117275"/>
    <w:rsid w:val="002A3780"/>
    <w:rsid w:val="013613C5"/>
    <w:rsid w:val="01BF25CB"/>
    <w:rsid w:val="01F3028B"/>
    <w:rsid w:val="02184C85"/>
    <w:rsid w:val="02C70DA8"/>
    <w:rsid w:val="02C927A1"/>
    <w:rsid w:val="03A84519"/>
    <w:rsid w:val="03DA38C8"/>
    <w:rsid w:val="03F51B6D"/>
    <w:rsid w:val="043C40A3"/>
    <w:rsid w:val="043F3C6F"/>
    <w:rsid w:val="046373F1"/>
    <w:rsid w:val="048F28E7"/>
    <w:rsid w:val="04996518"/>
    <w:rsid w:val="04E9700E"/>
    <w:rsid w:val="0539563E"/>
    <w:rsid w:val="06E65CD9"/>
    <w:rsid w:val="06F74FB2"/>
    <w:rsid w:val="07375C05"/>
    <w:rsid w:val="073D614E"/>
    <w:rsid w:val="0754675E"/>
    <w:rsid w:val="076765C9"/>
    <w:rsid w:val="07B6070F"/>
    <w:rsid w:val="07E656BE"/>
    <w:rsid w:val="07E65C20"/>
    <w:rsid w:val="089A4646"/>
    <w:rsid w:val="08CA4DA2"/>
    <w:rsid w:val="08CB0FC9"/>
    <w:rsid w:val="09095327"/>
    <w:rsid w:val="09883191"/>
    <w:rsid w:val="0A9E5B31"/>
    <w:rsid w:val="0AA74DF8"/>
    <w:rsid w:val="0AB00BF0"/>
    <w:rsid w:val="0AC275E7"/>
    <w:rsid w:val="0B6902FF"/>
    <w:rsid w:val="0BA20151"/>
    <w:rsid w:val="0BBF4658"/>
    <w:rsid w:val="0C3258D1"/>
    <w:rsid w:val="0D105242"/>
    <w:rsid w:val="0D2258E9"/>
    <w:rsid w:val="0D3651EB"/>
    <w:rsid w:val="0DA40E5A"/>
    <w:rsid w:val="0DFD7320"/>
    <w:rsid w:val="0E5F143F"/>
    <w:rsid w:val="0EAC6B4A"/>
    <w:rsid w:val="0F376E4C"/>
    <w:rsid w:val="0FA60903"/>
    <w:rsid w:val="0FB05239"/>
    <w:rsid w:val="0FD44EC7"/>
    <w:rsid w:val="104825DB"/>
    <w:rsid w:val="1094349A"/>
    <w:rsid w:val="10EC5C5A"/>
    <w:rsid w:val="110009A3"/>
    <w:rsid w:val="113810CC"/>
    <w:rsid w:val="11E37B79"/>
    <w:rsid w:val="11EE297F"/>
    <w:rsid w:val="11FD7A85"/>
    <w:rsid w:val="12282CC2"/>
    <w:rsid w:val="124C625D"/>
    <w:rsid w:val="125C296C"/>
    <w:rsid w:val="12C70730"/>
    <w:rsid w:val="133D261D"/>
    <w:rsid w:val="13711568"/>
    <w:rsid w:val="13DD227A"/>
    <w:rsid w:val="14080ED8"/>
    <w:rsid w:val="14BA7E1E"/>
    <w:rsid w:val="14DA4B8E"/>
    <w:rsid w:val="14DB7BBD"/>
    <w:rsid w:val="14E76B65"/>
    <w:rsid w:val="157F056B"/>
    <w:rsid w:val="15C86384"/>
    <w:rsid w:val="16097365"/>
    <w:rsid w:val="161C2B3E"/>
    <w:rsid w:val="16216BFD"/>
    <w:rsid w:val="16557DFE"/>
    <w:rsid w:val="16BE0C5C"/>
    <w:rsid w:val="16D51FA8"/>
    <w:rsid w:val="16E05795"/>
    <w:rsid w:val="16E2184A"/>
    <w:rsid w:val="171A69E0"/>
    <w:rsid w:val="17D6162A"/>
    <w:rsid w:val="18901F7E"/>
    <w:rsid w:val="18951A73"/>
    <w:rsid w:val="18B057C0"/>
    <w:rsid w:val="18D01F9F"/>
    <w:rsid w:val="18DE63DD"/>
    <w:rsid w:val="19210822"/>
    <w:rsid w:val="19396934"/>
    <w:rsid w:val="19476AB2"/>
    <w:rsid w:val="196B1932"/>
    <w:rsid w:val="198527A8"/>
    <w:rsid w:val="1A137F5A"/>
    <w:rsid w:val="1A4E5290"/>
    <w:rsid w:val="1A6F49F8"/>
    <w:rsid w:val="1AC524FF"/>
    <w:rsid w:val="1B041DF3"/>
    <w:rsid w:val="1B137BE6"/>
    <w:rsid w:val="1B70408C"/>
    <w:rsid w:val="1BB1604B"/>
    <w:rsid w:val="1BF60C71"/>
    <w:rsid w:val="1C0301DF"/>
    <w:rsid w:val="1C631271"/>
    <w:rsid w:val="1C6E128E"/>
    <w:rsid w:val="1CB10D6A"/>
    <w:rsid w:val="1CD15969"/>
    <w:rsid w:val="1D1B3F41"/>
    <w:rsid w:val="1D2C75C0"/>
    <w:rsid w:val="1D3D20F6"/>
    <w:rsid w:val="1DFB2E31"/>
    <w:rsid w:val="1E354DD8"/>
    <w:rsid w:val="1E4F3D57"/>
    <w:rsid w:val="1E740C6C"/>
    <w:rsid w:val="1E860450"/>
    <w:rsid w:val="1EA00084"/>
    <w:rsid w:val="1EC75F2D"/>
    <w:rsid w:val="1EE355E9"/>
    <w:rsid w:val="1F06043E"/>
    <w:rsid w:val="1F4D080A"/>
    <w:rsid w:val="1F50646A"/>
    <w:rsid w:val="1F7312F5"/>
    <w:rsid w:val="1FA67BB8"/>
    <w:rsid w:val="1FAF6633"/>
    <w:rsid w:val="1FD77AD6"/>
    <w:rsid w:val="2005715D"/>
    <w:rsid w:val="202034A8"/>
    <w:rsid w:val="20380900"/>
    <w:rsid w:val="203A02A8"/>
    <w:rsid w:val="20497CF3"/>
    <w:rsid w:val="20517888"/>
    <w:rsid w:val="20A04210"/>
    <w:rsid w:val="20C52024"/>
    <w:rsid w:val="20CA0488"/>
    <w:rsid w:val="210576F4"/>
    <w:rsid w:val="217F37F1"/>
    <w:rsid w:val="21886884"/>
    <w:rsid w:val="228D39A1"/>
    <w:rsid w:val="22EC3BCE"/>
    <w:rsid w:val="231D1457"/>
    <w:rsid w:val="234A3E31"/>
    <w:rsid w:val="23521349"/>
    <w:rsid w:val="237A5862"/>
    <w:rsid w:val="23D36806"/>
    <w:rsid w:val="23E10F23"/>
    <w:rsid w:val="243B51E0"/>
    <w:rsid w:val="2471123A"/>
    <w:rsid w:val="24984CEB"/>
    <w:rsid w:val="24CA45F1"/>
    <w:rsid w:val="24FB7A3D"/>
    <w:rsid w:val="250D579E"/>
    <w:rsid w:val="25494348"/>
    <w:rsid w:val="258204E4"/>
    <w:rsid w:val="259667D1"/>
    <w:rsid w:val="25C604B1"/>
    <w:rsid w:val="26204A40"/>
    <w:rsid w:val="263E2A82"/>
    <w:rsid w:val="264003B5"/>
    <w:rsid w:val="268F2EA5"/>
    <w:rsid w:val="26BD3179"/>
    <w:rsid w:val="26D81B45"/>
    <w:rsid w:val="26E81C4B"/>
    <w:rsid w:val="26FA4716"/>
    <w:rsid w:val="27054F28"/>
    <w:rsid w:val="275D01D5"/>
    <w:rsid w:val="27812BC5"/>
    <w:rsid w:val="279A3AD7"/>
    <w:rsid w:val="27DC2F7F"/>
    <w:rsid w:val="281B1724"/>
    <w:rsid w:val="2842607D"/>
    <w:rsid w:val="28B82F83"/>
    <w:rsid w:val="28D26A14"/>
    <w:rsid w:val="28E2682A"/>
    <w:rsid w:val="29780811"/>
    <w:rsid w:val="29D62BAC"/>
    <w:rsid w:val="29E140B7"/>
    <w:rsid w:val="2A6379F0"/>
    <w:rsid w:val="2A8713DC"/>
    <w:rsid w:val="2AA563A6"/>
    <w:rsid w:val="2B601CDD"/>
    <w:rsid w:val="2B7973EC"/>
    <w:rsid w:val="2B8D4DBA"/>
    <w:rsid w:val="2B94255C"/>
    <w:rsid w:val="2BA01BAF"/>
    <w:rsid w:val="2BD926F3"/>
    <w:rsid w:val="2BDC75BB"/>
    <w:rsid w:val="2C1F1030"/>
    <w:rsid w:val="2C5544DD"/>
    <w:rsid w:val="2CBB44B1"/>
    <w:rsid w:val="2CD418C9"/>
    <w:rsid w:val="2D093907"/>
    <w:rsid w:val="2D496AA9"/>
    <w:rsid w:val="2D95184A"/>
    <w:rsid w:val="2DE124DA"/>
    <w:rsid w:val="2DF44523"/>
    <w:rsid w:val="2F5C6B97"/>
    <w:rsid w:val="2F675CA4"/>
    <w:rsid w:val="2FB7522E"/>
    <w:rsid w:val="2FC13F2A"/>
    <w:rsid w:val="30361BBA"/>
    <w:rsid w:val="303B1B22"/>
    <w:rsid w:val="30465964"/>
    <w:rsid w:val="30632B87"/>
    <w:rsid w:val="309D3F73"/>
    <w:rsid w:val="30CA13CA"/>
    <w:rsid w:val="30D40010"/>
    <w:rsid w:val="316E3FCC"/>
    <w:rsid w:val="317767B0"/>
    <w:rsid w:val="318D4498"/>
    <w:rsid w:val="31A9618F"/>
    <w:rsid w:val="31C84B22"/>
    <w:rsid w:val="31E5163B"/>
    <w:rsid w:val="31FE051F"/>
    <w:rsid w:val="32790FD3"/>
    <w:rsid w:val="32E542DC"/>
    <w:rsid w:val="3390201E"/>
    <w:rsid w:val="339A106D"/>
    <w:rsid w:val="33BA381B"/>
    <w:rsid w:val="33C8385C"/>
    <w:rsid w:val="33CD182D"/>
    <w:rsid w:val="33EA5BD2"/>
    <w:rsid w:val="34272982"/>
    <w:rsid w:val="34422DB6"/>
    <w:rsid w:val="34BE37C1"/>
    <w:rsid w:val="34EF1670"/>
    <w:rsid w:val="34FC5278"/>
    <w:rsid w:val="353B1758"/>
    <w:rsid w:val="353C5C2E"/>
    <w:rsid w:val="354561F7"/>
    <w:rsid w:val="35704203"/>
    <w:rsid w:val="3578707F"/>
    <w:rsid w:val="35840C13"/>
    <w:rsid w:val="35C30B56"/>
    <w:rsid w:val="35DC3172"/>
    <w:rsid w:val="36026CE5"/>
    <w:rsid w:val="36162CAE"/>
    <w:rsid w:val="36457B1B"/>
    <w:rsid w:val="36484883"/>
    <w:rsid w:val="3653268B"/>
    <w:rsid w:val="365912DB"/>
    <w:rsid w:val="367D2D2D"/>
    <w:rsid w:val="36B349A1"/>
    <w:rsid w:val="36EC0897"/>
    <w:rsid w:val="36F32B5F"/>
    <w:rsid w:val="370906A3"/>
    <w:rsid w:val="37C824A9"/>
    <w:rsid w:val="37DB2EEE"/>
    <w:rsid w:val="385F5DAC"/>
    <w:rsid w:val="38AE0E70"/>
    <w:rsid w:val="38AF54A9"/>
    <w:rsid w:val="38BD0BA5"/>
    <w:rsid w:val="38BF3DDB"/>
    <w:rsid w:val="38D176A1"/>
    <w:rsid w:val="38DF27FB"/>
    <w:rsid w:val="391D12FC"/>
    <w:rsid w:val="3A0A0B9B"/>
    <w:rsid w:val="3A3809FB"/>
    <w:rsid w:val="3A69099F"/>
    <w:rsid w:val="3A82285B"/>
    <w:rsid w:val="3A8A7E3D"/>
    <w:rsid w:val="3A8E2FC5"/>
    <w:rsid w:val="3BE25F43"/>
    <w:rsid w:val="3BE63123"/>
    <w:rsid w:val="3C2B1B71"/>
    <w:rsid w:val="3CF27478"/>
    <w:rsid w:val="3D9168D5"/>
    <w:rsid w:val="3D9937C8"/>
    <w:rsid w:val="3DB065CF"/>
    <w:rsid w:val="3E211A67"/>
    <w:rsid w:val="3E6D7DC8"/>
    <w:rsid w:val="3EC4291B"/>
    <w:rsid w:val="3F5710F1"/>
    <w:rsid w:val="3FA05CDE"/>
    <w:rsid w:val="3FD943E3"/>
    <w:rsid w:val="401E6000"/>
    <w:rsid w:val="4061234E"/>
    <w:rsid w:val="406905AF"/>
    <w:rsid w:val="407556DD"/>
    <w:rsid w:val="40A21670"/>
    <w:rsid w:val="40D8602E"/>
    <w:rsid w:val="40DA72E0"/>
    <w:rsid w:val="412C7C92"/>
    <w:rsid w:val="413A107D"/>
    <w:rsid w:val="414A528E"/>
    <w:rsid w:val="423C24AF"/>
    <w:rsid w:val="43697887"/>
    <w:rsid w:val="436D774F"/>
    <w:rsid w:val="43B21B3C"/>
    <w:rsid w:val="443713BF"/>
    <w:rsid w:val="445602FE"/>
    <w:rsid w:val="44B80233"/>
    <w:rsid w:val="44CC7A6C"/>
    <w:rsid w:val="44E0195A"/>
    <w:rsid w:val="452A5EE1"/>
    <w:rsid w:val="453A2417"/>
    <w:rsid w:val="456652D4"/>
    <w:rsid w:val="45906DB3"/>
    <w:rsid w:val="45B933A3"/>
    <w:rsid w:val="45E721CA"/>
    <w:rsid w:val="461B428E"/>
    <w:rsid w:val="46470C62"/>
    <w:rsid w:val="469A5C91"/>
    <w:rsid w:val="46CC3DD3"/>
    <w:rsid w:val="472D4BB7"/>
    <w:rsid w:val="47485543"/>
    <w:rsid w:val="475D09EB"/>
    <w:rsid w:val="4761009E"/>
    <w:rsid w:val="48C3304F"/>
    <w:rsid w:val="49163A5A"/>
    <w:rsid w:val="49B74606"/>
    <w:rsid w:val="4A0B698A"/>
    <w:rsid w:val="4A0D14B0"/>
    <w:rsid w:val="4A5110D4"/>
    <w:rsid w:val="4B207D1C"/>
    <w:rsid w:val="4B985576"/>
    <w:rsid w:val="4C2000CC"/>
    <w:rsid w:val="4C452C38"/>
    <w:rsid w:val="4C6B1B87"/>
    <w:rsid w:val="4C6B3CA8"/>
    <w:rsid w:val="4C9636F8"/>
    <w:rsid w:val="4D2B081D"/>
    <w:rsid w:val="4D2B46E5"/>
    <w:rsid w:val="4D4237F7"/>
    <w:rsid w:val="4D4D6C0A"/>
    <w:rsid w:val="4DEB1D72"/>
    <w:rsid w:val="4E3840B3"/>
    <w:rsid w:val="4E537616"/>
    <w:rsid w:val="4E5418B6"/>
    <w:rsid w:val="4E574EC5"/>
    <w:rsid w:val="4E606520"/>
    <w:rsid w:val="4EF460F6"/>
    <w:rsid w:val="4F644633"/>
    <w:rsid w:val="4F686209"/>
    <w:rsid w:val="4F6E6E52"/>
    <w:rsid w:val="4F775762"/>
    <w:rsid w:val="4F83360E"/>
    <w:rsid w:val="4F907EF0"/>
    <w:rsid w:val="4FCC501F"/>
    <w:rsid w:val="4FCF1FF8"/>
    <w:rsid w:val="4FD53E69"/>
    <w:rsid w:val="4FE511E1"/>
    <w:rsid w:val="502A762A"/>
    <w:rsid w:val="507D1AC6"/>
    <w:rsid w:val="50AB4CF4"/>
    <w:rsid w:val="50CF01D2"/>
    <w:rsid w:val="510F1D28"/>
    <w:rsid w:val="5166329B"/>
    <w:rsid w:val="516813B7"/>
    <w:rsid w:val="51961C80"/>
    <w:rsid w:val="519D21B1"/>
    <w:rsid w:val="51A34303"/>
    <w:rsid w:val="51A87F19"/>
    <w:rsid w:val="51E32F7D"/>
    <w:rsid w:val="530F2474"/>
    <w:rsid w:val="53241E32"/>
    <w:rsid w:val="53504BBC"/>
    <w:rsid w:val="5357043D"/>
    <w:rsid w:val="53AE035E"/>
    <w:rsid w:val="53B06098"/>
    <w:rsid w:val="53BC6309"/>
    <w:rsid w:val="53E67E71"/>
    <w:rsid w:val="53E95C3D"/>
    <w:rsid w:val="53EB2448"/>
    <w:rsid w:val="54547810"/>
    <w:rsid w:val="546A0236"/>
    <w:rsid w:val="547A002E"/>
    <w:rsid w:val="549211C0"/>
    <w:rsid w:val="549E5733"/>
    <w:rsid w:val="54D135FE"/>
    <w:rsid w:val="550757F5"/>
    <w:rsid w:val="550F5041"/>
    <w:rsid w:val="554712B5"/>
    <w:rsid w:val="555A708C"/>
    <w:rsid w:val="557C1983"/>
    <w:rsid w:val="56165263"/>
    <w:rsid w:val="562475A8"/>
    <w:rsid w:val="56335879"/>
    <w:rsid w:val="567C4775"/>
    <w:rsid w:val="56BF34E7"/>
    <w:rsid w:val="56C655B6"/>
    <w:rsid w:val="572A423A"/>
    <w:rsid w:val="574B7E86"/>
    <w:rsid w:val="57615FD9"/>
    <w:rsid w:val="57A67901"/>
    <w:rsid w:val="57F60270"/>
    <w:rsid w:val="58670B4D"/>
    <w:rsid w:val="587670AB"/>
    <w:rsid w:val="58FA50E3"/>
    <w:rsid w:val="58FB7ABB"/>
    <w:rsid w:val="59553B63"/>
    <w:rsid w:val="597E3139"/>
    <w:rsid w:val="59921DEC"/>
    <w:rsid w:val="59DE576D"/>
    <w:rsid w:val="59FC4F70"/>
    <w:rsid w:val="5A0B6AF9"/>
    <w:rsid w:val="5A3773F8"/>
    <w:rsid w:val="5A7A6329"/>
    <w:rsid w:val="5A9262B0"/>
    <w:rsid w:val="5AB218DF"/>
    <w:rsid w:val="5B686961"/>
    <w:rsid w:val="5B703592"/>
    <w:rsid w:val="5B874BEF"/>
    <w:rsid w:val="5B9C5BD2"/>
    <w:rsid w:val="5BD60666"/>
    <w:rsid w:val="5C177BFF"/>
    <w:rsid w:val="5C242E7A"/>
    <w:rsid w:val="5C3C1834"/>
    <w:rsid w:val="5DD966A6"/>
    <w:rsid w:val="5DF620A1"/>
    <w:rsid w:val="5E015851"/>
    <w:rsid w:val="5E1400AC"/>
    <w:rsid w:val="5E360CA9"/>
    <w:rsid w:val="5E57678C"/>
    <w:rsid w:val="5EA8622C"/>
    <w:rsid w:val="5F780AAE"/>
    <w:rsid w:val="5F8868A6"/>
    <w:rsid w:val="60591A0F"/>
    <w:rsid w:val="60A51DE4"/>
    <w:rsid w:val="60A84BB0"/>
    <w:rsid w:val="61001DD1"/>
    <w:rsid w:val="61533EC7"/>
    <w:rsid w:val="61613AB1"/>
    <w:rsid w:val="61A06D7F"/>
    <w:rsid w:val="61D90BD4"/>
    <w:rsid w:val="62381E48"/>
    <w:rsid w:val="626277DF"/>
    <w:rsid w:val="627748B5"/>
    <w:rsid w:val="62876290"/>
    <w:rsid w:val="629923ED"/>
    <w:rsid w:val="63DD1280"/>
    <w:rsid w:val="63E372A8"/>
    <w:rsid w:val="6460766D"/>
    <w:rsid w:val="64A24E36"/>
    <w:rsid w:val="64F51A85"/>
    <w:rsid w:val="655641F5"/>
    <w:rsid w:val="659A15A4"/>
    <w:rsid w:val="659F71D3"/>
    <w:rsid w:val="65BB65D8"/>
    <w:rsid w:val="65D32FF8"/>
    <w:rsid w:val="65D43B30"/>
    <w:rsid w:val="65D55BBA"/>
    <w:rsid w:val="6614145A"/>
    <w:rsid w:val="66317F97"/>
    <w:rsid w:val="66C57440"/>
    <w:rsid w:val="66F017EB"/>
    <w:rsid w:val="670E33AA"/>
    <w:rsid w:val="67526DE5"/>
    <w:rsid w:val="675E140E"/>
    <w:rsid w:val="67626BDC"/>
    <w:rsid w:val="682C523E"/>
    <w:rsid w:val="683C56FB"/>
    <w:rsid w:val="684706A4"/>
    <w:rsid w:val="68E11B19"/>
    <w:rsid w:val="68E84068"/>
    <w:rsid w:val="696D3286"/>
    <w:rsid w:val="697C45D4"/>
    <w:rsid w:val="6A6B1179"/>
    <w:rsid w:val="6AD62492"/>
    <w:rsid w:val="6AE2189A"/>
    <w:rsid w:val="6AFB3920"/>
    <w:rsid w:val="6B0A4C6B"/>
    <w:rsid w:val="6B201EF3"/>
    <w:rsid w:val="6B5668D9"/>
    <w:rsid w:val="6B7C4934"/>
    <w:rsid w:val="6B8F20B9"/>
    <w:rsid w:val="6BB1283C"/>
    <w:rsid w:val="6C094AE8"/>
    <w:rsid w:val="6C53360D"/>
    <w:rsid w:val="6CC21416"/>
    <w:rsid w:val="6CCA44E7"/>
    <w:rsid w:val="6CDE73B7"/>
    <w:rsid w:val="6D32345D"/>
    <w:rsid w:val="6D3942FA"/>
    <w:rsid w:val="6D54588F"/>
    <w:rsid w:val="6DA4338E"/>
    <w:rsid w:val="6E476D7E"/>
    <w:rsid w:val="6E5C240F"/>
    <w:rsid w:val="6E7A7D3E"/>
    <w:rsid w:val="6EA62805"/>
    <w:rsid w:val="6EAB258F"/>
    <w:rsid w:val="6EE3414D"/>
    <w:rsid w:val="6F0B7529"/>
    <w:rsid w:val="6F3D3AAD"/>
    <w:rsid w:val="6F9B1C3E"/>
    <w:rsid w:val="70952446"/>
    <w:rsid w:val="70BD2ED2"/>
    <w:rsid w:val="7185454B"/>
    <w:rsid w:val="719D2279"/>
    <w:rsid w:val="71AD776B"/>
    <w:rsid w:val="72241FF5"/>
    <w:rsid w:val="72687710"/>
    <w:rsid w:val="7304764F"/>
    <w:rsid w:val="73650BEB"/>
    <w:rsid w:val="73844B4A"/>
    <w:rsid w:val="73D37432"/>
    <w:rsid w:val="73E012D1"/>
    <w:rsid w:val="73E06E60"/>
    <w:rsid w:val="73FF1C70"/>
    <w:rsid w:val="7430720B"/>
    <w:rsid w:val="7439413B"/>
    <w:rsid w:val="74A973AB"/>
    <w:rsid w:val="74CE21A8"/>
    <w:rsid w:val="752F3139"/>
    <w:rsid w:val="758A1B97"/>
    <w:rsid w:val="758E30F2"/>
    <w:rsid w:val="75BE22A7"/>
    <w:rsid w:val="76665F7B"/>
    <w:rsid w:val="76B35EAE"/>
    <w:rsid w:val="77891CB4"/>
    <w:rsid w:val="77C90B4A"/>
    <w:rsid w:val="77E237E9"/>
    <w:rsid w:val="78181400"/>
    <w:rsid w:val="78304091"/>
    <w:rsid w:val="78465F9A"/>
    <w:rsid w:val="788C1656"/>
    <w:rsid w:val="789254BD"/>
    <w:rsid w:val="78AF1976"/>
    <w:rsid w:val="78B21690"/>
    <w:rsid w:val="78CA596F"/>
    <w:rsid w:val="79116E24"/>
    <w:rsid w:val="792B4E76"/>
    <w:rsid w:val="793F73F3"/>
    <w:rsid w:val="797F4201"/>
    <w:rsid w:val="798E4BE5"/>
    <w:rsid w:val="7998662A"/>
    <w:rsid w:val="79FC47F9"/>
    <w:rsid w:val="7A3743FA"/>
    <w:rsid w:val="7A3945A5"/>
    <w:rsid w:val="7A510139"/>
    <w:rsid w:val="7AE21D55"/>
    <w:rsid w:val="7AEB18A8"/>
    <w:rsid w:val="7B6271C8"/>
    <w:rsid w:val="7B7E2FB6"/>
    <w:rsid w:val="7B7E59C6"/>
    <w:rsid w:val="7BCD1748"/>
    <w:rsid w:val="7C1B7DAC"/>
    <w:rsid w:val="7C406D6A"/>
    <w:rsid w:val="7C605FFE"/>
    <w:rsid w:val="7C617254"/>
    <w:rsid w:val="7C9F7BAB"/>
    <w:rsid w:val="7CAB3C55"/>
    <w:rsid w:val="7CC343B3"/>
    <w:rsid w:val="7D771A2F"/>
    <w:rsid w:val="7DD6268B"/>
    <w:rsid w:val="7E0D39F5"/>
    <w:rsid w:val="7E8404E7"/>
    <w:rsid w:val="7E89375C"/>
    <w:rsid w:val="7E8A2AAD"/>
    <w:rsid w:val="7E9B75C6"/>
    <w:rsid w:val="7E9D2BE3"/>
    <w:rsid w:val="7EF96E18"/>
    <w:rsid w:val="7F014421"/>
    <w:rsid w:val="7F1D4023"/>
    <w:rsid w:val="7F25287D"/>
    <w:rsid w:val="7F280F81"/>
    <w:rsid w:val="7F5815A4"/>
    <w:rsid w:val="7F926080"/>
    <w:rsid w:val="7FA33B69"/>
    <w:rsid w:val="7FB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semiHidden/>
    <w:unhideWhenUsed/>
    <w:qFormat/>
    <w:uiPriority w:val="0"/>
    <w:pPr>
      <w:spacing w:after="120"/>
    </w:pPr>
  </w:style>
  <w:style w:type="paragraph" w:styleId="8">
    <w:name w:val="table of authorities"/>
    <w:basedOn w:val="1"/>
    <w:next w:val="1"/>
    <w:qFormat/>
    <w:uiPriority w:val="0"/>
    <w:pPr>
      <w:ind w:left="210" w:hanging="210"/>
      <w:jc w:val="left"/>
    </w:pPr>
    <w:rPr>
      <w:sz w:val="20"/>
      <w:szCs w:val="20"/>
    </w:rPr>
  </w:style>
  <w:style w:type="paragraph" w:styleId="9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0">
    <w:name w:val="annotation text"/>
    <w:basedOn w:val="1"/>
    <w:qFormat/>
    <w:uiPriority w:val="99"/>
    <w:pPr>
      <w:jc w:val="left"/>
    </w:pPr>
  </w:style>
  <w:style w:type="paragraph" w:styleId="11">
    <w:name w:val="Body Text Indent"/>
    <w:basedOn w:val="1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12">
    <w:name w:val="Plain Text"/>
    <w:basedOn w:val="1"/>
    <w:next w:val="1"/>
    <w:qFormat/>
    <w:uiPriority w:val="99"/>
    <w:rPr>
      <w:rFonts w:ascii="宋体" w:hAnsi="Courier New"/>
      <w:kern w:val="0"/>
      <w:sz w:val="24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7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Hyperlink"/>
    <w:basedOn w:val="18"/>
    <w:qFormat/>
    <w:uiPriority w:val="0"/>
    <w:rPr>
      <w:color w:val="0000FF"/>
      <w:u w:val="single"/>
    </w:rPr>
  </w:style>
  <w:style w:type="character" w:styleId="21">
    <w:name w:val="annotation reference"/>
    <w:basedOn w:val="18"/>
    <w:qFormat/>
    <w:uiPriority w:val="99"/>
    <w:rPr>
      <w:sz w:val="21"/>
      <w:szCs w:val="21"/>
    </w:r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x11"/>
    <w:basedOn w:val="18"/>
    <w:qFormat/>
    <w:uiPriority w:val="0"/>
    <w:rPr>
      <w:rFonts w:ascii="Calibri" w:hAnsi="Calibri" w:cs="Calibri"/>
      <w:sz w:val="18"/>
      <w:szCs w:val="18"/>
    </w:rPr>
  </w:style>
  <w:style w:type="character" w:customStyle="1" w:styleId="29">
    <w:name w:val="x5"/>
    <w:basedOn w:val="18"/>
    <w:qFormat/>
    <w:uiPriority w:val="0"/>
    <w:rPr>
      <w:sz w:val="18"/>
      <w:szCs w:val="18"/>
    </w:rPr>
  </w:style>
  <w:style w:type="character" w:customStyle="1" w:styleId="30">
    <w:name w:val="x4"/>
    <w:basedOn w:val="18"/>
    <w:qFormat/>
    <w:uiPriority w:val="0"/>
    <w:rPr>
      <w:b/>
      <w:bCs/>
      <w:sz w:val="24"/>
      <w:szCs w:val="24"/>
    </w:rPr>
  </w:style>
  <w:style w:type="character" w:customStyle="1" w:styleId="31">
    <w:name w:val="x12"/>
    <w:basedOn w:val="18"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32">
    <w:name w:val="x1"/>
    <w:basedOn w:val="18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3">
    <w:name w:val="x31"/>
    <w:basedOn w:val="18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4">
    <w:name w:val="x61"/>
    <w:basedOn w:val="18"/>
    <w:qFormat/>
    <w:uiPriority w:val="0"/>
    <w:rPr>
      <w:sz w:val="18"/>
      <w:szCs w:val="18"/>
    </w:rPr>
  </w:style>
  <w:style w:type="character" w:customStyle="1" w:styleId="35">
    <w:name w:val="x9"/>
    <w:basedOn w:val="18"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6">
    <w:name w:val="x10"/>
    <w:basedOn w:val="18"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37">
    <w:name w:val="font51"/>
    <w:basedOn w:val="1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38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9">
    <w:name w:val="font31"/>
    <w:basedOn w:val="1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4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4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_Style 7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2244</Words>
  <Characters>3061</Characters>
  <Lines>1</Lines>
  <Paragraphs>1</Paragraphs>
  <ScaleCrop>false</ScaleCrop>
  <LinksUpToDate>false</LinksUpToDate>
  <CharactersWithSpaces>3124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2021-11-11T06:11:00Z</dcterms:created>
  <dc:creator>zj</dc:creator>
  <cp:lastModifiedBy>Administrator</cp:lastModifiedBy>
  <dcterms:modified xsi:type="dcterms:W3CDTF">2025-06-11T02:58:33Z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DB3B793F19684274AD414CCE88AD6668_13</vt:lpwstr>
  </property>
  <property fmtid="{D5CDD505-2E9C-101B-9397-08002B2CF9AE}" pid="4" name="KSOTemplateDocerSaveRecord">
    <vt:lpwstr>eyJoZGlkIjoiODQ0MzlkNzNjNTY2YWFhMTM3NDFkYWI3OTYzY2VmNzUiLCJ1c2VySWQiOiI5ODAwMzM2MDgifQ==</vt:lpwstr>
  </property>
</Properties>
</file>