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asciiTheme="majorEastAsia" w:hAnsiTheme="majorEastAsia" w:eastAsiaTheme="majorEastAsia" w:cstheme="majorEastAsia"/>
          <w:color w:val="000000" w:themeColor="text1"/>
          <w:sz w:val="20"/>
          <w:szCs w:val="2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吉林大学第一医院25-YJ-087 编制生产安全事故应急预案服务项目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21"/>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BA118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9263E4">
      <w:pPr>
        <w:pStyle w:val="6"/>
        <w:rPr>
          <w:highlight w:val="none"/>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7748197">
      <w:pPr>
        <w:pStyle w:val="4"/>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824DD9B">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29490D3">
      <w:pPr>
        <w:pStyle w:val="4"/>
        <w:widowControl/>
        <w:numPr>
          <w:ilvl w:val="0"/>
          <w:numId w:val="0"/>
        </w:numPr>
        <w:shd w:val="clear" w:color="auto" w:fill="F6FCF2"/>
        <w:spacing w:before="0" w:beforeAutospacing="0" w:after="0" w:afterAutospacing="0" w:line="450" w:lineRule="atLeast"/>
        <w:ind w:left="737" w:leftChars="0"/>
        <w:jc w:val="center"/>
        <w:rPr>
          <w:rFonts w:cs="宋体"/>
          <w:sz w:val="28"/>
          <w:szCs w:val="28"/>
          <w:highlight w:val="none"/>
        </w:rPr>
      </w:pPr>
      <w:bookmarkStart w:id="0" w:name="_Toc28895"/>
      <w:bookmarkStart w:id="1" w:name="_Toc11932"/>
      <w:bookmarkStart w:id="2" w:name="_Toc2118"/>
      <w:bookmarkStart w:id="3" w:name="_Toc24593"/>
      <w:bookmarkStart w:id="4" w:name="_Toc7300"/>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吉林大学第一医院25-YJ-087 编制生产安全事故应急预案服务项目</w:t>
      </w:r>
    </w:p>
    <w:p w14:paraId="5AABEC09">
      <w:pPr>
        <w:pStyle w:val="4"/>
        <w:widowControl/>
        <w:numPr>
          <w:ilvl w:val="0"/>
          <w:numId w:val="0"/>
        </w:numPr>
        <w:shd w:val="clear" w:color="auto" w:fill="F6FCF2"/>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吉林大学第一医院25-YJ-087 编制生产安全事故应急预案服务项目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rPr>
        <w:t>日16：00（北京时间）</w:t>
      </w:r>
      <w:r>
        <w:rPr>
          <w:rFonts w:hint="eastAsia" w:ascii="宋体" w:hAnsi="宋体" w:eastAsia="宋体" w:cs="宋体"/>
          <w:sz w:val="24"/>
          <w:szCs w:val="24"/>
          <w:highlight w:val="none"/>
        </w:rPr>
        <w:t>前报名。</w:t>
      </w:r>
    </w:p>
    <w:p w14:paraId="1B521FB9">
      <w:pPr>
        <w:pStyle w:val="4"/>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8"/>
          <w:rFonts w:hint="eastAsia" w:ascii="宋体" w:hAnsi="宋体" w:eastAsia="宋体" w:cs="宋体"/>
          <w:b/>
          <w:sz w:val="24"/>
          <w:szCs w:val="24"/>
          <w:highlight w:val="none"/>
        </w:rPr>
        <w:t>一、项目基本情况</w:t>
      </w:r>
    </w:p>
    <w:p w14:paraId="6E729E4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25-YJ-087</w:t>
      </w:r>
    </w:p>
    <w:p w14:paraId="5E9A5947">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val="en-US" w:eastAsia="zh-CN"/>
        </w:rPr>
        <w:t>吉林大学第一医院25-YJ-087 编制生产安全事故应急预案服务项目</w:t>
      </w:r>
    </w:p>
    <w:p w14:paraId="5A6ECC4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5"/>
        <w:tblW w:w="10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2"/>
        <w:gridCol w:w="3044"/>
        <w:gridCol w:w="1909"/>
        <w:gridCol w:w="1910"/>
        <w:gridCol w:w="2783"/>
      </w:tblGrid>
      <w:tr w14:paraId="44C9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92"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044"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AC1B01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服务期限</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2B07A3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服务有效期</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3E730D0E">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预算金额</w:t>
            </w:r>
          </w:p>
        </w:tc>
      </w:tr>
      <w:tr w14:paraId="7145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1092"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044"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cs="宋体"/>
                <w:sz w:val="24"/>
                <w:szCs w:val="24"/>
                <w:highlight w:val="none"/>
                <w:lang w:val="en-US" w:eastAsia="zh-CN"/>
              </w:rPr>
              <w:t>编制生产安全事故应急预案服务</w:t>
            </w:r>
          </w:p>
        </w:tc>
        <w:tc>
          <w:tcPr>
            <w:tcW w:w="1909" w:type="dxa"/>
            <w:tcBorders>
              <w:top w:val="single" w:color="000000" w:sz="4" w:space="0"/>
              <w:left w:val="single" w:color="auto" w:sz="4" w:space="0"/>
              <w:bottom w:val="single" w:color="000000" w:sz="4" w:space="0"/>
              <w:right w:val="single" w:color="000000" w:sz="4" w:space="0"/>
            </w:tcBorders>
            <w:noWrap w:val="0"/>
            <w:vAlign w:val="center"/>
          </w:tcPr>
          <w:p w14:paraId="22E057E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3个月内完成此项服务</w:t>
            </w:r>
          </w:p>
        </w:tc>
        <w:tc>
          <w:tcPr>
            <w:tcW w:w="1910" w:type="dxa"/>
            <w:tcBorders>
              <w:top w:val="single" w:color="000000" w:sz="4" w:space="0"/>
              <w:left w:val="single" w:color="auto" w:sz="4" w:space="0"/>
              <w:bottom w:val="single" w:color="000000" w:sz="4" w:space="0"/>
              <w:right w:val="single" w:color="000000" w:sz="4" w:space="0"/>
            </w:tcBorders>
            <w:noWrap w:val="0"/>
            <w:vAlign w:val="center"/>
          </w:tcPr>
          <w:p w14:paraId="24A86A1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3年</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7043D8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50000元</w:t>
            </w:r>
          </w:p>
        </w:tc>
      </w:tr>
      <w:tr w14:paraId="327D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0738" w:type="dxa"/>
            <w:gridSpan w:val="5"/>
            <w:tcBorders>
              <w:top w:val="single" w:color="auto" w:sz="4" w:space="0"/>
              <w:left w:val="single" w:color="auto" w:sz="4" w:space="0"/>
              <w:bottom w:val="single" w:color="auto" w:sz="4" w:space="0"/>
              <w:right w:val="single" w:color="000000" w:sz="4" w:space="0"/>
            </w:tcBorders>
            <w:noWrap/>
            <w:vAlign w:val="center"/>
          </w:tcPr>
          <w:p w14:paraId="14836ED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b/>
                <w:bCs w:val="0"/>
                <w:color w:val="auto"/>
                <w:kern w:val="0"/>
                <w:sz w:val="21"/>
                <w:szCs w:val="21"/>
                <w:highlight w:val="none"/>
                <w:lang w:val="en-US" w:eastAsia="zh-CN" w:bidi="ar-SA"/>
              </w:rPr>
              <w:t>备注：本项目采购标的对应的《中小企业划型标准规定》所属行业为：</w:t>
            </w:r>
            <w:r>
              <w:rPr>
                <w:rFonts w:hint="eastAsia" w:ascii="宋体" w:hAnsi="宋体" w:cs="宋体"/>
                <w:b/>
                <w:bCs w:val="0"/>
                <w:color w:val="auto"/>
                <w:kern w:val="0"/>
                <w:sz w:val="21"/>
                <w:szCs w:val="21"/>
                <w:highlight w:val="none"/>
                <w:lang w:val="en-US" w:eastAsia="zh-CN" w:bidi="ar-SA"/>
              </w:rPr>
              <w:t>其他未列明行业。</w:t>
            </w:r>
          </w:p>
        </w:tc>
      </w:tr>
    </w:tbl>
    <w:p w14:paraId="28D15B5B">
      <w:pPr>
        <w:pStyle w:val="14"/>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8"/>
          <w:rFonts w:hint="eastAsia" w:ascii="宋体" w:hAnsi="宋体" w:eastAsia="宋体" w:cs="宋体"/>
          <w:sz w:val="24"/>
          <w:szCs w:val="24"/>
          <w:highlight w:val="none"/>
        </w:rPr>
        <w:t>二、供应商资格要求：</w:t>
      </w:r>
    </w:p>
    <w:p w14:paraId="5A6610CC">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具有同类资质、经营范围；</w:t>
      </w:r>
    </w:p>
    <w:p w14:paraId="50C70221">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066BF71">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43198622">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5B4BE5">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本次采购不接受联合体投标。</w:t>
      </w:r>
    </w:p>
    <w:p w14:paraId="78D2F1AA">
      <w:pPr>
        <w:pStyle w:val="4"/>
        <w:pageBreakBefore w:val="0"/>
        <w:widowControl/>
        <w:kinsoku/>
        <w:wordWrap/>
        <w:overflowPunct/>
        <w:topLinePunct w:val="0"/>
        <w:autoSpaceDE/>
        <w:autoSpaceDN/>
        <w:bidi w:val="0"/>
        <w:snapToGrid/>
        <w:spacing w:before="0" w:beforeAutospacing="0" w:after="0" w:afterAutospacing="0" w:line="360" w:lineRule="auto"/>
        <w:rPr>
          <w:rStyle w:val="18"/>
          <w:rFonts w:hint="eastAsia" w:ascii="宋体" w:hAnsi="宋体" w:eastAsia="宋体" w:cs="宋体"/>
          <w:b/>
          <w:sz w:val="24"/>
          <w:szCs w:val="24"/>
          <w:highlight w:val="none"/>
        </w:rPr>
      </w:pPr>
      <w:r>
        <w:rPr>
          <w:rStyle w:val="18"/>
          <w:rFonts w:hint="eastAsia" w:ascii="宋体" w:hAnsi="宋体" w:eastAsia="宋体" w:cs="宋体"/>
          <w:b/>
          <w:sz w:val="24"/>
          <w:szCs w:val="24"/>
          <w:highlight w:val="none"/>
        </w:rPr>
        <w:t>三、报名方式：</w:t>
      </w:r>
    </w:p>
    <w:p w14:paraId="69109389">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764D295">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8"/>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14:paraId="6AFCEAD8">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 xml:space="preserve">4.1 议价时间： </w:t>
      </w:r>
      <w:r>
        <w:rPr>
          <w:rStyle w:val="18"/>
          <w:rFonts w:hint="eastAsia" w:ascii="宋体" w:hAnsi="宋体" w:eastAsia="宋体" w:cs="宋体"/>
          <w:b w:val="0"/>
          <w:bCs w:val="0"/>
          <w:color w:val="auto"/>
          <w:kern w:val="0"/>
          <w:sz w:val="24"/>
          <w:szCs w:val="24"/>
          <w:highlight w:val="none"/>
          <w:u w:val="single"/>
          <w:lang w:val="en-US" w:eastAsia="zh-CN" w:bidi="ar-SA"/>
        </w:rPr>
        <w:t>202</w:t>
      </w:r>
      <w:r>
        <w:rPr>
          <w:rStyle w:val="18"/>
          <w:rFonts w:hint="eastAsia" w:ascii="宋体" w:hAnsi="宋体" w:cs="宋体"/>
          <w:b w:val="0"/>
          <w:bCs w:val="0"/>
          <w:color w:val="auto"/>
          <w:kern w:val="0"/>
          <w:sz w:val="24"/>
          <w:szCs w:val="24"/>
          <w:highlight w:val="none"/>
          <w:u w:val="single"/>
          <w:lang w:val="en-US" w:eastAsia="zh-CN" w:bidi="ar-SA"/>
        </w:rPr>
        <w:t>5</w:t>
      </w:r>
      <w:r>
        <w:rPr>
          <w:rStyle w:val="18"/>
          <w:rFonts w:hint="eastAsia" w:ascii="宋体" w:hAnsi="宋体" w:eastAsia="宋体" w:cs="宋体"/>
          <w:b w:val="0"/>
          <w:bCs w:val="0"/>
          <w:color w:val="auto"/>
          <w:kern w:val="0"/>
          <w:sz w:val="24"/>
          <w:szCs w:val="24"/>
          <w:highlight w:val="none"/>
          <w:u w:val="single"/>
          <w:lang w:val="en-US" w:eastAsia="zh-CN" w:bidi="ar-SA"/>
        </w:rPr>
        <w:t>年</w:t>
      </w:r>
      <w:r>
        <w:rPr>
          <w:rStyle w:val="18"/>
          <w:rFonts w:hint="eastAsia" w:ascii="宋体" w:hAnsi="宋体" w:cs="宋体"/>
          <w:b w:val="0"/>
          <w:bCs w:val="0"/>
          <w:color w:val="auto"/>
          <w:kern w:val="0"/>
          <w:sz w:val="24"/>
          <w:szCs w:val="24"/>
          <w:highlight w:val="none"/>
          <w:u w:val="single"/>
          <w:lang w:val="en-US" w:eastAsia="zh-CN" w:bidi="ar-SA"/>
        </w:rPr>
        <w:t>06</w:t>
      </w:r>
      <w:r>
        <w:rPr>
          <w:rStyle w:val="18"/>
          <w:rFonts w:hint="eastAsia" w:ascii="宋体" w:hAnsi="宋体" w:eastAsia="宋体" w:cs="宋体"/>
          <w:b w:val="0"/>
          <w:bCs w:val="0"/>
          <w:color w:val="auto"/>
          <w:kern w:val="0"/>
          <w:sz w:val="24"/>
          <w:szCs w:val="24"/>
          <w:highlight w:val="none"/>
          <w:u w:val="single"/>
          <w:lang w:val="en-US" w:eastAsia="zh-CN" w:bidi="ar-SA"/>
        </w:rPr>
        <w:t>月</w:t>
      </w:r>
      <w:r>
        <w:rPr>
          <w:rStyle w:val="18"/>
          <w:rFonts w:hint="eastAsia" w:ascii="宋体" w:hAnsi="宋体" w:cs="宋体"/>
          <w:b w:val="0"/>
          <w:bCs w:val="0"/>
          <w:color w:val="auto"/>
          <w:kern w:val="0"/>
          <w:sz w:val="24"/>
          <w:szCs w:val="24"/>
          <w:highlight w:val="none"/>
          <w:u w:val="single"/>
          <w:lang w:val="en-US" w:eastAsia="zh-CN" w:bidi="ar-SA"/>
        </w:rPr>
        <w:t>10</w:t>
      </w:r>
      <w:r>
        <w:rPr>
          <w:rStyle w:val="18"/>
          <w:rFonts w:hint="eastAsia" w:ascii="宋体" w:hAnsi="宋体" w:eastAsia="宋体" w:cs="宋体"/>
          <w:b w:val="0"/>
          <w:bCs w:val="0"/>
          <w:color w:val="auto"/>
          <w:kern w:val="0"/>
          <w:sz w:val="24"/>
          <w:szCs w:val="24"/>
          <w:highlight w:val="none"/>
          <w:u w:val="single"/>
          <w:lang w:val="en-US" w:eastAsia="zh-CN" w:bidi="ar-SA"/>
        </w:rPr>
        <w:t xml:space="preserve">日 </w:t>
      </w:r>
      <w:r>
        <w:rPr>
          <w:rStyle w:val="18"/>
          <w:rFonts w:hint="eastAsia" w:ascii="宋体" w:hAnsi="宋体" w:cs="宋体"/>
          <w:b w:val="0"/>
          <w:bCs w:val="0"/>
          <w:color w:val="auto"/>
          <w:kern w:val="0"/>
          <w:sz w:val="24"/>
          <w:szCs w:val="24"/>
          <w:highlight w:val="none"/>
          <w:u w:val="single"/>
          <w:lang w:val="en-US" w:eastAsia="zh-CN" w:bidi="ar-SA"/>
        </w:rPr>
        <w:t>10</w:t>
      </w:r>
      <w:r>
        <w:rPr>
          <w:rStyle w:val="18"/>
          <w:rFonts w:hint="eastAsia" w:ascii="宋体" w:hAnsi="宋体" w:eastAsia="宋体" w:cs="宋体"/>
          <w:b w:val="0"/>
          <w:bCs w:val="0"/>
          <w:color w:val="auto"/>
          <w:kern w:val="0"/>
          <w:sz w:val="24"/>
          <w:szCs w:val="24"/>
          <w:highlight w:val="none"/>
          <w:u w:val="single"/>
          <w:lang w:val="en-US" w:eastAsia="zh-CN" w:bidi="ar-SA"/>
        </w:rPr>
        <w:t>点</w:t>
      </w:r>
      <w:r>
        <w:rPr>
          <w:rStyle w:val="18"/>
          <w:rFonts w:hint="eastAsia" w:ascii="宋体" w:hAnsi="宋体" w:cs="宋体"/>
          <w:b w:val="0"/>
          <w:bCs w:val="0"/>
          <w:color w:val="auto"/>
          <w:kern w:val="0"/>
          <w:sz w:val="24"/>
          <w:szCs w:val="24"/>
          <w:highlight w:val="none"/>
          <w:u w:val="single"/>
          <w:lang w:val="en-US" w:eastAsia="zh-CN" w:bidi="ar-SA"/>
        </w:rPr>
        <w:t>0</w:t>
      </w:r>
      <w:r>
        <w:rPr>
          <w:rStyle w:val="18"/>
          <w:rFonts w:hint="eastAsia" w:ascii="宋体" w:hAnsi="宋体" w:eastAsia="宋体" w:cs="宋体"/>
          <w:b w:val="0"/>
          <w:bCs w:val="0"/>
          <w:color w:val="auto"/>
          <w:kern w:val="0"/>
          <w:sz w:val="24"/>
          <w:szCs w:val="24"/>
          <w:highlight w:val="none"/>
          <w:u w:val="single"/>
          <w:lang w:val="en-US" w:eastAsia="zh-CN" w:bidi="ar-SA"/>
        </w:rPr>
        <w:t>0分</w:t>
      </w:r>
    </w:p>
    <w:p w14:paraId="0488A22A">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解放大路与云鹤街交汇 科技干部家属楼院内 吉大一院招标管理部一楼会议室</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8"/>
          <w:rFonts w:hint="eastAsia" w:ascii="宋体" w:hAnsi="宋体" w:eastAsia="宋体" w:cs="宋体"/>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文件要求：</w:t>
      </w:r>
    </w:p>
    <w:p w14:paraId="5A01BB41">
      <w:pPr>
        <w:pStyle w:val="14"/>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06</w:t>
      </w:r>
      <w:r>
        <w:rPr>
          <w:rFonts w:hint="eastAsia"/>
          <w:highlight w:val="none"/>
        </w:rPr>
        <w:t>月</w:t>
      </w:r>
      <w:r>
        <w:rPr>
          <w:rFonts w:hint="eastAsia"/>
          <w:highlight w:val="none"/>
          <w:lang w:val="en-US" w:eastAsia="zh-CN"/>
        </w:rPr>
        <w:t>05</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w:t>
      </w:r>
      <w:r>
        <w:rPr>
          <w:rFonts w:hint="eastAsia"/>
          <w:highlight w:val="none"/>
        </w:rPr>
        <w:t>0分</w:t>
      </w:r>
      <w:r>
        <w:rPr>
          <w:rFonts w:hint="eastAsia"/>
          <w:highlight w:val="none"/>
          <w:lang w:eastAsia="zh-CN"/>
        </w:rPr>
        <w:t>(</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3810081619@qq.com</w:t>
      </w:r>
      <w:r>
        <w:rPr>
          <w:rFonts w:hint="eastAsia"/>
          <w:highlight w:val="none"/>
        </w:rPr>
        <w:t>。</w:t>
      </w:r>
      <w:r>
        <w:rPr>
          <w:rFonts w:hint="eastAsia"/>
          <w:highlight w:val="none"/>
        </w:rPr>
        <w:fldChar w:fldCharType="end"/>
      </w:r>
      <w:r>
        <w:rPr>
          <w:rFonts w:hint="eastAsia"/>
          <w:highlight w:val="none"/>
          <w:lang w:val="en-US" w:eastAsia="zh-CN"/>
        </w:rPr>
        <w:t>{电子文档命名：25-YJ-XXX(代理商简称)注册证XX页 授权XX页 服务承诺XX页}</w:t>
      </w:r>
      <w:r>
        <w:rPr>
          <w:rFonts w:hint="eastAsia"/>
          <w:highlight w:val="none"/>
        </w:rPr>
        <w:t>响应文件加盖公章、签字的正本扫描件PDF版上传至邮箱3810081619@qq.com。</w:t>
      </w:r>
    </w:p>
    <w:p w14:paraId="7500E653">
      <w:pPr>
        <w:pStyle w:val="14"/>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62CAD605">
      <w:pPr>
        <w:pStyle w:val="14"/>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4"/>
        <w:bidi w:val="0"/>
        <w:spacing w:line="360" w:lineRule="auto"/>
        <w:rPr>
          <w:rFonts w:hint="eastAsia" w:ascii="宋体" w:hAnsi="宋体" w:cs="宋体"/>
          <w:kern w:val="0"/>
          <w:sz w:val="24"/>
          <w:szCs w:val="24"/>
          <w:highlight w:val="none"/>
          <w:lang w:val="en-US" w:eastAsia="zh-CN" w:bidi="ar"/>
        </w:rPr>
      </w:pPr>
    </w:p>
    <w:p w14:paraId="4764019C">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583630C2">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3A07EA7">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7543138">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492CFCA">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2EBE1074">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3"/>
        <w:numPr>
          <w:ilvl w:val="0"/>
          <w:numId w:val="0"/>
        </w:numPr>
        <w:snapToGrid w:val="0"/>
        <w:spacing w:before="120" w:beforeLines="50" w:after="120" w:afterLines="50" w:line="500" w:lineRule="exact"/>
        <w:ind w:leftChars="0"/>
        <w:jc w:val="center"/>
        <w:rPr>
          <w:rFonts w:hint="default"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p w14:paraId="1E9BB21D">
      <w:pPr>
        <w:rPr>
          <w:rFonts w:hint="default" w:ascii="Times New Roman" w:hAnsi="Times New Roman" w:eastAsia="宋体" w:cs="Times New Roman"/>
          <w:highlight w:val="none"/>
        </w:rPr>
      </w:pPr>
    </w:p>
    <w:tbl>
      <w:tblPr>
        <w:tblStyle w:val="39"/>
        <w:tblW w:w="8899" w:type="dxa"/>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5"/>
        <w:gridCol w:w="6584"/>
      </w:tblGrid>
      <w:tr w14:paraId="4B21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2315" w:type="dxa"/>
            <w:vAlign w:val="top"/>
          </w:tcPr>
          <w:p w14:paraId="64272D77">
            <w:pPr>
              <w:spacing w:line="440" w:lineRule="auto"/>
              <w:rPr>
                <w:rFonts w:ascii="Arial"/>
                <w:sz w:val="21"/>
              </w:rPr>
            </w:pPr>
            <w:bookmarkStart w:id="5" w:name="_Toc10880"/>
            <w:bookmarkStart w:id="6" w:name="_Toc14606"/>
            <w:bookmarkStart w:id="7" w:name="_Toc7164"/>
            <w:bookmarkStart w:id="8" w:name="_Toc28369"/>
            <w:bookmarkStart w:id="9" w:name="_Toc5854"/>
          </w:p>
          <w:p w14:paraId="06DF2A4A">
            <w:pPr>
              <w:pStyle w:val="40"/>
              <w:spacing w:before="68" w:line="220" w:lineRule="auto"/>
              <w:ind w:left="518"/>
            </w:pPr>
            <w:r>
              <w:rPr>
                <w:b/>
                <w:bCs/>
                <w:spacing w:val="-5"/>
              </w:rPr>
              <w:t>项目序号</w:t>
            </w:r>
          </w:p>
        </w:tc>
        <w:tc>
          <w:tcPr>
            <w:tcW w:w="6584" w:type="dxa"/>
            <w:vAlign w:val="center"/>
          </w:tcPr>
          <w:p w14:paraId="767D7018">
            <w:pPr>
              <w:pStyle w:val="40"/>
              <w:spacing w:before="211" w:line="220" w:lineRule="auto"/>
              <w:jc w:val="center"/>
            </w:pPr>
            <w:r>
              <w:rPr>
                <w:b/>
                <w:bCs/>
                <w:spacing w:val="-4"/>
              </w:rPr>
              <w:t>招标要求</w:t>
            </w:r>
          </w:p>
        </w:tc>
      </w:tr>
      <w:tr w14:paraId="122CA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2315" w:type="dxa"/>
            <w:vAlign w:val="center"/>
          </w:tcPr>
          <w:p w14:paraId="10A30116">
            <w:pPr>
              <w:bidi w:val="0"/>
              <w:jc w:val="center"/>
              <w:rPr>
                <w:b/>
                <w:bCs/>
                <w:sz w:val="24"/>
                <w:szCs w:val="24"/>
              </w:rPr>
            </w:pPr>
            <w:r>
              <w:rPr>
                <w:b/>
                <w:bCs/>
                <w:sz w:val="24"/>
                <w:szCs w:val="24"/>
              </w:rPr>
              <w:t>服务项目名称</w:t>
            </w:r>
          </w:p>
        </w:tc>
        <w:tc>
          <w:tcPr>
            <w:tcW w:w="6584" w:type="dxa"/>
            <w:vAlign w:val="top"/>
          </w:tcPr>
          <w:p w14:paraId="4D1FE267">
            <w:pPr>
              <w:spacing w:line="319" w:lineRule="auto"/>
              <w:rPr>
                <w:rFonts w:ascii="Arial"/>
                <w:sz w:val="21"/>
              </w:rPr>
            </w:pPr>
          </w:p>
          <w:p w14:paraId="409F14C4">
            <w:pPr>
              <w:pStyle w:val="40"/>
              <w:spacing w:before="68" w:line="219" w:lineRule="auto"/>
              <w:ind w:left="1232"/>
            </w:pPr>
            <w:r>
              <w:rPr>
                <w:spacing w:val="-1"/>
              </w:rPr>
              <w:t>编制生产安全事故应急预案服务</w:t>
            </w:r>
          </w:p>
        </w:tc>
      </w:tr>
      <w:tr w14:paraId="4B13A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315" w:type="dxa"/>
            <w:vAlign w:val="center"/>
          </w:tcPr>
          <w:p w14:paraId="4A4CE5A6">
            <w:pPr>
              <w:bidi w:val="0"/>
              <w:jc w:val="center"/>
              <w:rPr>
                <w:b/>
                <w:bCs/>
                <w:sz w:val="24"/>
                <w:szCs w:val="24"/>
              </w:rPr>
            </w:pPr>
            <w:r>
              <w:rPr>
                <w:b/>
                <w:bCs/>
                <w:sz w:val="24"/>
                <w:szCs w:val="24"/>
              </w:rPr>
              <w:t>服务项目背景描述★</w:t>
            </w:r>
          </w:p>
        </w:tc>
        <w:tc>
          <w:tcPr>
            <w:tcW w:w="6584" w:type="dxa"/>
            <w:vAlign w:val="top"/>
          </w:tcPr>
          <w:p w14:paraId="363935B7">
            <w:pPr>
              <w:pStyle w:val="40"/>
              <w:spacing w:before="261" w:line="284" w:lineRule="auto"/>
              <w:ind w:left="12" w:right="8"/>
              <w:jc w:val="left"/>
            </w:pPr>
            <w:r>
              <w:rPr>
                <w:spacing w:val="-5"/>
              </w:rPr>
              <w:t>提供生产安全事故应急预案编制修订、专家评审和备案登记</w:t>
            </w:r>
            <w:r>
              <w:rPr>
                <w:spacing w:val="18"/>
              </w:rPr>
              <w:t xml:space="preserve"> </w:t>
            </w:r>
            <w:r>
              <w:rPr>
                <w:spacing w:val="-2"/>
              </w:rPr>
              <w:t>等相关服务</w:t>
            </w:r>
          </w:p>
        </w:tc>
      </w:tr>
      <w:tr w14:paraId="28A98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2315" w:type="dxa"/>
            <w:vAlign w:val="center"/>
          </w:tcPr>
          <w:p w14:paraId="74898E69">
            <w:pPr>
              <w:bidi w:val="0"/>
              <w:jc w:val="center"/>
              <w:rPr>
                <w:b/>
                <w:bCs/>
                <w:sz w:val="24"/>
                <w:szCs w:val="24"/>
              </w:rPr>
            </w:pPr>
            <w:r>
              <w:rPr>
                <w:b/>
                <w:bCs/>
                <w:sz w:val="24"/>
                <w:szCs w:val="24"/>
              </w:rPr>
              <w:t>服务用途描述★</w:t>
            </w:r>
          </w:p>
        </w:tc>
        <w:tc>
          <w:tcPr>
            <w:tcW w:w="6584" w:type="dxa"/>
            <w:vAlign w:val="center"/>
          </w:tcPr>
          <w:p w14:paraId="6E250B6D">
            <w:pPr>
              <w:pStyle w:val="40"/>
              <w:spacing w:before="252" w:line="275" w:lineRule="auto"/>
              <w:ind w:left="1632" w:right="10" w:hanging="1620"/>
              <w:jc w:val="left"/>
            </w:pPr>
            <w:r>
              <w:rPr>
                <w:spacing w:val="-5"/>
              </w:rPr>
              <w:t>预防和减少突发事件发生，根据单位实际情况规范应对处置</w:t>
            </w:r>
            <w:r>
              <w:rPr>
                <w:spacing w:val="1"/>
              </w:rPr>
              <w:t>流程，保障安全与秩序</w:t>
            </w:r>
          </w:p>
        </w:tc>
      </w:tr>
      <w:tr w14:paraId="68FF9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7" w:hRule="atLeast"/>
        </w:trPr>
        <w:tc>
          <w:tcPr>
            <w:tcW w:w="2315" w:type="dxa"/>
            <w:vAlign w:val="center"/>
          </w:tcPr>
          <w:p w14:paraId="37D1B0C3">
            <w:pPr>
              <w:bidi w:val="0"/>
              <w:jc w:val="left"/>
              <w:rPr>
                <w:b/>
                <w:bCs/>
                <w:sz w:val="24"/>
                <w:szCs w:val="24"/>
              </w:rPr>
            </w:pPr>
            <w:r>
              <w:rPr>
                <w:b/>
                <w:bCs/>
                <w:sz w:val="24"/>
                <w:szCs w:val="24"/>
              </w:rPr>
              <w:t>服务要求、标准及配套设备  要求★(包括服务人数及服  务人员资质要求，服务标准、 服务达到的效果、是否需要 设备及设备用途及数量等)</w:t>
            </w:r>
          </w:p>
        </w:tc>
        <w:tc>
          <w:tcPr>
            <w:tcW w:w="6584" w:type="dxa"/>
            <w:vAlign w:val="top"/>
          </w:tcPr>
          <w:p w14:paraId="7B624CCA">
            <w:pPr>
              <w:pStyle w:val="40"/>
              <w:spacing w:before="194" w:line="254" w:lineRule="auto"/>
              <w:ind w:left="12" w:right="8"/>
            </w:pPr>
            <w:r>
              <w:rPr>
                <w:spacing w:val="-4"/>
              </w:rPr>
              <w:t>1.编制修订《生产安全事故应急资源调查报告</w:t>
            </w:r>
            <w:r>
              <w:rPr>
                <w:spacing w:val="-5"/>
              </w:rPr>
              <w:t>》《现场处置</w:t>
            </w:r>
            <w:r>
              <w:t xml:space="preserve"> </w:t>
            </w:r>
            <w:r>
              <w:rPr>
                <w:spacing w:val="-12"/>
              </w:rPr>
              <w:t>方案》《生产安全事故综合应急预案》《专项应急预案》《生</w:t>
            </w:r>
            <w:r>
              <w:rPr>
                <w:spacing w:val="7"/>
              </w:rPr>
              <w:t>产安全事故风险评估报告》等；</w:t>
            </w:r>
          </w:p>
          <w:p w14:paraId="22F6B6CF">
            <w:pPr>
              <w:pStyle w:val="40"/>
              <w:spacing w:before="62" w:line="250" w:lineRule="auto"/>
              <w:ind w:left="12" w:right="9"/>
            </w:pPr>
            <w:r>
              <w:rPr>
                <w:spacing w:val="-4"/>
              </w:rPr>
              <w:t>2.编制应急预案的基本要素齐全、完整，保证应</w:t>
            </w:r>
            <w:r>
              <w:rPr>
                <w:spacing w:val="-5"/>
              </w:rPr>
              <w:t>急预案附件</w:t>
            </w:r>
            <w:r>
              <w:rPr>
                <w:spacing w:val="13"/>
              </w:rPr>
              <w:t>提供的信息准确；</w:t>
            </w:r>
          </w:p>
          <w:p w14:paraId="0B19A43F">
            <w:pPr>
              <w:pStyle w:val="40"/>
              <w:spacing w:before="60" w:line="219" w:lineRule="auto"/>
              <w:ind w:left="12"/>
            </w:pPr>
            <w:r>
              <w:rPr>
                <w:spacing w:val="5"/>
              </w:rPr>
              <w:t>3.符合有关法律、法规、规章和标准等规</w:t>
            </w:r>
            <w:r>
              <w:rPr>
                <w:spacing w:val="4"/>
              </w:rPr>
              <w:t>定；</w:t>
            </w:r>
          </w:p>
          <w:p w14:paraId="065A3C9A">
            <w:pPr>
              <w:pStyle w:val="40"/>
              <w:spacing w:before="60" w:line="219" w:lineRule="auto"/>
              <w:ind w:left="12"/>
            </w:pPr>
            <w:r>
              <w:rPr>
                <w:spacing w:val="8"/>
              </w:rPr>
              <w:t>4.符合本单位的实际情况；</w:t>
            </w:r>
          </w:p>
          <w:p w14:paraId="501E3B47">
            <w:pPr>
              <w:pStyle w:val="40"/>
              <w:spacing w:before="71" w:line="246" w:lineRule="auto"/>
              <w:ind w:left="12" w:right="7"/>
            </w:pPr>
            <w:r>
              <w:rPr>
                <w:spacing w:val="-4"/>
              </w:rPr>
              <w:t>5.有明确、具体的应急程序和处置措施，并与本单位</w:t>
            </w:r>
            <w:r>
              <w:rPr>
                <w:spacing w:val="-5"/>
              </w:rPr>
              <w:t>应急能</w:t>
            </w:r>
            <w:r>
              <w:rPr>
                <w:spacing w:val="-1"/>
              </w:rPr>
              <w:t>力相适应，满足本单位的应急工作需要。</w:t>
            </w:r>
          </w:p>
        </w:tc>
      </w:tr>
      <w:tr w14:paraId="56A56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2315" w:type="dxa"/>
            <w:vAlign w:val="center"/>
          </w:tcPr>
          <w:p w14:paraId="07D65ABA">
            <w:pPr>
              <w:bidi w:val="0"/>
              <w:jc w:val="center"/>
              <w:rPr>
                <w:b/>
                <w:bCs/>
                <w:sz w:val="24"/>
                <w:szCs w:val="24"/>
              </w:rPr>
            </w:pPr>
          </w:p>
          <w:p w14:paraId="7CD86883">
            <w:pPr>
              <w:bidi w:val="0"/>
              <w:jc w:val="center"/>
              <w:rPr>
                <w:b/>
                <w:bCs/>
                <w:sz w:val="24"/>
                <w:szCs w:val="24"/>
              </w:rPr>
            </w:pPr>
            <w:r>
              <w:rPr>
                <w:b/>
                <w:bCs/>
                <w:sz w:val="24"/>
                <w:szCs w:val="24"/>
              </w:rPr>
              <w:t>售后及其他特殊要求▲</w:t>
            </w:r>
          </w:p>
        </w:tc>
        <w:tc>
          <w:tcPr>
            <w:tcW w:w="6584" w:type="dxa"/>
            <w:vAlign w:val="top"/>
          </w:tcPr>
          <w:p w14:paraId="472C855A">
            <w:pPr>
              <w:pStyle w:val="40"/>
              <w:spacing w:before="276" w:line="258" w:lineRule="auto"/>
              <w:ind w:left="12"/>
            </w:pPr>
            <w:r>
              <w:rPr>
                <w:spacing w:val="-4"/>
              </w:rPr>
              <w:t>1.合同签订后3年内，如医院应急能力、应急组织和人</w:t>
            </w:r>
            <w:r>
              <w:rPr>
                <w:spacing w:val="-5"/>
              </w:rPr>
              <w:t>员等</w:t>
            </w:r>
            <w:r>
              <w:rPr>
                <w:spacing w:val="-7"/>
              </w:rPr>
              <w:t>内容变化，根据甲方需要，乙方须配合修订应急预案相关内</w:t>
            </w:r>
            <w:r>
              <w:rPr>
                <w:spacing w:val="-8"/>
              </w:rPr>
              <w:t>容和进行专家评审、备案登记等服务(修订次数或将≥2次)。</w:t>
            </w:r>
          </w:p>
          <w:p w14:paraId="2921BF53">
            <w:pPr>
              <w:pStyle w:val="40"/>
              <w:spacing w:before="60" w:line="251" w:lineRule="auto"/>
              <w:ind w:left="12" w:right="189"/>
            </w:pPr>
            <w:r>
              <w:rPr>
                <w:spacing w:val="1"/>
              </w:rPr>
              <w:t>2.乙方须提供新制订的纸质版应急预案(2套)</w:t>
            </w:r>
            <w:r>
              <w:t>和电子版内</w:t>
            </w:r>
            <w:r>
              <w:rPr>
                <w:spacing w:val="-1"/>
              </w:rPr>
              <w:t>容给甲方。</w:t>
            </w:r>
          </w:p>
          <w:p w14:paraId="77BA4A1D">
            <w:pPr>
              <w:pStyle w:val="40"/>
              <w:spacing w:before="49" w:line="219" w:lineRule="auto"/>
              <w:ind w:left="12"/>
            </w:pPr>
            <w:r>
              <w:rPr>
                <w:b/>
                <w:bCs/>
              </w:rPr>
              <w:t>3.双方签订合同后，限乙方3个月内完成此项服</w:t>
            </w:r>
            <w:r>
              <w:rPr>
                <w:b/>
                <w:bCs/>
                <w:spacing w:val="-1"/>
              </w:rPr>
              <w:t>务。</w:t>
            </w:r>
          </w:p>
        </w:tc>
      </w:tr>
    </w:tbl>
    <w:p w14:paraId="766F8A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45B06089">
      <w:pPr>
        <w:pStyle w:val="6"/>
        <w:rPr>
          <w:rFonts w:hint="eastAsia"/>
          <w:highlight w:val="none"/>
          <w:lang w:val="en-US" w:eastAsia="zh-CN"/>
        </w:rPr>
      </w:pPr>
    </w:p>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3"/>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3"/>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5"/>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1"/>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1"/>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r w14:paraId="723C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F885">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604E">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6"/>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6"/>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6"/>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6"/>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6"/>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6"/>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D738D7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3"/>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C4AE0B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856B929">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C1829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C1EF27">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5"/>
        <w:tblpPr w:leftFromText="180" w:rightFromText="180" w:vertAnchor="text" w:horzAnchor="page" w:tblpX="1892" w:tblpY="478"/>
        <w:tblOverlap w:val="never"/>
        <w:tblW w:w="13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500"/>
        <w:gridCol w:w="1746"/>
        <w:gridCol w:w="1756"/>
        <w:gridCol w:w="2889"/>
        <w:gridCol w:w="2890"/>
      </w:tblGrid>
      <w:tr w14:paraId="6E2A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696"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500"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1746" w:type="dxa"/>
            <w:tcBorders>
              <w:top w:val="single" w:color="auto" w:sz="4" w:space="0"/>
              <w:left w:val="single" w:color="auto" w:sz="4" w:space="0"/>
              <w:right w:val="single" w:color="auto" w:sz="4" w:space="0"/>
            </w:tcBorders>
            <w:vAlign w:val="center"/>
          </w:tcPr>
          <w:p w14:paraId="75D2668C">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1756" w:type="dxa"/>
            <w:tcBorders>
              <w:top w:val="single" w:color="auto" w:sz="4" w:space="0"/>
              <w:left w:val="single" w:color="auto" w:sz="4" w:space="0"/>
              <w:right w:val="single" w:color="auto" w:sz="4" w:space="0"/>
            </w:tcBorders>
            <w:vAlign w:val="center"/>
          </w:tcPr>
          <w:p w14:paraId="3A8EE196">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服务有效期</w:t>
            </w:r>
          </w:p>
        </w:tc>
        <w:tc>
          <w:tcPr>
            <w:tcW w:w="2889" w:type="dxa"/>
            <w:tcBorders>
              <w:top w:val="single" w:color="auto" w:sz="4" w:space="0"/>
              <w:left w:val="single" w:color="auto" w:sz="4" w:space="0"/>
              <w:bottom w:val="single" w:color="auto" w:sz="4" w:space="0"/>
              <w:right w:val="single" w:color="auto" w:sz="4" w:space="0"/>
            </w:tcBorders>
            <w:vAlign w:val="center"/>
          </w:tcPr>
          <w:p w14:paraId="531D8EB3">
            <w:pPr>
              <w:jc w:val="center"/>
              <w:rPr>
                <w:rFonts w:hint="default" w:ascii="宋体" w:hAnsi="宋体" w:eastAsia="宋体" w:cs="宋体"/>
                <w:sz w:val="20"/>
                <w:szCs w:val="20"/>
                <w:highlight w:val="none"/>
                <w:lang w:val="en-US" w:eastAsia="zh-CN"/>
              </w:rPr>
            </w:pPr>
            <w:r>
              <w:rPr>
                <w:rFonts w:hint="eastAsia" w:ascii="宋体" w:hAnsi="宋体" w:cs="宋体"/>
                <w:b/>
                <w:bCs/>
                <w:sz w:val="20"/>
                <w:szCs w:val="20"/>
                <w:highlight w:val="none"/>
                <w:lang w:val="en-US" w:eastAsia="zh-CN"/>
              </w:rPr>
              <w:t>服务质量</w:t>
            </w:r>
          </w:p>
        </w:tc>
        <w:tc>
          <w:tcPr>
            <w:tcW w:w="2890" w:type="dxa"/>
            <w:tcBorders>
              <w:top w:val="single" w:color="auto" w:sz="4" w:space="0"/>
              <w:left w:val="single" w:color="auto" w:sz="4" w:space="0"/>
              <w:bottom w:val="single" w:color="auto" w:sz="4" w:space="0"/>
              <w:right w:val="single" w:color="auto" w:sz="4" w:space="0"/>
            </w:tcBorders>
            <w:vAlign w:val="center"/>
          </w:tcPr>
          <w:p w14:paraId="4D1A2CB9">
            <w:pPr>
              <w:jc w:val="center"/>
              <w:rPr>
                <w:rFonts w:hint="eastAsia" w:ascii="宋体" w:hAnsi="宋体" w:cs="宋体"/>
                <w:sz w:val="20"/>
                <w:szCs w:val="20"/>
                <w:highlight w:val="none"/>
              </w:rPr>
            </w:pPr>
            <w:r>
              <w:rPr>
                <w:rFonts w:hint="eastAsia" w:ascii="宋体" w:hAnsi="宋体" w:cs="宋体"/>
                <w:sz w:val="20"/>
                <w:szCs w:val="20"/>
                <w:highlight w:val="none"/>
              </w:rPr>
              <w:t>备注</w:t>
            </w:r>
          </w:p>
        </w:tc>
      </w:tr>
      <w:tr w14:paraId="6CBD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696" w:type="dxa"/>
          </w:tcPr>
          <w:p w14:paraId="4FA97011">
            <w:pPr>
              <w:jc w:val="center"/>
              <w:rPr>
                <w:rFonts w:ascii="宋体" w:hAnsi="宋体"/>
                <w:b/>
                <w:szCs w:val="21"/>
                <w:highlight w:val="none"/>
              </w:rPr>
            </w:pPr>
          </w:p>
        </w:tc>
        <w:tc>
          <w:tcPr>
            <w:tcW w:w="2500" w:type="dxa"/>
          </w:tcPr>
          <w:p w14:paraId="3A1CF74C">
            <w:pPr>
              <w:jc w:val="center"/>
              <w:rPr>
                <w:rFonts w:ascii="宋体" w:hAnsi="宋体"/>
                <w:b/>
                <w:szCs w:val="21"/>
                <w:highlight w:val="none"/>
              </w:rPr>
            </w:pPr>
          </w:p>
        </w:tc>
        <w:tc>
          <w:tcPr>
            <w:tcW w:w="1746" w:type="dxa"/>
          </w:tcPr>
          <w:p w14:paraId="09801D84">
            <w:pPr>
              <w:jc w:val="center"/>
              <w:rPr>
                <w:rFonts w:ascii="宋体" w:hAnsi="宋体"/>
                <w:b/>
                <w:szCs w:val="21"/>
                <w:highlight w:val="none"/>
              </w:rPr>
            </w:pPr>
          </w:p>
        </w:tc>
        <w:tc>
          <w:tcPr>
            <w:tcW w:w="1756" w:type="dxa"/>
          </w:tcPr>
          <w:p w14:paraId="11A03A48">
            <w:pPr>
              <w:jc w:val="center"/>
              <w:rPr>
                <w:rFonts w:ascii="宋体" w:hAnsi="宋体"/>
                <w:b/>
                <w:szCs w:val="21"/>
                <w:highlight w:val="none"/>
              </w:rPr>
            </w:pPr>
          </w:p>
        </w:tc>
        <w:tc>
          <w:tcPr>
            <w:tcW w:w="2889" w:type="dxa"/>
            <w:vAlign w:val="center"/>
          </w:tcPr>
          <w:p w14:paraId="39619107">
            <w:pPr>
              <w:jc w:val="center"/>
              <w:rPr>
                <w:rFonts w:ascii="宋体" w:hAnsi="宋体" w:cs="宋体"/>
                <w:sz w:val="24"/>
                <w:szCs w:val="24"/>
                <w:highlight w:val="none"/>
                <w:u w:val="single"/>
              </w:rPr>
            </w:pPr>
          </w:p>
        </w:tc>
        <w:tc>
          <w:tcPr>
            <w:tcW w:w="2890" w:type="dxa"/>
            <w:vAlign w:val="center"/>
          </w:tcPr>
          <w:p w14:paraId="72BCFE0C">
            <w:pPr>
              <w:jc w:val="center"/>
              <w:rPr>
                <w:rFonts w:ascii="宋体" w:hAnsi="宋体" w:cs="宋体"/>
                <w:sz w:val="24"/>
                <w:szCs w:val="24"/>
                <w:highlight w:val="none"/>
                <w:u w:val="single"/>
              </w:rPr>
            </w:pPr>
          </w:p>
        </w:tc>
      </w:tr>
      <w:tr w14:paraId="4A9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696" w:type="dxa"/>
          </w:tcPr>
          <w:p w14:paraId="2DFD13B3">
            <w:pPr>
              <w:jc w:val="center"/>
              <w:rPr>
                <w:rFonts w:ascii="宋体" w:hAnsi="宋体"/>
                <w:b/>
                <w:szCs w:val="21"/>
                <w:highlight w:val="none"/>
              </w:rPr>
            </w:pPr>
          </w:p>
        </w:tc>
        <w:tc>
          <w:tcPr>
            <w:tcW w:w="2500" w:type="dxa"/>
          </w:tcPr>
          <w:p w14:paraId="3226C92F">
            <w:pPr>
              <w:jc w:val="center"/>
              <w:rPr>
                <w:rFonts w:ascii="宋体" w:hAnsi="宋体"/>
                <w:b/>
                <w:szCs w:val="21"/>
                <w:highlight w:val="none"/>
              </w:rPr>
            </w:pPr>
          </w:p>
        </w:tc>
        <w:tc>
          <w:tcPr>
            <w:tcW w:w="1746" w:type="dxa"/>
          </w:tcPr>
          <w:p w14:paraId="7E2D2A50">
            <w:pPr>
              <w:jc w:val="center"/>
              <w:rPr>
                <w:rFonts w:ascii="宋体" w:hAnsi="宋体"/>
                <w:b/>
                <w:szCs w:val="21"/>
                <w:highlight w:val="none"/>
              </w:rPr>
            </w:pPr>
          </w:p>
        </w:tc>
        <w:tc>
          <w:tcPr>
            <w:tcW w:w="1756" w:type="dxa"/>
          </w:tcPr>
          <w:p w14:paraId="666C4F7F">
            <w:pPr>
              <w:jc w:val="center"/>
              <w:rPr>
                <w:rFonts w:ascii="宋体" w:hAnsi="宋体"/>
                <w:b/>
                <w:szCs w:val="21"/>
                <w:highlight w:val="none"/>
              </w:rPr>
            </w:pPr>
          </w:p>
        </w:tc>
        <w:tc>
          <w:tcPr>
            <w:tcW w:w="2889" w:type="dxa"/>
            <w:vAlign w:val="center"/>
          </w:tcPr>
          <w:p w14:paraId="1C0A7FAD">
            <w:pPr>
              <w:jc w:val="center"/>
              <w:rPr>
                <w:rFonts w:ascii="宋体" w:hAnsi="宋体" w:cs="宋体"/>
                <w:sz w:val="24"/>
                <w:szCs w:val="24"/>
                <w:highlight w:val="none"/>
                <w:u w:val="single"/>
              </w:rPr>
            </w:pPr>
          </w:p>
        </w:tc>
        <w:tc>
          <w:tcPr>
            <w:tcW w:w="2890" w:type="dxa"/>
            <w:vAlign w:val="center"/>
          </w:tcPr>
          <w:p w14:paraId="4A51A8AB">
            <w:pPr>
              <w:jc w:val="center"/>
              <w:rPr>
                <w:rFonts w:ascii="宋体" w:hAnsi="宋体" w:cs="宋体"/>
                <w:sz w:val="24"/>
                <w:szCs w:val="24"/>
                <w:highlight w:val="none"/>
                <w:u w:val="single"/>
              </w:rPr>
            </w:pPr>
          </w:p>
        </w:tc>
      </w:tr>
    </w:tbl>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705036C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256408661"/>
      <w:bookmarkStart w:id="13" w:name="_Toc449013654"/>
    </w:p>
    <w:p w14:paraId="0BE50E5C">
      <w:pPr>
        <w:pStyle w:val="6"/>
        <w:rPr>
          <w:rFonts w:hint="eastAsia"/>
          <w:highlight w:val="none"/>
          <w:lang w:val="en-US" w:eastAsia="zh-CN"/>
        </w:rPr>
      </w:pP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454CE7F2">
      <w:pPr>
        <w:pStyle w:val="6"/>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6"/>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52"/>
        <w:gridCol w:w="1324"/>
        <w:gridCol w:w="1224"/>
        <w:gridCol w:w="1028"/>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70"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5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4"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4"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8"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70" w:type="dxa"/>
            <w:vAlign w:val="center"/>
          </w:tcPr>
          <w:p w14:paraId="5B7C72C4">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服务名称</w:t>
            </w:r>
          </w:p>
        </w:tc>
        <w:tc>
          <w:tcPr>
            <w:tcW w:w="4552" w:type="dxa"/>
            <w:vAlign w:val="center"/>
          </w:tcPr>
          <w:p w14:paraId="35D471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编制生产安全事故应急预案服务</w:t>
            </w:r>
          </w:p>
        </w:tc>
        <w:tc>
          <w:tcPr>
            <w:tcW w:w="1324"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C53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55111693">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服务有效期</w:t>
            </w:r>
          </w:p>
        </w:tc>
        <w:tc>
          <w:tcPr>
            <w:tcW w:w="4552" w:type="dxa"/>
            <w:shd w:val="clear" w:color="auto" w:fill="auto"/>
            <w:vAlign w:val="center"/>
          </w:tcPr>
          <w:p w14:paraId="4CA51292">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合同签订后3年内，如医院应急能力、应急组织和人员等内容变化，根据甲方需要，乙方须配合修订应急预案相关内容和进行专家评审、备案登记等服务(修订次数或将≥2次)</w:t>
            </w:r>
          </w:p>
        </w:tc>
        <w:tc>
          <w:tcPr>
            <w:tcW w:w="1324" w:type="dxa"/>
            <w:vAlign w:val="center"/>
          </w:tcPr>
          <w:p w14:paraId="24554A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56560D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24CE9F1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22B21161">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应急预案</w:t>
            </w:r>
          </w:p>
        </w:tc>
        <w:tc>
          <w:tcPr>
            <w:tcW w:w="4552" w:type="dxa"/>
            <w:shd w:val="clear" w:color="auto" w:fill="auto"/>
            <w:vAlign w:val="center"/>
          </w:tcPr>
          <w:p w14:paraId="22150277">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乙方须提供新制订的纸质版应急预案(2套)和电子版内容给甲方</w:t>
            </w:r>
          </w:p>
        </w:tc>
        <w:tc>
          <w:tcPr>
            <w:tcW w:w="1324"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5D09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470" w:type="dxa"/>
            <w:vAlign w:val="center"/>
          </w:tcPr>
          <w:p w14:paraId="142F218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4552" w:type="dxa"/>
            <w:vAlign w:val="center"/>
          </w:tcPr>
          <w:p w14:paraId="3FB65B88">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双方签订合同后，限乙方3个月内完成此项服务</w:t>
            </w:r>
          </w:p>
        </w:tc>
        <w:tc>
          <w:tcPr>
            <w:tcW w:w="1324" w:type="dxa"/>
            <w:vAlign w:val="center"/>
          </w:tcPr>
          <w:p w14:paraId="78687C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752855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131D0BB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70"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55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p>
        </w:tc>
        <w:tc>
          <w:tcPr>
            <w:tcW w:w="1324"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58735EE1">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14:paraId="4E5C406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4"/>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4"/>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7"/>
        <w:tabs>
          <w:tab w:val="left" w:pos="8640"/>
        </w:tabs>
        <w:snapToGrid w:val="0"/>
        <w:spacing w:line="360" w:lineRule="auto"/>
        <w:ind w:left="0" w:firstLine="640" w:firstLineChars="200"/>
        <w:rPr>
          <w:rFonts w:ascii="宋体" w:hAnsi="宋体" w:cs="宋体"/>
          <w:szCs w:val="24"/>
          <w:highlight w:val="none"/>
        </w:rPr>
      </w:pPr>
    </w:p>
    <w:p w14:paraId="0C71A1F6">
      <w:pPr>
        <w:tabs>
          <w:tab w:val="left" w:pos="525"/>
        </w:tabs>
        <w:spacing w:before="120" w:beforeLines="50" w:after="120" w:afterLines="50"/>
        <w:ind w:firstLine="420" w:firstLineChars="200"/>
        <w:rPr>
          <w:rFonts w:hint="eastAsia" w:ascii="宋体" w:hAnsi="宋体" w:cs="宋体"/>
          <w:szCs w:val="24"/>
          <w:highlight w:val="none"/>
        </w:r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09518870">
      <w:pPr>
        <w:rPr>
          <w:rFonts w:hint="eastAsia" w:ascii="宋体" w:hAnsi="宋体" w:cs="宋体"/>
          <w:szCs w:val="24"/>
          <w:highlight w:val="none"/>
        </w:rPr>
      </w:pPr>
      <w:r>
        <w:rPr>
          <w:rFonts w:hint="eastAsia" w:ascii="宋体" w:hAnsi="宋体" w:cs="宋体"/>
          <w:szCs w:val="24"/>
          <w:highlight w:val="none"/>
        </w:rPr>
        <w:br w:type="page"/>
      </w:r>
    </w:p>
    <w:p w14:paraId="36AA85CD">
      <w:pPr>
        <w:pStyle w:val="2"/>
        <w:rPr>
          <w:rFonts w:hint="eastAsi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8A35E78">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w:t>
      </w:r>
      <w:r>
        <w:rPr>
          <w:rFonts w:hint="eastAsia" w:ascii="宋体" w:hAnsi="宋体" w:eastAsia="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104B19AC">
      <w:pPr>
        <w:pStyle w:val="2"/>
        <w:rPr>
          <w:rFonts w:hint="eastAsia"/>
        </w:rPr>
      </w:pPr>
    </w:p>
    <w:p w14:paraId="004474A3">
      <w:pPr>
        <w:pStyle w:val="2"/>
        <w:rPr>
          <w:rFonts w:hint="eastAsia" w:eastAsia="宋体"/>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b/>
          <w:bCs/>
          <w:lang w:val="en-US" w:eastAsia="zh-CN"/>
        </w:rPr>
        <w:t>投标人针对本次预案编写的具体方案及实施措施，包括但不限于：</w:t>
      </w:r>
      <w:r>
        <w:rPr>
          <w:spacing w:val="-4"/>
        </w:rPr>
        <w:t>有明确、具体的应急程序和处置措施</w:t>
      </w:r>
      <w:r>
        <w:rPr>
          <w:rFonts w:hint="eastAsia"/>
          <w:spacing w:val="-4"/>
          <w:lang w:eastAsia="zh-CN"/>
        </w:rPr>
        <w:t>。</w:t>
      </w:r>
      <w:r>
        <w:rPr>
          <w:rFonts w:hint="eastAsia"/>
          <w:spacing w:val="-4"/>
          <w:lang w:val="en-US" w:eastAsia="zh-CN"/>
        </w:rPr>
        <w:t>方案</w:t>
      </w:r>
      <w:r>
        <w:rPr>
          <w:rFonts w:hint="eastAsia"/>
          <w:spacing w:val="-4"/>
          <w:lang w:eastAsia="zh-CN"/>
        </w:rPr>
        <w:t>内容全面、措施合理，具备可操作性，针对本次预案编写的具体认识，对医疗场所应急预案编写服务重点、难点分析及注意事项，对本项目的合理化建议。</w:t>
      </w: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E0CC66E">
      <w:pPr>
        <w:autoSpaceDE w:val="0"/>
        <w:autoSpaceDN w:val="0"/>
        <w:adjustRightInd w:val="0"/>
        <w:spacing w:line="360" w:lineRule="auto"/>
        <w:ind w:firstLine="544" w:firstLineChars="200"/>
        <w:jc w:val="left"/>
        <w:rPr>
          <w:rFonts w:hint="eastAsia" w:ascii="宋体" w:hAnsi="宋体" w:eastAsia="宋体" w:cs="Times New Roman"/>
          <w:spacing w:val="-4"/>
          <w:kern w:val="2"/>
          <w:sz w:val="28"/>
          <w:szCs w:val="22"/>
          <w:lang w:val="zh-CN" w:eastAsia="zh-CN" w:bidi="ar-SA"/>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Times New Roman"/>
          <w:spacing w:val="-4"/>
          <w:kern w:val="2"/>
          <w:sz w:val="28"/>
          <w:szCs w:val="22"/>
          <w:lang w:val="en-US" w:eastAsia="zh-CN" w:bidi="ar-SA"/>
        </w:rPr>
        <w:t>包括但不限于：投标人针对本项目做出的承诺，能够明确承诺对编写的应急预案负责，能在规定时间内通过安监局等上级部门备案工作，投标人针对本项目的特点所指定的其他承诺</w:t>
      </w: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36"/>
        <w:gridCol w:w="1832"/>
        <w:gridCol w:w="2106"/>
        <w:gridCol w:w="2527"/>
        <w:gridCol w:w="2527"/>
        <w:gridCol w:w="1839"/>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89"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936" w:type="dxa"/>
            <w:tcBorders>
              <w:top w:val="single" w:color="auto" w:sz="4" w:space="0"/>
              <w:left w:val="single" w:color="auto" w:sz="4" w:space="0"/>
              <w:right w:val="single" w:color="auto" w:sz="4" w:space="0"/>
            </w:tcBorders>
            <w:vAlign w:val="center"/>
          </w:tcPr>
          <w:p w14:paraId="0556C4D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1832"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106" w:type="dxa"/>
            <w:tcBorders>
              <w:top w:val="single" w:color="auto" w:sz="4" w:space="0"/>
              <w:left w:val="single" w:color="auto" w:sz="4" w:space="0"/>
              <w:right w:val="single" w:color="auto" w:sz="4" w:space="0"/>
            </w:tcBorders>
            <w:vAlign w:val="center"/>
          </w:tcPr>
          <w:p w14:paraId="5893C08F">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服务有效期</w:t>
            </w:r>
          </w:p>
        </w:tc>
        <w:tc>
          <w:tcPr>
            <w:tcW w:w="2527" w:type="dxa"/>
            <w:tcBorders>
              <w:top w:val="single" w:color="auto" w:sz="4" w:space="0"/>
              <w:left w:val="single" w:color="auto" w:sz="4" w:space="0"/>
              <w:right w:val="single" w:color="auto" w:sz="4" w:space="0"/>
            </w:tcBorders>
            <w:vAlign w:val="center"/>
          </w:tcPr>
          <w:p w14:paraId="1B69D63F">
            <w:pPr>
              <w:jc w:val="center"/>
              <w:rPr>
                <w:rFonts w:hint="default"/>
                <w:lang w:val="en-US" w:eastAsia="zh-CN"/>
              </w:rPr>
            </w:pPr>
            <w:r>
              <w:rPr>
                <w:rFonts w:hint="eastAsia"/>
                <w:b/>
                <w:bCs/>
                <w:lang w:val="en-US" w:eastAsia="zh-CN"/>
              </w:rPr>
              <w:t>服务质量</w:t>
            </w:r>
          </w:p>
        </w:tc>
        <w:tc>
          <w:tcPr>
            <w:tcW w:w="2527" w:type="dxa"/>
            <w:tcBorders>
              <w:top w:val="single" w:color="auto" w:sz="4" w:space="0"/>
              <w:left w:val="single" w:color="auto" w:sz="4" w:space="0"/>
              <w:right w:val="single" w:color="auto" w:sz="4" w:space="0"/>
            </w:tcBorders>
            <w:vAlign w:val="center"/>
          </w:tcPr>
          <w:p w14:paraId="3EE71A8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单价（元）</w:t>
            </w:r>
          </w:p>
        </w:tc>
        <w:tc>
          <w:tcPr>
            <w:tcW w:w="1839"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sz w:val="20"/>
                <w:szCs w:val="20"/>
                <w:highlight w:val="none"/>
              </w:rPr>
            </w:pPr>
            <w:r>
              <w:rPr>
                <w:rFonts w:hint="eastAsia" w:ascii="宋体" w:hAnsi="宋体" w:cs="宋体"/>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89" w:type="dxa"/>
          </w:tcPr>
          <w:p w14:paraId="4EC55074">
            <w:pPr>
              <w:jc w:val="center"/>
              <w:rPr>
                <w:rFonts w:ascii="宋体" w:hAnsi="宋体"/>
                <w:b/>
                <w:szCs w:val="21"/>
                <w:highlight w:val="none"/>
              </w:rPr>
            </w:pPr>
          </w:p>
        </w:tc>
        <w:tc>
          <w:tcPr>
            <w:tcW w:w="1936" w:type="dxa"/>
          </w:tcPr>
          <w:p w14:paraId="6831FB37">
            <w:pPr>
              <w:jc w:val="center"/>
              <w:rPr>
                <w:rFonts w:ascii="宋体" w:hAnsi="宋体"/>
                <w:b/>
                <w:szCs w:val="21"/>
                <w:highlight w:val="none"/>
              </w:rPr>
            </w:pPr>
          </w:p>
        </w:tc>
        <w:tc>
          <w:tcPr>
            <w:tcW w:w="1832" w:type="dxa"/>
          </w:tcPr>
          <w:p w14:paraId="0E8605C7">
            <w:pPr>
              <w:jc w:val="center"/>
              <w:rPr>
                <w:rFonts w:ascii="宋体" w:hAnsi="宋体"/>
                <w:b/>
                <w:szCs w:val="21"/>
                <w:highlight w:val="none"/>
              </w:rPr>
            </w:pPr>
          </w:p>
        </w:tc>
        <w:tc>
          <w:tcPr>
            <w:tcW w:w="2106" w:type="dxa"/>
          </w:tcPr>
          <w:p w14:paraId="344F89DB">
            <w:pPr>
              <w:jc w:val="center"/>
              <w:rPr>
                <w:rFonts w:ascii="宋体" w:hAnsi="宋体"/>
                <w:b/>
                <w:szCs w:val="21"/>
                <w:highlight w:val="none"/>
              </w:rPr>
            </w:pPr>
          </w:p>
        </w:tc>
        <w:tc>
          <w:tcPr>
            <w:tcW w:w="2527" w:type="dxa"/>
          </w:tcPr>
          <w:p w14:paraId="33585568">
            <w:pPr>
              <w:widowControl/>
              <w:jc w:val="center"/>
              <w:rPr>
                <w:rFonts w:ascii="宋体" w:hAnsi="宋体"/>
                <w:b/>
                <w:szCs w:val="21"/>
                <w:highlight w:val="none"/>
              </w:rPr>
            </w:pPr>
          </w:p>
        </w:tc>
        <w:tc>
          <w:tcPr>
            <w:tcW w:w="2527" w:type="dxa"/>
          </w:tcPr>
          <w:p w14:paraId="02B08E25">
            <w:pPr>
              <w:widowControl/>
              <w:jc w:val="center"/>
              <w:rPr>
                <w:rFonts w:ascii="宋体" w:hAnsi="宋体"/>
                <w:b/>
                <w:szCs w:val="21"/>
                <w:highlight w:val="none"/>
              </w:rPr>
            </w:pPr>
          </w:p>
        </w:tc>
        <w:tc>
          <w:tcPr>
            <w:tcW w:w="1839" w:type="dxa"/>
            <w:vAlign w:val="center"/>
          </w:tcPr>
          <w:p w14:paraId="4460FA43">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89" w:type="dxa"/>
          </w:tcPr>
          <w:p w14:paraId="62D46860">
            <w:pPr>
              <w:jc w:val="center"/>
              <w:rPr>
                <w:rFonts w:ascii="宋体" w:hAnsi="宋体"/>
                <w:b/>
                <w:szCs w:val="21"/>
                <w:highlight w:val="none"/>
              </w:rPr>
            </w:pPr>
          </w:p>
        </w:tc>
        <w:tc>
          <w:tcPr>
            <w:tcW w:w="1936" w:type="dxa"/>
          </w:tcPr>
          <w:p w14:paraId="6EA9F26D">
            <w:pPr>
              <w:jc w:val="center"/>
              <w:rPr>
                <w:rFonts w:ascii="宋体" w:hAnsi="宋体"/>
                <w:b/>
                <w:szCs w:val="21"/>
                <w:highlight w:val="none"/>
              </w:rPr>
            </w:pPr>
          </w:p>
        </w:tc>
        <w:tc>
          <w:tcPr>
            <w:tcW w:w="1832" w:type="dxa"/>
          </w:tcPr>
          <w:p w14:paraId="5DCAAED6">
            <w:pPr>
              <w:jc w:val="center"/>
              <w:rPr>
                <w:rFonts w:ascii="宋体" w:hAnsi="宋体"/>
                <w:b/>
                <w:szCs w:val="21"/>
                <w:highlight w:val="none"/>
              </w:rPr>
            </w:pPr>
          </w:p>
        </w:tc>
        <w:tc>
          <w:tcPr>
            <w:tcW w:w="2106" w:type="dxa"/>
          </w:tcPr>
          <w:p w14:paraId="1209E0CD">
            <w:pPr>
              <w:jc w:val="center"/>
              <w:rPr>
                <w:rFonts w:ascii="宋体" w:hAnsi="宋体"/>
                <w:b/>
                <w:szCs w:val="21"/>
                <w:highlight w:val="none"/>
              </w:rPr>
            </w:pPr>
          </w:p>
        </w:tc>
        <w:tc>
          <w:tcPr>
            <w:tcW w:w="2527" w:type="dxa"/>
          </w:tcPr>
          <w:p w14:paraId="34EA1FC4">
            <w:pPr>
              <w:widowControl/>
              <w:jc w:val="center"/>
              <w:rPr>
                <w:rFonts w:ascii="宋体" w:hAnsi="宋体"/>
                <w:b/>
                <w:szCs w:val="21"/>
                <w:highlight w:val="none"/>
              </w:rPr>
            </w:pPr>
          </w:p>
        </w:tc>
        <w:tc>
          <w:tcPr>
            <w:tcW w:w="2527" w:type="dxa"/>
          </w:tcPr>
          <w:p w14:paraId="4DA8C968">
            <w:pPr>
              <w:widowControl/>
              <w:jc w:val="center"/>
              <w:rPr>
                <w:rFonts w:ascii="宋体" w:hAnsi="宋体"/>
                <w:b/>
                <w:szCs w:val="21"/>
                <w:highlight w:val="none"/>
              </w:rPr>
            </w:pPr>
          </w:p>
        </w:tc>
        <w:tc>
          <w:tcPr>
            <w:tcW w:w="1839" w:type="dxa"/>
            <w:vAlign w:val="center"/>
          </w:tcPr>
          <w:p w14:paraId="029D2686">
            <w:pPr>
              <w:jc w:val="center"/>
              <w:rPr>
                <w:rFonts w:ascii="宋体" w:hAnsi="宋体" w:cs="宋体"/>
                <w:sz w:val="24"/>
                <w:szCs w:val="24"/>
                <w:highlight w:val="none"/>
                <w:u w:val="single"/>
              </w:rPr>
            </w:pP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432E137">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0B40D334">
      <w:pPr>
        <w:pStyle w:val="23"/>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605D7CCE">
      <w:pPr>
        <w:pStyle w:val="23"/>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36C5B0A0">
      <w:pPr>
        <w:pStyle w:val="23"/>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36"/>
        <w:gridCol w:w="1832"/>
        <w:gridCol w:w="2106"/>
        <w:gridCol w:w="2527"/>
        <w:gridCol w:w="2527"/>
        <w:gridCol w:w="1839"/>
      </w:tblGrid>
      <w:tr w14:paraId="3052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89" w:type="dxa"/>
            <w:tcBorders>
              <w:top w:val="single" w:color="auto" w:sz="4" w:space="0"/>
              <w:left w:val="single" w:color="auto" w:sz="4" w:space="0"/>
              <w:right w:val="single" w:color="auto" w:sz="4" w:space="0"/>
            </w:tcBorders>
            <w:vAlign w:val="center"/>
          </w:tcPr>
          <w:p w14:paraId="3448D2DB">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936" w:type="dxa"/>
            <w:tcBorders>
              <w:top w:val="single" w:color="auto" w:sz="4" w:space="0"/>
              <w:left w:val="single" w:color="auto" w:sz="4" w:space="0"/>
              <w:right w:val="single" w:color="auto" w:sz="4" w:space="0"/>
            </w:tcBorders>
            <w:vAlign w:val="center"/>
          </w:tcPr>
          <w:p w14:paraId="14D85F6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1832" w:type="dxa"/>
            <w:tcBorders>
              <w:top w:val="single" w:color="auto" w:sz="4" w:space="0"/>
              <w:left w:val="single" w:color="auto" w:sz="4" w:space="0"/>
              <w:right w:val="single" w:color="auto" w:sz="4" w:space="0"/>
            </w:tcBorders>
            <w:vAlign w:val="center"/>
          </w:tcPr>
          <w:p w14:paraId="7023FDBA">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106" w:type="dxa"/>
            <w:tcBorders>
              <w:top w:val="single" w:color="auto" w:sz="4" w:space="0"/>
              <w:left w:val="single" w:color="auto" w:sz="4" w:space="0"/>
              <w:right w:val="single" w:color="auto" w:sz="4" w:space="0"/>
            </w:tcBorders>
            <w:vAlign w:val="center"/>
          </w:tcPr>
          <w:p w14:paraId="646DF74A">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服务有效期</w:t>
            </w:r>
          </w:p>
        </w:tc>
        <w:tc>
          <w:tcPr>
            <w:tcW w:w="2527" w:type="dxa"/>
            <w:tcBorders>
              <w:top w:val="single" w:color="auto" w:sz="4" w:space="0"/>
              <w:left w:val="single" w:color="auto" w:sz="4" w:space="0"/>
              <w:right w:val="single" w:color="auto" w:sz="4" w:space="0"/>
            </w:tcBorders>
            <w:vAlign w:val="center"/>
          </w:tcPr>
          <w:p w14:paraId="33A91FEF">
            <w:pPr>
              <w:jc w:val="center"/>
              <w:rPr>
                <w:rFonts w:hint="default"/>
                <w:lang w:val="en-US" w:eastAsia="zh-CN"/>
              </w:rPr>
            </w:pPr>
            <w:r>
              <w:rPr>
                <w:rFonts w:hint="eastAsia"/>
                <w:b/>
                <w:bCs/>
                <w:lang w:val="en-US" w:eastAsia="zh-CN"/>
              </w:rPr>
              <w:t>服务质量</w:t>
            </w:r>
          </w:p>
        </w:tc>
        <w:tc>
          <w:tcPr>
            <w:tcW w:w="2527" w:type="dxa"/>
            <w:tcBorders>
              <w:top w:val="single" w:color="auto" w:sz="4" w:space="0"/>
              <w:left w:val="single" w:color="auto" w:sz="4" w:space="0"/>
              <w:right w:val="single" w:color="auto" w:sz="4" w:space="0"/>
            </w:tcBorders>
            <w:vAlign w:val="center"/>
          </w:tcPr>
          <w:p w14:paraId="208AFA92">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单价（元）</w:t>
            </w:r>
          </w:p>
        </w:tc>
        <w:tc>
          <w:tcPr>
            <w:tcW w:w="1839" w:type="dxa"/>
            <w:tcBorders>
              <w:top w:val="single" w:color="auto" w:sz="4" w:space="0"/>
              <w:left w:val="single" w:color="auto" w:sz="4" w:space="0"/>
              <w:bottom w:val="single" w:color="auto" w:sz="4" w:space="0"/>
              <w:right w:val="single" w:color="auto" w:sz="4" w:space="0"/>
            </w:tcBorders>
            <w:vAlign w:val="center"/>
          </w:tcPr>
          <w:p w14:paraId="10F2EDBC">
            <w:pPr>
              <w:jc w:val="center"/>
              <w:rPr>
                <w:rFonts w:ascii="宋体" w:hAnsi="宋体" w:cs="宋体"/>
                <w:sz w:val="20"/>
                <w:szCs w:val="20"/>
                <w:highlight w:val="none"/>
              </w:rPr>
            </w:pPr>
            <w:r>
              <w:rPr>
                <w:rFonts w:hint="eastAsia" w:ascii="宋体" w:hAnsi="宋体" w:cs="宋体"/>
                <w:sz w:val="20"/>
                <w:szCs w:val="20"/>
                <w:highlight w:val="none"/>
              </w:rPr>
              <w:t>备注</w:t>
            </w:r>
          </w:p>
        </w:tc>
      </w:tr>
      <w:tr w14:paraId="6253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89" w:type="dxa"/>
          </w:tcPr>
          <w:p w14:paraId="416E4A29">
            <w:pPr>
              <w:jc w:val="center"/>
              <w:rPr>
                <w:rFonts w:ascii="宋体" w:hAnsi="宋体"/>
                <w:b/>
                <w:szCs w:val="21"/>
                <w:highlight w:val="none"/>
              </w:rPr>
            </w:pPr>
          </w:p>
        </w:tc>
        <w:tc>
          <w:tcPr>
            <w:tcW w:w="1936" w:type="dxa"/>
          </w:tcPr>
          <w:p w14:paraId="60B7C58E">
            <w:pPr>
              <w:jc w:val="center"/>
              <w:rPr>
                <w:rFonts w:ascii="宋体" w:hAnsi="宋体"/>
                <w:b/>
                <w:szCs w:val="21"/>
                <w:highlight w:val="none"/>
              </w:rPr>
            </w:pPr>
          </w:p>
        </w:tc>
        <w:tc>
          <w:tcPr>
            <w:tcW w:w="1832" w:type="dxa"/>
          </w:tcPr>
          <w:p w14:paraId="38090190">
            <w:pPr>
              <w:jc w:val="center"/>
              <w:rPr>
                <w:rFonts w:ascii="宋体" w:hAnsi="宋体"/>
                <w:b/>
                <w:szCs w:val="21"/>
                <w:highlight w:val="none"/>
              </w:rPr>
            </w:pPr>
          </w:p>
        </w:tc>
        <w:tc>
          <w:tcPr>
            <w:tcW w:w="2106" w:type="dxa"/>
          </w:tcPr>
          <w:p w14:paraId="39DA7EA2">
            <w:pPr>
              <w:jc w:val="center"/>
              <w:rPr>
                <w:rFonts w:ascii="宋体" w:hAnsi="宋体"/>
                <w:b/>
                <w:szCs w:val="21"/>
                <w:highlight w:val="none"/>
              </w:rPr>
            </w:pPr>
          </w:p>
        </w:tc>
        <w:tc>
          <w:tcPr>
            <w:tcW w:w="2527" w:type="dxa"/>
          </w:tcPr>
          <w:p w14:paraId="3244A974">
            <w:pPr>
              <w:widowControl/>
              <w:jc w:val="center"/>
              <w:rPr>
                <w:rFonts w:ascii="宋体" w:hAnsi="宋体"/>
                <w:b/>
                <w:szCs w:val="21"/>
                <w:highlight w:val="none"/>
              </w:rPr>
            </w:pPr>
          </w:p>
        </w:tc>
        <w:tc>
          <w:tcPr>
            <w:tcW w:w="2527" w:type="dxa"/>
          </w:tcPr>
          <w:p w14:paraId="0BD8AC91">
            <w:pPr>
              <w:widowControl/>
              <w:jc w:val="center"/>
              <w:rPr>
                <w:rFonts w:ascii="宋体" w:hAnsi="宋体"/>
                <w:b/>
                <w:szCs w:val="21"/>
                <w:highlight w:val="none"/>
              </w:rPr>
            </w:pPr>
          </w:p>
        </w:tc>
        <w:tc>
          <w:tcPr>
            <w:tcW w:w="1839" w:type="dxa"/>
            <w:vAlign w:val="center"/>
          </w:tcPr>
          <w:p w14:paraId="5AF17F30">
            <w:pPr>
              <w:jc w:val="center"/>
              <w:rPr>
                <w:rFonts w:ascii="宋体" w:hAnsi="宋体" w:cs="宋体"/>
                <w:sz w:val="24"/>
                <w:szCs w:val="24"/>
                <w:highlight w:val="none"/>
                <w:u w:val="single"/>
              </w:rPr>
            </w:pPr>
          </w:p>
        </w:tc>
      </w:tr>
      <w:tr w14:paraId="50F4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89" w:type="dxa"/>
          </w:tcPr>
          <w:p w14:paraId="116CC68A">
            <w:pPr>
              <w:jc w:val="center"/>
              <w:rPr>
                <w:rFonts w:ascii="宋体" w:hAnsi="宋体"/>
                <w:b/>
                <w:szCs w:val="21"/>
                <w:highlight w:val="none"/>
              </w:rPr>
            </w:pPr>
          </w:p>
        </w:tc>
        <w:tc>
          <w:tcPr>
            <w:tcW w:w="1936" w:type="dxa"/>
          </w:tcPr>
          <w:p w14:paraId="04CF7B5C">
            <w:pPr>
              <w:jc w:val="center"/>
              <w:rPr>
                <w:rFonts w:ascii="宋体" w:hAnsi="宋体"/>
                <w:b/>
                <w:szCs w:val="21"/>
                <w:highlight w:val="none"/>
              </w:rPr>
            </w:pPr>
          </w:p>
        </w:tc>
        <w:tc>
          <w:tcPr>
            <w:tcW w:w="1832" w:type="dxa"/>
          </w:tcPr>
          <w:p w14:paraId="58C846B4">
            <w:pPr>
              <w:jc w:val="center"/>
              <w:rPr>
                <w:rFonts w:ascii="宋体" w:hAnsi="宋体"/>
                <w:b/>
                <w:szCs w:val="21"/>
                <w:highlight w:val="none"/>
              </w:rPr>
            </w:pPr>
          </w:p>
        </w:tc>
        <w:tc>
          <w:tcPr>
            <w:tcW w:w="2106" w:type="dxa"/>
          </w:tcPr>
          <w:p w14:paraId="2C09E9E6">
            <w:pPr>
              <w:jc w:val="center"/>
              <w:rPr>
                <w:rFonts w:ascii="宋体" w:hAnsi="宋体"/>
                <w:b/>
                <w:szCs w:val="21"/>
                <w:highlight w:val="none"/>
              </w:rPr>
            </w:pPr>
          </w:p>
        </w:tc>
        <w:tc>
          <w:tcPr>
            <w:tcW w:w="2527" w:type="dxa"/>
          </w:tcPr>
          <w:p w14:paraId="213A67D1">
            <w:pPr>
              <w:widowControl/>
              <w:jc w:val="center"/>
              <w:rPr>
                <w:rFonts w:ascii="宋体" w:hAnsi="宋体"/>
                <w:b/>
                <w:szCs w:val="21"/>
                <w:highlight w:val="none"/>
              </w:rPr>
            </w:pPr>
          </w:p>
        </w:tc>
        <w:tc>
          <w:tcPr>
            <w:tcW w:w="2527" w:type="dxa"/>
          </w:tcPr>
          <w:p w14:paraId="36AAB63A">
            <w:pPr>
              <w:widowControl/>
              <w:jc w:val="center"/>
              <w:rPr>
                <w:rFonts w:ascii="宋体" w:hAnsi="宋体"/>
                <w:b/>
                <w:szCs w:val="21"/>
                <w:highlight w:val="none"/>
              </w:rPr>
            </w:pPr>
          </w:p>
        </w:tc>
        <w:tc>
          <w:tcPr>
            <w:tcW w:w="1839" w:type="dxa"/>
            <w:vAlign w:val="center"/>
          </w:tcPr>
          <w:p w14:paraId="18E58A24">
            <w:pPr>
              <w:jc w:val="center"/>
              <w:rPr>
                <w:rFonts w:ascii="宋体" w:hAnsi="宋体" w:cs="宋体"/>
                <w:sz w:val="24"/>
                <w:szCs w:val="24"/>
                <w:highlight w:val="none"/>
                <w:u w:val="single"/>
              </w:rPr>
            </w:pP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AB12B5D">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6ECE3189">
      <w:pPr>
        <w:pStyle w:val="23"/>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7AC7A86B">
      <w:pPr>
        <w:pStyle w:val="23"/>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0AB9AC18">
      <w:pPr>
        <w:pStyle w:val="23"/>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58B986DE">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BF25CB"/>
    <w:rsid w:val="02090084"/>
    <w:rsid w:val="021137AD"/>
    <w:rsid w:val="02184C85"/>
    <w:rsid w:val="022E27E0"/>
    <w:rsid w:val="024E2784"/>
    <w:rsid w:val="02C927A1"/>
    <w:rsid w:val="034807C2"/>
    <w:rsid w:val="04E9700E"/>
    <w:rsid w:val="05B227CB"/>
    <w:rsid w:val="06191786"/>
    <w:rsid w:val="06E65CD9"/>
    <w:rsid w:val="06F74FB2"/>
    <w:rsid w:val="073D614E"/>
    <w:rsid w:val="07C61A2F"/>
    <w:rsid w:val="07E656BE"/>
    <w:rsid w:val="07E65C20"/>
    <w:rsid w:val="084A292B"/>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6F49F8"/>
    <w:rsid w:val="1B137BE6"/>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200762AE"/>
    <w:rsid w:val="20497CF3"/>
    <w:rsid w:val="20CA0488"/>
    <w:rsid w:val="21554A8C"/>
    <w:rsid w:val="217F37F1"/>
    <w:rsid w:val="21886884"/>
    <w:rsid w:val="21A32365"/>
    <w:rsid w:val="21F4671D"/>
    <w:rsid w:val="22DA1DB7"/>
    <w:rsid w:val="22EC3BCE"/>
    <w:rsid w:val="22F4634C"/>
    <w:rsid w:val="234A3E31"/>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8579A6"/>
    <w:rsid w:val="2FC13F2A"/>
    <w:rsid w:val="303B1B22"/>
    <w:rsid w:val="303D7E10"/>
    <w:rsid w:val="30632B87"/>
    <w:rsid w:val="30BA3228"/>
    <w:rsid w:val="30D40010"/>
    <w:rsid w:val="310F1384"/>
    <w:rsid w:val="31555BCA"/>
    <w:rsid w:val="317767B0"/>
    <w:rsid w:val="322A4066"/>
    <w:rsid w:val="32790FD3"/>
    <w:rsid w:val="32E542DC"/>
    <w:rsid w:val="33694A91"/>
    <w:rsid w:val="33BA381B"/>
    <w:rsid w:val="33CD182D"/>
    <w:rsid w:val="34422DB6"/>
    <w:rsid w:val="34A00986"/>
    <w:rsid w:val="34AD13B1"/>
    <w:rsid w:val="34BE37C1"/>
    <w:rsid w:val="34E622D6"/>
    <w:rsid w:val="354561F7"/>
    <w:rsid w:val="35704203"/>
    <w:rsid w:val="35A77ACF"/>
    <w:rsid w:val="36026CE5"/>
    <w:rsid w:val="36457B1B"/>
    <w:rsid w:val="36484883"/>
    <w:rsid w:val="364A2B97"/>
    <w:rsid w:val="365333CB"/>
    <w:rsid w:val="36C95558"/>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D0435"/>
    <w:rsid w:val="42CA554C"/>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1FC4FF6"/>
    <w:rsid w:val="52390929"/>
    <w:rsid w:val="52616DA0"/>
    <w:rsid w:val="53BC6309"/>
    <w:rsid w:val="53E67E71"/>
    <w:rsid w:val="53E95C3D"/>
    <w:rsid w:val="546A0236"/>
    <w:rsid w:val="547A002E"/>
    <w:rsid w:val="549E5733"/>
    <w:rsid w:val="550757F5"/>
    <w:rsid w:val="555A708C"/>
    <w:rsid w:val="561E6E3A"/>
    <w:rsid w:val="56516F63"/>
    <w:rsid w:val="567C4775"/>
    <w:rsid w:val="56A4075B"/>
    <w:rsid w:val="56C655B6"/>
    <w:rsid w:val="56D163C8"/>
    <w:rsid w:val="57EA7168"/>
    <w:rsid w:val="5803458F"/>
    <w:rsid w:val="58670B4D"/>
    <w:rsid w:val="58BB4167"/>
    <w:rsid w:val="58E93DFA"/>
    <w:rsid w:val="58FB7ABB"/>
    <w:rsid w:val="59921DEC"/>
    <w:rsid w:val="59992245"/>
    <w:rsid w:val="59DE576D"/>
    <w:rsid w:val="5A113891"/>
    <w:rsid w:val="5A12434D"/>
    <w:rsid w:val="5A3773F8"/>
    <w:rsid w:val="5AAE2C06"/>
    <w:rsid w:val="5B23548E"/>
    <w:rsid w:val="5B686961"/>
    <w:rsid w:val="5B6F03CE"/>
    <w:rsid w:val="5B812B90"/>
    <w:rsid w:val="5B9C5BD2"/>
    <w:rsid w:val="5C177BFF"/>
    <w:rsid w:val="5C3C1834"/>
    <w:rsid w:val="5C7D4918"/>
    <w:rsid w:val="5C9820E8"/>
    <w:rsid w:val="5DD966A6"/>
    <w:rsid w:val="5DF620A1"/>
    <w:rsid w:val="5E015851"/>
    <w:rsid w:val="5E2D5C42"/>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65603F0"/>
    <w:rsid w:val="670047E9"/>
    <w:rsid w:val="670C4881"/>
    <w:rsid w:val="670E33AA"/>
    <w:rsid w:val="67526DE5"/>
    <w:rsid w:val="675E140E"/>
    <w:rsid w:val="682C523E"/>
    <w:rsid w:val="684706A4"/>
    <w:rsid w:val="68E84068"/>
    <w:rsid w:val="693B5FAC"/>
    <w:rsid w:val="6AD62492"/>
    <w:rsid w:val="6B5668D9"/>
    <w:rsid w:val="6C494D21"/>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43260C"/>
    <w:rsid w:val="71544AF3"/>
    <w:rsid w:val="726A0DA9"/>
    <w:rsid w:val="730E6F0C"/>
    <w:rsid w:val="73E012D1"/>
    <w:rsid w:val="73FF1C70"/>
    <w:rsid w:val="7439413B"/>
    <w:rsid w:val="74F51705"/>
    <w:rsid w:val="758E30F2"/>
    <w:rsid w:val="75E865A6"/>
    <w:rsid w:val="76CE2028"/>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00" w:lineRule="auto"/>
      <w:outlineLvl w:val="0"/>
    </w:pPr>
    <w:rPr>
      <w:b/>
      <w:bCs/>
      <w:sz w:val="24"/>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5">
    <w:name w:val="annotation text"/>
    <w:basedOn w:val="1"/>
    <w:autoRedefine/>
    <w:qFormat/>
    <w:uiPriority w:val="99"/>
    <w:pPr>
      <w:jc w:val="left"/>
    </w:pPr>
  </w:style>
  <w:style w:type="paragraph" w:styleId="6">
    <w:name w:val="Body Text"/>
    <w:basedOn w:val="1"/>
    <w:autoRedefine/>
    <w:semiHidden/>
    <w:unhideWhenUsed/>
    <w:qFormat/>
    <w:uiPriority w:val="0"/>
    <w:pPr>
      <w:spacing w:after="120"/>
    </w:pPr>
  </w:style>
  <w:style w:type="paragraph" w:styleId="7">
    <w:name w:val="Body Text Indent"/>
    <w:basedOn w:val="1"/>
    <w:next w:val="8"/>
    <w:autoRedefine/>
    <w:qFormat/>
    <w:uiPriority w:val="0"/>
    <w:pPr>
      <w:ind w:firstLine="225" w:firstLineChars="225"/>
    </w:pPr>
    <w:rPr>
      <w:rFonts w:ascii="楷体_GB2312" w:hAnsi="楷体_GB2312" w:eastAsia="楷体_GB2312"/>
      <w:sz w:val="32"/>
    </w:rPr>
  </w:style>
  <w:style w:type="paragraph" w:styleId="8">
    <w:name w:val="envelope return"/>
    <w:basedOn w:val="1"/>
    <w:autoRedefine/>
    <w:qFormat/>
    <w:uiPriority w:val="0"/>
    <w:pPr>
      <w:snapToGrid w:val="0"/>
    </w:pPr>
    <w:rPr>
      <w:rFonts w:ascii="Arial" w:hAnsi="Arial"/>
    </w:rPr>
  </w:style>
  <w:style w:type="paragraph" w:styleId="9">
    <w:name w:val="Plain Text"/>
    <w:basedOn w:val="1"/>
    <w:next w:val="1"/>
    <w:autoRedefine/>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bCs/>
    </w:rPr>
  </w:style>
  <w:style w:type="character" w:styleId="19">
    <w:name w:val="Hyperlink"/>
    <w:qFormat/>
    <w:uiPriority w:val="99"/>
    <w:rPr>
      <w:color w:val="0000FF"/>
      <w:u w:val="single"/>
    </w:rPr>
  </w:style>
  <w:style w:type="character" w:styleId="20">
    <w:name w:val="annotation reference"/>
    <w:basedOn w:val="17"/>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next w:val="10"/>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7"/>
    <w:autoRedefine/>
    <w:qFormat/>
    <w:uiPriority w:val="0"/>
    <w:rPr>
      <w:rFonts w:ascii="Calibri" w:hAnsi="Calibri" w:cs="Calibri"/>
      <w:sz w:val="18"/>
      <w:szCs w:val="18"/>
    </w:rPr>
  </w:style>
  <w:style w:type="character" w:customStyle="1" w:styleId="26">
    <w:name w:val="x5"/>
    <w:basedOn w:val="17"/>
    <w:autoRedefine/>
    <w:qFormat/>
    <w:uiPriority w:val="0"/>
    <w:rPr>
      <w:sz w:val="18"/>
      <w:szCs w:val="18"/>
    </w:rPr>
  </w:style>
  <w:style w:type="character" w:customStyle="1" w:styleId="27">
    <w:name w:val="x4"/>
    <w:basedOn w:val="17"/>
    <w:autoRedefine/>
    <w:qFormat/>
    <w:uiPriority w:val="0"/>
    <w:rPr>
      <w:b/>
      <w:bCs/>
      <w:sz w:val="24"/>
      <w:szCs w:val="24"/>
    </w:rPr>
  </w:style>
  <w:style w:type="character" w:customStyle="1" w:styleId="28">
    <w:name w:val="x12"/>
    <w:basedOn w:val="17"/>
    <w:autoRedefine/>
    <w:qFormat/>
    <w:uiPriority w:val="0"/>
    <w:rPr>
      <w:rFonts w:hint="default" w:ascii="Calibri" w:hAnsi="Calibri" w:cs="Calibri"/>
      <w:b/>
      <w:bCs/>
      <w:sz w:val="24"/>
      <w:szCs w:val="24"/>
    </w:rPr>
  </w:style>
  <w:style w:type="character" w:customStyle="1" w:styleId="29">
    <w:name w:val="x1"/>
    <w:basedOn w:val="17"/>
    <w:autoRedefine/>
    <w:qFormat/>
    <w:uiPriority w:val="0"/>
    <w:rPr>
      <w:rFonts w:hint="default" w:ascii="Calibri" w:hAnsi="Calibri" w:cs="Calibri"/>
      <w:sz w:val="20"/>
      <w:szCs w:val="20"/>
    </w:rPr>
  </w:style>
  <w:style w:type="character" w:customStyle="1" w:styleId="30">
    <w:name w:val="x31"/>
    <w:basedOn w:val="17"/>
    <w:autoRedefine/>
    <w:qFormat/>
    <w:uiPriority w:val="0"/>
    <w:rPr>
      <w:rFonts w:hint="default" w:ascii="Times New Roman" w:hAnsi="Times New Roman" w:cs="Times New Roman"/>
      <w:sz w:val="20"/>
      <w:szCs w:val="20"/>
    </w:rPr>
  </w:style>
  <w:style w:type="character" w:customStyle="1" w:styleId="31">
    <w:name w:val="x61"/>
    <w:basedOn w:val="17"/>
    <w:autoRedefine/>
    <w:qFormat/>
    <w:uiPriority w:val="0"/>
    <w:rPr>
      <w:sz w:val="18"/>
      <w:szCs w:val="18"/>
    </w:rPr>
  </w:style>
  <w:style w:type="character" w:customStyle="1" w:styleId="32">
    <w:name w:val="x9"/>
    <w:basedOn w:val="17"/>
    <w:autoRedefine/>
    <w:qFormat/>
    <w:uiPriority w:val="0"/>
    <w:rPr>
      <w:rFonts w:ascii="Sim Sun" w:hAnsi="Sim Sun" w:eastAsia="Sim Sun" w:cs="Sim Sun"/>
      <w:color w:val="000000"/>
      <w:sz w:val="24"/>
      <w:szCs w:val="24"/>
    </w:rPr>
  </w:style>
  <w:style w:type="character" w:customStyle="1" w:styleId="33">
    <w:name w:val="x10"/>
    <w:basedOn w:val="17"/>
    <w:autoRedefine/>
    <w:qFormat/>
    <w:uiPriority w:val="0"/>
    <w:rPr>
      <w:rFonts w:ascii="����" w:hAnsi="����" w:eastAsia="����" w:cs="����"/>
      <w:sz w:val="24"/>
      <w:szCs w:val="24"/>
    </w:rPr>
  </w:style>
  <w:style w:type="character" w:customStyle="1" w:styleId="34">
    <w:name w:val="font51"/>
    <w:basedOn w:val="17"/>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7"/>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7"/>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Table Text"/>
    <w:basedOn w:val="1"/>
    <w:autoRedefine/>
    <w:semiHidden/>
    <w:qFormat/>
    <w:uiPriority w:val="0"/>
    <w:rPr>
      <w:rFonts w:ascii="宋体" w:hAnsi="宋体" w:eastAsia="宋体" w:cs="宋体"/>
      <w:sz w:val="25"/>
      <w:szCs w:val="25"/>
      <w:lang w:val="en-US" w:eastAsia="en-US" w:bidi="ar-SA"/>
    </w:rPr>
  </w:style>
  <w:style w:type="character" w:customStyle="1" w:styleId="41">
    <w:name w:val="font11"/>
    <w:basedOn w:val="17"/>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3809</Words>
  <Characters>4187</Characters>
  <Lines>0</Lines>
  <Paragraphs>0</Paragraphs>
  <TotalTime>2</TotalTime>
  <ScaleCrop>false</ScaleCrop>
  <LinksUpToDate>false</LinksUpToDate>
  <CharactersWithSpaces>4805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2025-05-28T01:44:20Z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63088B9067624F57BC23EFE6BE9AA94D_13</vt:lpwstr>
  </property>
  <property fmtid="{D5CDD505-2E9C-101B-9397-08002B2CF9AE}" pid="4" name="KSOTemplateDocerSaveRecord">
    <vt:lpwstr>eyJoZGlkIjoiMDliY2MzNmQ3MDVmZjY2ZTQ3ZDljMWI0OGRiMjAzNjgiLCJ1c2VySWQiOiI1OTk5OTg5MjUifQ==</vt:lpwstr>
  </property>
</Properties>
</file>