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w:t>
      </w:r>
      <w:bookmarkStart w:id="14" w:name="_GoBack"/>
      <w:bookmarkEnd w:id="14"/>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25-YJ-080</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冷藏转运箱</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8"/>
        <w:rPr>
          <w:rFonts w:hint="eastAsia"/>
          <w:highlight w:val="none"/>
        </w:rPr>
      </w:pPr>
    </w:p>
    <w:p>
      <w:pPr>
        <w:pStyle w:val="8"/>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7"/>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7"/>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吉林大学第一医院25-YJ-080 冷藏转运箱等设备采购项目议价公告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24593"/>
      <w:bookmarkStart w:id="1" w:name="_Toc2118"/>
      <w:bookmarkStart w:id="2" w:name="_Toc7300"/>
      <w:bookmarkStart w:id="3" w:name="_Toc11932"/>
      <w:bookmarkStart w:id="4" w:name="_Toc28895"/>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吉林大学第一医院25-YJ-080 冷藏转运箱等设备采购项目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8"/>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8"/>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吉林大学第一医院25-YJ-080 冷藏转运箱等设备采购项目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05</w:t>
      </w:r>
      <w:r>
        <w:rPr>
          <w:rFonts w:hint="eastAsia" w:ascii="宋体" w:hAnsi="宋体" w:cs="宋体"/>
          <w:highlight w:val="none"/>
        </w:rPr>
        <w:t>月</w:t>
      </w:r>
      <w:r>
        <w:rPr>
          <w:rFonts w:hint="eastAsia" w:ascii="宋体" w:hAnsi="宋体" w:cs="宋体"/>
          <w:highlight w:val="none"/>
          <w:lang w:val="en-US" w:eastAsia="zh-CN"/>
        </w:rPr>
        <w:t>28</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20"/>
          <w:rFonts w:cs="宋体"/>
          <w:b/>
          <w:sz w:val="24"/>
          <w:szCs w:val="24"/>
          <w:highlight w:val="none"/>
        </w:rPr>
        <w:t>一、项目基本情况</w:t>
      </w:r>
    </w:p>
    <w:p>
      <w:pPr>
        <w:pStyle w:val="18"/>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25-YJ-080</w:t>
      </w:r>
    </w:p>
    <w:p>
      <w:pPr>
        <w:pStyle w:val="18"/>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吉林大学第一医院25-YJ-080 冷藏转运箱等设备采购项目</w:t>
      </w:r>
    </w:p>
    <w:p>
      <w:pPr>
        <w:pStyle w:val="18"/>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8"/>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8"/>
        <w:widowControl/>
        <w:spacing w:before="0" w:beforeAutospacing="0" w:after="0" w:afterAutospacing="0" w:line="315" w:lineRule="atLeast"/>
        <w:ind w:firstLine="480"/>
        <w:rPr>
          <w:rFonts w:hint="eastAsia" w:ascii="宋体" w:hAnsi="宋体" w:cs="宋体"/>
          <w:highlight w:val="none"/>
        </w:rPr>
      </w:pPr>
    </w:p>
    <w:tbl>
      <w:tblPr>
        <w:tblStyle w:val="23"/>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冷藏转运箱</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血型血清学专用标准化离心机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default" w:ascii="宋体" w:hAnsi="宋体" w:cs="宋体"/>
                <w:i w:val="0"/>
                <w:color w:val="auto"/>
                <w:sz w:val="24"/>
                <w:szCs w:val="24"/>
                <w:highlight w:val="none"/>
                <w:u w:val="none"/>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震荡恒温金属浴</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免疫印记成像系统</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default" w:ascii="宋体" w:hAnsi="宋体" w:cs="宋体"/>
                <w:i w:val="0"/>
                <w:color w:val="auto"/>
                <w:sz w:val="24"/>
                <w:szCs w:val="24"/>
                <w:highlight w:val="none"/>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组织研磨仪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default" w:ascii="宋体" w:hAnsi="宋体" w:cs="宋体"/>
                <w:i w:val="0"/>
                <w:color w:val="auto"/>
                <w:sz w:val="24"/>
                <w:szCs w:val="24"/>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制冰机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恒温培养箱</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翘板式摇床</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鼓风干燥箱</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电泳槽</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2个</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超级恒温槽</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小动物呼吸机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小动物麻醉机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3.9</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8"/>
        <w:widowControl/>
        <w:spacing w:before="0" w:beforeAutospacing="0" w:after="0" w:afterAutospacing="0" w:line="315" w:lineRule="atLeast"/>
        <w:ind w:firstLine="241" w:firstLineChars="100"/>
        <w:rPr>
          <w:rStyle w:val="20"/>
          <w:rFonts w:hint="eastAsia" w:ascii="宋体" w:hAnsi="宋体" w:cs="宋体"/>
          <w:highlight w:val="none"/>
        </w:rPr>
      </w:pPr>
      <w:r>
        <w:rPr>
          <w:rStyle w:val="20"/>
          <w:rFonts w:hint="eastAsia" w:ascii="宋体" w:hAnsi="宋体" w:cs="宋体"/>
          <w:highlight w:val="none"/>
        </w:rPr>
        <w:t>注：</w:t>
      </w:r>
      <w:r>
        <w:rPr>
          <w:rStyle w:val="20"/>
          <w:rFonts w:hint="eastAsia" w:ascii="宋体" w:hAnsi="宋体" w:cs="宋体"/>
          <w:highlight w:val="none"/>
          <w:lang w:val="en-US" w:eastAsia="zh-CN"/>
        </w:rPr>
        <w:t>本项目供应商报价不能超过采购预算金额，超过预算金额视为无效报价。</w:t>
      </w:r>
    </w:p>
    <w:p>
      <w:pPr>
        <w:pStyle w:val="18"/>
        <w:widowControl/>
        <w:spacing w:before="0" w:beforeAutospacing="0" w:after="0" w:afterAutospacing="0" w:line="315" w:lineRule="atLeast"/>
        <w:ind w:firstLine="241" w:firstLineChars="100"/>
        <w:rPr>
          <w:rStyle w:val="20"/>
          <w:rFonts w:hint="eastAsia" w:ascii="宋体" w:hAnsi="宋体" w:cs="宋体"/>
          <w:highlight w:val="none"/>
        </w:rPr>
      </w:pPr>
    </w:p>
    <w:p>
      <w:pPr>
        <w:pStyle w:val="18"/>
        <w:widowControl/>
        <w:spacing w:before="0" w:beforeAutospacing="0" w:after="0" w:afterAutospacing="0" w:line="315" w:lineRule="atLeast"/>
        <w:rPr>
          <w:rFonts w:hint="eastAsia" w:ascii="宋体" w:hAnsi="宋体" w:cs="宋体"/>
          <w:sz w:val="21"/>
          <w:szCs w:val="21"/>
          <w:highlight w:val="none"/>
        </w:rPr>
      </w:pPr>
      <w:r>
        <w:rPr>
          <w:rStyle w:val="20"/>
          <w:rFonts w:hint="eastAsia" w:ascii="宋体" w:hAnsi="宋体" w:cs="宋体"/>
          <w:highlight w:val="none"/>
        </w:rPr>
        <w:t>二、供应商资格要求：</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8"/>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8"/>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20"/>
          <w:rFonts w:hint="eastAsia" w:ascii="宋体" w:hAnsi="宋体" w:cs="宋体"/>
          <w:b/>
          <w:highlight w:val="none"/>
        </w:rPr>
      </w:pPr>
      <w:r>
        <w:rPr>
          <w:rStyle w:val="20"/>
          <w:rFonts w:cs="宋体"/>
          <w:b/>
          <w:sz w:val="24"/>
          <w:szCs w:val="24"/>
          <w:highlight w:val="none"/>
        </w:rPr>
        <w:t>三、</w:t>
      </w:r>
      <w:r>
        <w:rPr>
          <w:rStyle w:val="20"/>
          <w:rFonts w:cs="宋体"/>
          <w:b/>
          <w:sz w:val="28"/>
          <w:szCs w:val="28"/>
          <w:highlight w:val="none"/>
        </w:rPr>
        <w:t>报名</w:t>
      </w:r>
      <w:r>
        <w:rPr>
          <w:rStyle w:val="20"/>
          <w:rFonts w:hint="eastAsia" w:ascii="宋体" w:hAnsi="宋体" w:cs="宋体"/>
          <w:b/>
          <w:sz w:val="28"/>
          <w:szCs w:val="28"/>
          <w:highlight w:val="none"/>
        </w:rPr>
        <w:t>方式：</w:t>
      </w:r>
    </w:p>
    <w:p>
      <w:pPr>
        <w:pStyle w:val="18"/>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jdyyzbb@163.com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8"/>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0"/>
          <w:rFonts w:hint="eastAsia" w:ascii="Times New Roman" w:hAnsi="Times New Roman" w:eastAsia="宋体" w:cs="宋体"/>
          <w:b w:val="0"/>
          <w:bCs w:val="0"/>
          <w:kern w:val="0"/>
          <w:sz w:val="24"/>
          <w:szCs w:val="24"/>
          <w:highlight w:val="none"/>
          <w:lang w:val="en-US" w:eastAsia="zh-CN" w:bidi="ar-SA"/>
        </w:rPr>
      </w:pPr>
      <w:r>
        <w:rPr>
          <w:rStyle w:val="20"/>
          <w:rFonts w:hint="eastAsia" w:cs="宋体"/>
          <w:kern w:val="0"/>
          <w:sz w:val="24"/>
          <w:szCs w:val="24"/>
          <w:highlight w:val="none"/>
          <w:lang w:val="en-US" w:eastAsia="zh-CN" w:bidi="ar-SA"/>
        </w:rPr>
        <w:t>四、</w:t>
      </w:r>
      <w:r>
        <w:rPr>
          <w:rStyle w:val="20"/>
          <w:rFonts w:hint="eastAsia" w:ascii="Times New Roman" w:hAnsi="Times New Roman" w:eastAsia="宋体" w:cs="宋体"/>
          <w:kern w:val="0"/>
          <w:sz w:val="24"/>
          <w:szCs w:val="24"/>
          <w:highlight w:val="none"/>
          <w:lang w:val="en-US" w:eastAsia="zh-CN" w:bidi="ar-SA"/>
        </w:rPr>
        <w:t>议价时间：</w:t>
      </w:r>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20"/>
          <w:rFonts w:hint="eastAsia" w:cs="宋体"/>
          <w:b w:val="0"/>
          <w:bCs w:val="0"/>
          <w:kern w:val="0"/>
          <w:sz w:val="24"/>
          <w:szCs w:val="24"/>
          <w:highlight w:val="none"/>
          <w:lang w:val="en-US" w:eastAsia="zh-CN" w:bidi="ar-SA"/>
        </w:rPr>
        <w:t xml:space="preserve">4.1  </w:t>
      </w:r>
      <w:r>
        <w:rPr>
          <w:rStyle w:val="20"/>
          <w:rFonts w:hint="eastAsia" w:cs="宋体"/>
          <w:b w:val="0"/>
          <w:bCs w:val="0"/>
          <w:color w:val="auto"/>
          <w:kern w:val="0"/>
          <w:sz w:val="24"/>
          <w:szCs w:val="24"/>
          <w:highlight w:val="none"/>
          <w:lang w:val="en-US" w:eastAsia="zh-CN" w:bidi="ar-SA"/>
        </w:rPr>
        <w:t>2025年06月05日09时00分</w:t>
      </w:r>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议价地点：吉林大学第一医院解放大路与云鹤街交汇 科技干部家属楼院内 吉大一院招标管理部一楼会议室</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0"/>
          <w:rFonts w:hint="eastAsia" w:ascii="Times New Roman" w:hAnsi="Times New Roman" w:eastAsia="宋体" w:cs="宋体"/>
          <w:kern w:val="0"/>
          <w:sz w:val="24"/>
          <w:szCs w:val="24"/>
          <w:highlight w:val="none"/>
          <w:lang w:val="en-US" w:eastAsia="zh-CN" w:bidi="ar-SA"/>
        </w:rPr>
      </w:pPr>
      <w:r>
        <w:rPr>
          <w:rStyle w:val="20"/>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jdyyzbb@163.com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8"/>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8"/>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8"/>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8"/>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8"/>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8"/>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8"/>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8"/>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rFonts w:hint="eastAsia" w:cs="Times New Roman"/>
          <w:b/>
          <w:bCs/>
          <w:sz w:val="28"/>
          <w:szCs w:val="28"/>
          <w:highlight w:val="none"/>
          <w:lang w:val="en-US" w:eastAsia="zh-CN"/>
        </w:rPr>
      </w:pPr>
      <w:bookmarkStart w:id="5" w:name="_Toc10880"/>
      <w:bookmarkStart w:id="6" w:name="_Toc7164"/>
      <w:bookmarkStart w:id="7" w:name="_Toc5854"/>
      <w:bookmarkStart w:id="8" w:name="_Toc14606"/>
      <w:bookmarkStart w:id="9" w:name="_Toc28369"/>
      <w:r>
        <w:rPr>
          <w:rFonts w:hint="eastAsia" w:cs="Times New Roman"/>
          <w:b/>
          <w:bCs/>
          <w:sz w:val="28"/>
          <w:szCs w:val="28"/>
          <w:highlight w:val="none"/>
          <w:lang w:val="en-US" w:eastAsia="zh-CN"/>
        </w:rPr>
        <w:t>序号1.冷藏转运箱</w:t>
      </w:r>
    </w:p>
    <w:tbl>
      <w:tblPr>
        <w:tblStyle w:val="24"/>
        <w:tblW w:w="11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8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126"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954" w:type="dxa"/>
            <w:vAlign w:val="center"/>
          </w:tcPr>
          <w:p>
            <w:pPr>
              <w:jc w:val="center"/>
              <w:rPr>
                <w:rFonts w:hint="default" w:ascii="宋体" w:hAnsi="宋体" w:cs="宋体" w:eastAsiaTheme="minorEastAsia"/>
                <w:vertAlign w:val="baseline"/>
                <w:lang w:val="en-US" w:eastAsia="zh-CN"/>
              </w:rPr>
            </w:pPr>
            <w:r>
              <w:rPr>
                <w:rFonts w:hint="eastAsia" w:ascii="宋体" w:hAnsi="宋体" w:eastAsia="宋体" w:cs="宋体"/>
                <w:i w:val="0"/>
                <w:color w:val="auto"/>
                <w:sz w:val="21"/>
                <w:szCs w:val="21"/>
                <w:u w:val="none"/>
                <w:lang w:eastAsia="zh-CN"/>
              </w:rPr>
              <w:t>冷藏转运箱</w:t>
            </w:r>
            <w:r>
              <w:rPr>
                <w:rFonts w:hint="eastAsia" w:ascii="宋体" w:hAnsi="宋体" w:eastAsia="宋体" w:cs="宋体"/>
                <w:i w:val="0"/>
                <w:color w:val="auto"/>
                <w:sz w:val="21"/>
                <w:szCs w:val="21"/>
                <w:u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26"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954"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8" w:hRule="atLeast"/>
          <w:jc w:val="center"/>
        </w:trPr>
        <w:tc>
          <w:tcPr>
            <w:tcW w:w="110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一、</w:t>
            </w:r>
            <w:r>
              <w:rPr>
                <w:rFonts w:hint="eastAsia" w:ascii="宋体" w:hAnsi="宋体" w:eastAsia="宋体" w:cs="宋体"/>
                <w:vertAlign w:val="baseline"/>
                <w:lang w:val="en-US" w:eastAsia="zh-CN"/>
              </w:rPr>
              <w:t>产品功能描述：</w:t>
            </w:r>
            <w:r>
              <w:rPr>
                <w:rFonts w:hint="eastAsia" w:ascii="宋体" w:hAnsi="宋体" w:eastAsia="宋体" w:cs="宋体"/>
                <w:i w:val="0"/>
                <w:color w:val="auto"/>
                <w:kern w:val="0"/>
                <w:sz w:val="21"/>
                <w:szCs w:val="21"/>
                <w:u w:val="none"/>
                <w:lang w:val="en-US" w:eastAsia="zh-CN" w:bidi="ar"/>
              </w:rPr>
              <w:t>用于冷藏及转运样本</w:t>
            </w:r>
          </w:p>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二、</w:t>
            </w:r>
            <w:r>
              <w:rPr>
                <w:rFonts w:hint="eastAsia" w:ascii="宋体" w:hAnsi="宋体" w:eastAsia="宋体" w:cs="宋体"/>
                <w:vertAlign w:val="baseline"/>
                <w:lang w:val="en-US" w:eastAsia="zh-CN"/>
              </w:rPr>
              <w:t>产品用途描述：</w:t>
            </w:r>
            <w:r>
              <w:rPr>
                <w:rFonts w:hint="eastAsia" w:ascii="宋体" w:hAnsi="宋体" w:eastAsia="宋体" w:cs="宋体"/>
                <w:i w:val="0"/>
                <w:color w:val="auto"/>
                <w:kern w:val="0"/>
                <w:sz w:val="21"/>
                <w:szCs w:val="21"/>
                <w:u w:val="none"/>
                <w:lang w:val="en-US" w:eastAsia="zh-CN" w:bidi="ar"/>
              </w:rPr>
              <w:t>用于冷藏及转运样本</w:t>
            </w:r>
          </w:p>
          <w:p>
            <w:pPr>
              <w:numPr>
                <w:ilvl w:val="0"/>
                <w:numId w:val="0"/>
              </w:numPr>
              <w:ind w:leftChars="0"/>
              <w:rPr>
                <w:rFonts w:hint="default"/>
                <w:lang w:val="en-US" w:eastAsia="zh-CN"/>
              </w:rPr>
            </w:pPr>
            <w:r>
              <w:rPr>
                <w:rFonts w:hint="eastAsia" w:ascii="宋体" w:hAnsi="宋体" w:eastAsia="宋体" w:cs="宋体"/>
                <w:vertAlign w:val="baseline"/>
                <w:lang w:val="en-US" w:eastAsia="zh-CN"/>
              </w:rPr>
              <w:t>三、产品技术参数：</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储藏温度</w:t>
            </w:r>
            <w:r>
              <w:rPr>
                <w:rFonts w:hint="eastAsia" w:ascii="宋体" w:hAnsi="宋体" w:eastAsia="宋体" w:cs="宋体"/>
                <w:sz w:val="21"/>
                <w:szCs w:val="21"/>
              </w:rPr>
              <w:t>2~6℃</w:t>
            </w:r>
            <w:r>
              <w:rPr>
                <w:rFonts w:hint="eastAsia" w:ascii="宋体" w:hAnsi="宋体" w:eastAsia="宋体" w:cs="宋体"/>
                <w:sz w:val="21"/>
                <w:szCs w:val="21"/>
                <w:lang w:eastAsia="zh-CN"/>
              </w:rPr>
              <w:t>，转运温度</w:t>
            </w:r>
            <w:r>
              <w:rPr>
                <w:rFonts w:hint="eastAsia" w:ascii="宋体" w:hAnsi="宋体" w:eastAsia="宋体" w:cs="宋体"/>
                <w:sz w:val="21"/>
                <w:szCs w:val="21"/>
              </w:rPr>
              <w:t>2~</w:t>
            </w:r>
            <w:r>
              <w:rPr>
                <w:rFonts w:hint="eastAsia" w:ascii="宋体" w:hAnsi="宋体" w:eastAsia="宋体" w:cs="宋体"/>
                <w:sz w:val="21"/>
                <w:szCs w:val="21"/>
                <w:lang w:val="en-US" w:eastAsia="zh-CN"/>
              </w:rPr>
              <w:t>10</w:t>
            </w:r>
            <w:r>
              <w:rPr>
                <w:rFonts w:hint="eastAsia" w:ascii="宋体" w:hAnsi="宋体" w:eastAsia="宋体" w:cs="宋体"/>
                <w:sz w:val="21"/>
                <w:szCs w:val="21"/>
              </w:rPr>
              <w:t>℃</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微电脑控制，内置数字温度传感器，控温精度0.1℃；</w:t>
            </w:r>
            <w:r>
              <w:rPr>
                <w:rFonts w:hint="eastAsia" w:ascii="宋体" w:hAnsi="宋体" w:eastAsia="宋体" w:cs="宋体"/>
                <w:sz w:val="21"/>
                <w:szCs w:val="21"/>
                <w:lang w:eastAsia="zh-CN"/>
              </w:rPr>
              <w:t>有效容积</w:t>
            </w:r>
            <w:r>
              <w:rPr>
                <w:rFonts w:hint="eastAsia" w:ascii="宋体" w:hAnsi="宋体" w:eastAsia="宋体" w:cs="宋体"/>
                <w:sz w:val="21"/>
                <w:szCs w:val="21"/>
              </w:rPr>
              <w:t>≥</w:t>
            </w:r>
            <w:r>
              <w:rPr>
                <w:rFonts w:hint="eastAsia" w:ascii="宋体" w:hAnsi="宋体" w:eastAsia="宋体" w:cs="宋体"/>
                <w:sz w:val="21"/>
                <w:szCs w:val="21"/>
                <w:lang w:val="en-US" w:eastAsia="zh-CN"/>
              </w:rPr>
              <w:t>15升</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通电稳定运行后，箱内温度可稳定至2~6℃</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空箱保温时间≥1</w:t>
            </w:r>
            <w:r>
              <w:rPr>
                <w:rFonts w:hint="eastAsia" w:ascii="宋体" w:hAnsi="宋体" w:eastAsia="宋体" w:cs="宋体"/>
                <w:sz w:val="21"/>
                <w:szCs w:val="21"/>
                <w:lang w:val="en-US" w:eastAsia="zh-CN"/>
              </w:rPr>
              <w:t>小时</w:t>
            </w:r>
            <w:r>
              <w:rPr>
                <w:rFonts w:hint="eastAsia" w:ascii="宋体" w:hAnsi="宋体" w:eastAsia="宋体" w:cs="宋体"/>
                <w:sz w:val="21"/>
                <w:szCs w:val="21"/>
              </w:rPr>
              <w:t>，保温时间内箱内温度稳定至2~10℃</w:t>
            </w:r>
          </w:p>
          <w:p>
            <w:pPr>
              <w:bidi w:val="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多重故障报警</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半导体主动制冷方式</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7.具有</w:t>
            </w:r>
            <w:r>
              <w:rPr>
                <w:rFonts w:hint="eastAsia" w:ascii="宋体" w:hAnsi="宋体" w:eastAsia="宋体" w:cs="宋体"/>
                <w:sz w:val="21"/>
                <w:szCs w:val="21"/>
              </w:rPr>
              <w:t>后备电池，断电后仍可实时显示箱内温度</w:t>
            </w:r>
          </w:p>
          <w:p>
            <w:pPr>
              <w:bidi w:val="0"/>
              <w:rPr>
                <w:rFonts w:hint="default"/>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.产品标配冷链监控模块，温湿度数值显示，信息可上传至云平台，随时随地查询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9" w:hRule="atLeast"/>
          <w:jc w:val="center"/>
        </w:trPr>
        <w:tc>
          <w:tcPr>
            <w:tcW w:w="110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序号2.血型血清学专用标准化离心机</w:t>
      </w:r>
    </w:p>
    <w:tbl>
      <w:tblPr>
        <w:tblStyle w:val="24"/>
        <w:tblW w:w="11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8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2121"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939" w:type="dxa"/>
            <w:vAlign w:val="center"/>
          </w:tcPr>
          <w:p>
            <w:pPr>
              <w:jc w:val="center"/>
              <w:rPr>
                <w:rFonts w:hint="default" w:ascii="宋体" w:hAnsi="宋体" w:cs="宋体" w:eastAsiaTheme="minorEastAsia"/>
                <w:vertAlign w:val="baseline"/>
                <w:lang w:val="en-US" w:eastAsia="zh-CN"/>
              </w:rPr>
            </w:pPr>
            <w:r>
              <w:rPr>
                <w:rFonts w:hint="default" w:ascii="宋体" w:hAnsi="宋体" w:cs="宋体" w:eastAsiaTheme="minorEastAsia"/>
                <w:vertAlign w:val="baseline"/>
                <w:lang w:val="en-US" w:eastAsia="zh-CN"/>
              </w:rPr>
              <w:t>血型血清学专用标准化离心机</w:t>
            </w:r>
            <w:r>
              <w:rPr>
                <w:rFonts w:hint="eastAsia" w:ascii="宋体" w:hAnsi="宋体" w:cs="宋体"/>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2121"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939" w:type="dxa"/>
            <w:vAlign w:val="center"/>
          </w:tcPr>
          <w:p>
            <w:pPr>
              <w:jc w:val="center"/>
              <w:rPr>
                <w:rFonts w:hint="default" w:ascii="宋体" w:hAnsi="宋体" w:eastAsia="宋体" w:cs="宋体"/>
                <w:vertAlign w:val="baseline"/>
                <w:lang w:val="en-US" w:eastAsia="zh-CN"/>
              </w:rPr>
            </w:pPr>
            <w:r>
              <w:rPr>
                <w:rFonts w:hint="eastAsia" w:ascii="宋体" w:hAnsi="宋体" w:cs="宋体"/>
                <w:kern w:val="0"/>
                <w:sz w:val="24"/>
                <w:lang w:val="en-US" w:eastAsia="zh-CN" w:bidi="ar"/>
              </w:rPr>
              <w:t>3.2</w:t>
            </w:r>
            <w:r>
              <w:rPr>
                <w:rFonts w:hint="eastAsia" w:ascii="宋体" w:hAnsi="宋体" w:cs="宋体"/>
                <w:kern w:val="0"/>
                <w:sz w:val="24"/>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6" w:hRule="atLeast"/>
          <w:jc w:val="center"/>
        </w:trPr>
        <w:tc>
          <w:tcPr>
            <w:tcW w:w="110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一、</w:t>
            </w:r>
            <w:r>
              <w:rPr>
                <w:rFonts w:hint="eastAsia" w:ascii="宋体" w:hAnsi="宋体" w:eastAsia="宋体" w:cs="宋体"/>
                <w:vertAlign w:val="baseline"/>
                <w:lang w:val="en-US" w:eastAsia="zh-CN"/>
              </w:rPr>
              <w:t>产品功能描述：</w:t>
            </w:r>
            <w:r>
              <w:rPr>
                <w:rFonts w:hint="default" w:ascii="宋体" w:hAnsi="宋体" w:eastAsia="宋体" w:cs="宋体"/>
                <w:vertAlign w:val="baseline"/>
                <w:lang w:val="en-US" w:eastAsia="zh-CN"/>
              </w:rPr>
              <w:t>实现对样品物质的分离。</w:t>
            </w:r>
          </w:p>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二、产品用途描述：主要用于交叉配血试验、血型鉴定及不规则抗体筛查、红细胞洗涤等，还可以用于血凝标本离心、脱落细胞标本离心、穿刺细胞离心等。</w:t>
            </w:r>
          </w:p>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1.最大离心力≥1770g （4000rpm）</w:t>
            </w:r>
          </w:p>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2.动态显示离心力或离心转速，在运行中可转换显示方式</w:t>
            </w:r>
          </w:p>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3.具有记忆装置，可存储≥20组离心参数，其中1组预设为血库凝聚胺实验专用</w:t>
            </w:r>
          </w:p>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4.具有不平衡补偿装置</w:t>
            </w:r>
          </w:p>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5.电子门盖锁，转子停止门盖自动打开</w:t>
            </w:r>
          </w:p>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6.具有数字定时装置</w:t>
            </w:r>
          </w:p>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7.刹车系统：自动刹车系统</w:t>
            </w:r>
          </w:p>
          <w:p>
            <w:pPr>
              <w:numPr>
                <w:ilvl w:val="0"/>
                <w:numId w:val="0"/>
              </w:numPr>
              <w:ind w:left="0" w:leftChars="0" w:firstLine="0" w:firstLineChars="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8.电源：220V,50Hz</w:t>
            </w:r>
          </w:p>
          <w:p>
            <w:pPr>
              <w:numPr>
                <w:ilvl w:val="0"/>
                <w:numId w:val="0"/>
              </w:numPr>
              <w:ind w:left="0" w:leftChars="0" w:firstLine="0" w:firstLineChars="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9.套管容积：≥10mL/15mLx12支</w:t>
            </w:r>
          </w:p>
          <w:p>
            <w:pPr>
              <w:numPr>
                <w:ilvl w:val="0"/>
                <w:numId w:val="0"/>
              </w:numPr>
              <w:ind w:left="0" w:leftChars="0" w:firstLine="0" w:firstLineChars="0"/>
              <w:rPr>
                <w:rFonts w:hint="default"/>
                <w:lang w:val="en-US" w:eastAsia="zh-CN"/>
              </w:rPr>
            </w:pPr>
            <w:r>
              <w:rPr>
                <w:rFonts w:hint="eastAsia" w:ascii="宋体" w:hAnsi="宋体" w:eastAsia="宋体" w:cs="宋体"/>
                <w:vertAlign w:val="baseline"/>
                <w:lang w:val="en-US" w:eastAsia="zh-CN"/>
              </w:rPr>
              <w:t>10.重量（kg）：≤毛重10kg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1" w:hRule="atLeast"/>
          <w:jc w:val="center"/>
        </w:trPr>
        <w:tc>
          <w:tcPr>
            <w:tcW w:w="110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序号3.震荡恒温金属浴</w:t>
      </w:r>
    </w:p>
    <w:tbl>
      <w:tblPr>
        <w:tblStyle w:val="24"/>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震荡恒温金属浴/1台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0.6万</w:t>
            </w:r>
            <w:r>
              <w:rPr>
                <w:rFonts w:hint="default" w:ascii="Times New Roman" w:hAnsi="Times New Roman" w:eastAsia="宋体" w:cs="Times New Roman"/>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一、产品功能描述：通过振荡功能促进样品的均匀混合，通过恒温和振荡加速反应速率，提高实验效率。常用于DNA/RNA提取、PCR反应、免疫沉淀等分子生物学实验。</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二、产品用途描述：通过振荡功能促进样品的均匀混合，通过恒温和振荡加速反应速率，提高实验效率。常用于DNA/RNA提取、PCR反应、免疫沉淀等分子生物学实验。</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spacing w:line="240" w:lineRule="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r>
              <w:rPr>
                <w:rFonts w:hint="default" w:ascii="Times New Roman" w:hAnsi="Times New Roman" w:eastAsia="宋体" w:cs="Times New Roman"/>
                <w:sz w:val="21"/>
                <w:szCs w:val="21"/>
                <w:vertAlign w:val="baseline"/>
                <w:lang w:val="en-US" w:eastAsia="zh-CN"/>
              </w:rPr>
              <w:t>恒温控制：通过金属模块精确控制温度；</w:t>
            </w:r>
          </w:p>
          <w:p>
            <w:pPr>
              <w:spacing w:line="240" w:lineRule="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1.1、</w:t>
            </w:r>
            <w:r>
              <w:rPr>
                <w:rFonts w:hint="default" w:ascii="Times New Roman" w:hAnsi="Times New Roman" w:eastAsia="宋体" w:cs="Times New Roman"/>
                <w:sz w:val="21"/>
                <w:szCs w:val="21"/>
                <w:vertAlign w:val="baseline"/>
                <w:lang w:val="en-US" w:eastAsia="zh-CN"/>
              </w:rPr>
              <w:t>温度设置范围:0~10</w:t>
            </w:r>
            <w:r>
              <w:rPr>
                <w:rFonts w:hint="eastAsia" w:ascii="Times New Roman" w:hAnsi="Times New Roman" w:eastAsia="宋体" w:cs="Times New Roman"/>
                <w:sz w:val="21"/>
                <w:szCs w:val="21"/>
                <w:vertAlign w:val="baseline"/>
                <w:lang w:val="en-US" w:eastAsia="zh-CN"/>
              </w:rPr>
              <w:t>0</w:t>
            </w:r>
            <w:r>
              <w:rPr>
                <w:rFonts w:hint="default" w:ascii="Times New Roman" w:hAnsi="Times New Roman" w:eastAsia="宋体" w:cs="Times New Roman"/>
                <w:sz w:val="21"/>
                <w:szCs w:val="21"/>
                <w:vertAlign w:val="baseline"/>
                <w:lang w:val="en-US" w:eastAsia="zh-CN"/>
              </w:rPr>
              <w:t>℃；温度波动度：≤±0.5℃；</w:t>
            </w:r>
          </w:p>
          <w:p>
            <w:pPr>
              <w:spacing w:line="240" w:lineRule="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1.2、</w:t>
            </w:r>
            <w:r>
              <w:rPr>
                <w:rFonts w:hint="default" w:ascii="Times New Roman" w:hAnsi="Times New Roman" w:eastAsia="宋体" w:cs="Times New Roman"/>
                <w:sz w:val="21"/>
                <w:szCs w:val="21"/>
                <w:vertAlign w:val="baseline"/>
                <w:lang w:val="en-US" w:eastAsia="zh-CN"/>
              </w:rPr>
              <w:t>温控精度：≤±0.5℃；模块温度均匀性：≤±0.5℃</w:t>
            </w:r>
            <w:r>
              <w:rPr>
                <w:rFonts w:hint="eastAsia" w:ascii="Times New Roman" w:hAnsi="Times New Roman" w:eastAsia="宋体" w:cs="Times New Roman"/>
                <w:sz w:val="21"/>
                <w:szCs w:val="21"/>
                <w:vertAlign w:val="baseline"/>
                <w:lang w:val="en-US" w:eastAsia="zh-CN"/>
              </w:rPr>
              <w:t>。</w:t>
            </w:r>
          </w:p>
          <w:p>
            <w:pPr>
              <w:spacing w:line="240" w:lineRule="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r>
              <w:rPr>
                <w:rFonts w:hint="default" w:ascii="Times New Roman" w:hAnsi="Times New Roman" w:eastAsia="宋体" w:cs="Times New Roman"/>
                <w:sz w:val="21"/>
                <w:szCs w:val="21"/>
                <w:vertAlign w:val="baseline"/>
                <w:lang w:val="en-US" w:eastAsia="zh-CN"/>
              </w:rPr>
              <w:t>均匀加热：金属模块导热性好，确保样品受热均匀，避免局部过热或温度不均</w:t>
            </w:r>
            <w:r>
              <w:rPr>
                <w:rFonts w:hint="eastAsia" w:ascii="Times New Roman" w:hAnsi="Times New Roman" w:eastAsia="宋体" w:cs="Times New Roman"/>
                <w:sz w:val="21"/>
                <w:szCs w:val="21"/>
                <w:vertAlign w:val="baseline"/>
                <w:lang w:val="en-US" w:eastAsia="zh-CN"/>
              </w:rPr>
              <w:t>。</w:t>
            </w:r>
          </w:p>
          <w:p>
            <w:pPr>
              <w:spacing w:line="240" w:lineRule="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w:t>
            </w:r>
            <w:r>
              <w:rPr>
                <w:rFonts w:hint="default" w:ascii="Times New Roman" w:hAnsi="Times New Roman" w:eastAsia="宋体" w:cs="Times New Roman"/>
                <w:sz w:val="21"/>
                <w:szCs w:val="21"/>
                <w:vertAlign w:val="baseline"/>
                <w:lang w:val="en-US" w:eastAsia="zh-CN"/>
              </w:rPr>
              <w:t>振荡功能：提供不同速度的振荡，促进样品混合、反应或溶解</w:t>
            </w:r>
            <w:r>
              <w:rPr>
                <w:rFonts w:hint="eastAsia" w:ascii="Times New Roman" w:hAnsi="Times New Roman" w:eastAsia="宋体" w:cs="Times New Roman"/>
                <w:sz w:val="21"/>
                <w:szCs w:val="21"/>
                <w:vertAlign w:val="baseline"/>
                <w:lang w:val="en-US" w:eastAsia="zh-CN"/>
              </w:rPr>
              <w:t>；</w:t>
            </w:r>
          </w:p>
          <w:p>
            <w:pPr>
              <w:spacing w:line="240" w:lineRule="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3.1、</w:t>
            </w:r>
            <w:r>
              <w:rPr>
                <w:rFonts w:hint="default" w:ascii="Times New Roman" w:hAnsi="Times New Roman" w:eastAsia="宋体" w:cs="Times New Roman"/>
                <w:sz w:val="21"/>
                <w:szCs w:val="21"/>
                <w:vertAlign w:val="baseline"/>
                <w:lang w:val="en-US" w:eastAsia="zh-CN"/>
              </w:rPr>
              <w:t>震荡频率：</w:t>
            </w:r>
            <w:r>
              <w:rPr>
                <w:rFonts w:hint="eastAsia" w:ascii="Times New Roman" w:hAnsi="Times New Roman" w:eastAsia="宋体" w:cs="Times New Roman"/>
                <w:sz w:val="21"/>
                <w:szCs w:val="21"/>
                <w:vertAlign w:val="baseline"/>
                <w:lang w:val="en-US" w:eastAsia="zh-CN"/>
              </w:rPr>
              <w:t>3</w:t>
            </w:r>
            <w:r>
              <w:rPr>
                <w:rFonts w:hint="default" w:ascii="Times New Roman" w:hAnsi="Times New Roman" w:eastAsia="宋体" w:cs="Times New Roman"/>
                <w:sz w:val="21"/>
                <w:szCs w:val="21"/>
                <w:vertAlign w:val="baseline"/>
                <w:lang w:val="en-US" w:eastAsia="zh-CN"/>
              </w:rPr>
              <w:t>00~1500rpm</w:t>
            </w:r>
            <w:r>
              <w:rPr>
                <w:rFonts w:hint="eastAsia" w:ascii="Times New Roman" w:hAnsi="Times New Roman" w:eastAsia="宋体" w:cs="Times New Roman"/>
                <w:sz w:val="21"/>
                <w:szCs w:val="21"/>
                <w:vertAlign w:val="baseline"/>
                <w:lang w:val="en-US" w:eastAsia="zh-CN"/>
              </w:rPr>
              <w:t>。</w:t>
            </w:r>
          </w:p>
          <w:p>
            <w:pPr>
              <w:spacing w:line="240" w:lineRule="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w:t>
            </w:r>
            <w:r>
              <w:rPr>
                <w:rFonts w:hint="default" w:ascii="Times New Roman" w:hAnsi="Times New Roman" w:eastAsia="宋体" w:cs="Times New Roman"/>
                <w:sz w:val="21"/>
                <w:szCs w:val="21"/>
                <w:vertAlign w:val="baseline"/>
                <w:lang w:val="en-US" w:eastAsia="zh-CN"/>
              </w:rPr>
              <w:t>多种模块选择：可更换不同规格的模块，适配各种试管、离心管等容器</w:t>
            </w:r>
            <w:r>
              <w:rPr>
                <w:rFonts w:hint="eastAsia" w:ascii="Times New Roman" w:hAnsi="Times New Roman" w:eastAsia="宋体" w:cs="Times New Roman"/>
                <w:sz w:val="21"/>
                <w:szCs w:val="21"/>
                <w:vertAlign w:val="baseline"/>
                <w:lang w:val="en-US" w:eastAsia="zh-CN"/>
              </w:rPr>
              <w:t>；</w:t>
            </w:r>
          </w:p>
          <w:p>
            <w:pPr>
              <w:spacing w:line="240" w:lineRule="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4.1、</w:t>
            </w:r>
            <w:r>
              <w:rPr>
                <w:rFonts w:hint="default" w:ascii="Times New Roman" w:hAnsi="Times New Roman" w:eastAsia="宋体" w:cs="Times New Roman"/>
                <w:sz w:val="21"/>
                <w:szCs w:val="21"/>
                <w:vertAlign w:val="baseline"/>
                <w:lang w:val="en-US" w:eastAsia="zh-CN"/>
              </w:rPr>
              <w:t>容量：至少1.5ml尖底离心管*24</w:t>
            </w:r>
            <w:r>
              <w:rPr>
                <w:rFonts w:hint="eastAsia" w:ascii="Times New Roman" w:hAnsi="Times New Roman" w:eastAsia="宋体" w:cs="Times New Roman"/>
                <w:sz w:val="21"/>
                <w:szCs w:val="21"/>
                <w:vertAlign w:val="baseline"/>
                <w:lang w:val="en-US" w:eastAsia="zh-CN"/>
              </w:rPr>
              <w:t>。</w:t>
            </w:r>
          </w:p>
          <w:p>
            <w:pPr>
              <w:spacing w:line="240" w:lineRule="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w:t>
            </w:r>
            <w:r>
              <w:rPr>
                <w:rFonts w:hint="default" w:ascii="Times New Roman" w:hAnsi="Times New Roman" w:eastAsia="宋体" w:cs="Times New Roman"/>
                <w:sz w:val="21"/>
                <w:szCs w:val="21"/>
                <w:vertAlign w:val="baseline"/>
                <w:lang w:val="en-US" w:eastAsia="zh-CN"/>
              </w:rPr>
              <w:t>定时功能：可设定运行时间，实验结束后自动停止</w:t>
            </w:r>
            <w:r>
              <w:rPr>
                <w:rFonts w:hint="eastAsia" w:ascii="Times New Roman" w:hAnsi="Times New Roman" w:eastAsia="宋体" w:cs="Times New Roman"/>
                <w:sz w:val="21"/>
                <w:szCs w:val="21"/>
                <w:vertAlign w:val="baseline"/>
                <w:lang w:val="en-US" w:eastAsia="zh-CN"/>
              </w:rPr>
              <w:t>；</w:t>
            </w:r>
          </w:p>
          <w:p>
            <w:pPr>
              <w:spacing w:line="240" w:lineRule="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5.1、定时设置：0-24h。</w:t>
            </w:r>
          </w:p>
          <w:p>
            <w:pPr>
              <w:spacing w:line="240" w:lineRule="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6、</w:t>
            </w:r>
            <w:r>
              <w:rPr>
                <w:rFonts w:hint="default" w:ascii="Times New Roman" w:hAnsi="Times New Roman" w:eastAsia="宋体" w:cs="Times New Roman"/>
                <w:sz w:val="21"/>
                <w:szCs w:val="21"/>
                <w:vertAlign w:val="baseline"/>
                <w:lang w:val="en-US" w:eastAsia="zh-CN"/>
              </w:rPr>
              <w:t>安全保护：备过温保护、断电恢复等功能，确保实验安全。</w:t>
            </w:r>
          </w:p>
          <w:p>
            <w:pPr>
              <w:spacing w:line="240" w:lineRule="auto"/>
              <w:rPr>
                <w:rFonts w:hint="default"/>
                <w:lang w:val="en-US" w:eastAsia="zh-CN"/>
              </w:rPr>
            </w:pPr>
            <w:r>
              <w:rPr>
                <w:rFonts w:hint="eastAsia" w:ascii="Times New Roman" w:hAnsi="Times New Roman" w:eastAsia="宋体" w:cs="Times New Roman"/>
                <w:sz w:val="21"/>
                <w:szCs w:val="21"/>
                <w:vertAlign w:val="baseline"/>
                <w:lang w:val="en-US" w:eastAsia="zh-CN"/>
              </w:rPr>
              <w:t>7、</w:t>
            </w:r>
            <w:r>
              <w:rPr>
                <w:rFonts w:hint="default" w:ascii="Times New Roman" w:hAnsi="Times New Roman" w:eastAsia="宋体" w:cs="Times New Roman"/>
                <w:sz w:val="21"/>
                <w:szCs w:val="21"/>
                <w:vertAlign w:val="baseline"/>
                <w:lang w:val="en-US" w:eastAsia="zh-CN"/>
              </w:rPr>
              <w:t>数字显示与操作：配备数字显示屏和操作界面，便于设定和监控温度、速度等参数。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7"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8"/>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序号4.免疫印记成像系统</w:t>
      </w:r>
    </w:p>
    <w:tbl>
      <w:tblPr>
        <w:tblStyle w:val="24"/>
        <w:tblW w:w="10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980"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340"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免疫印记成像系统/</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980"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340"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18</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1" w:hRule="atLeast"/>
          <w:jc w:val="center"/>
        </w:trPr>
        <w:tc>
          <w:tcPr>
            <w:tcW w:w="103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一、产品功能描述：能够对Western Blot条带曝光并分析</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二、产品用途描述：用于免疫印迹实验的成像分析</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1、方法学：Western Blot</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2、曝光方式：自动/手动</w:t>
            </w:r>
          </w:p>
          <w:p>
            <w:pPr>
              <w:bidi w:val="0"/>
              <w:rPr>
                <w:rFonts w:hint="eastAsia" w:ascii="Times New Roman" w:hAnsi="Times New Roman"/>
                <w:szCs w:val="21"/>
                <w:lang w:val="en-US" w:eastAsia="zh-CN"/>
              </w:rPr>
            </w:pPr>
            <w:r>
              <w:rPr>
                <w:rFonts w:hint="default" w:ascii="Times New Roman" w:hAnsi="Times New Roman" w:eastAsia="宋体" w:cs="Times New Roman"/>
                <w:kern w:val="2"/>
                <w:sz w:val="21"/>
                <w:szCs w:val="21"/>
                <w:lang w:val="en-US" w:eastAsia="zh-CN" w:bidi="ar-SA"/>
              </w:rPr>
              <w:t>3、</w:t>
            </w:r>
            <w:r>
              <w:rPr>
                <w:rFonts w:hint="eastAsia" w:ascii="Times New Roman" w:hAnsi="Times New Roman"/>
                <w:szCs w:val="21"/>
                <w:lang w:val="en-US" w:eastAsia="zh-CN"/>
              </w:rPr>
              <w:t>5秒内快速曝光，灵敏度高，能够捕捉弱信号</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4、具备图像处理分析功能，能够同时处理多张图像</w:t>
            </w:r>
          </w:p>
          <w:p>
            <w:pPr>
              <w:bidi w:val="0"/>
              <w:rPr>
                <w:rFonts w:hint="eastAsia" w:ascii="Times New Roman" w:hAnsi="Times New Roman"/>
                <w:szCs w:val="21"/>
                <w:lang w:val="en-US" w:eastAsia="zh-CN"/>
              </w:rPr>
            </w:pPr>
            <w:r>
              <w:rPr>
                <w:rFonts w:hint="default" w:ascii="Times New Roman" w:hAnsi="Times New Roman" w:eastAsia="宋体" w:cs="Times New Roman"/>
                <w:kern w:val="2"/>
                <w:sz w:val="21"/>
                <w:szCs w:val="21"/>
                <w:lang w:val="en-US" w:eastAsia="zh-CN" w:bidi="ar-SA"/>
              </w:rPr>
              <w:t>5、</w:t>
            </w:r>
            <w:r>
              <w:rPr>
                <w:rFonts w:hint="eastAsia" w:ascii="Times New Roman" w:hAnsi="Times New Roman"/>
                <w:szCs w:val="21"/>
                <w:lang w:val="en-US" w:eastAsia="zh-CN"/>
              </w:rPr>
              <w:t>具有用户管理功能</w:t>
            </w:r>
          </w:p>
          <w:p>
            <w:pPr>
              <w:bidi w:val="0"/>
              <w:rPr>
                <w:rFonts w:hint="eastAsia" w:ascii="Times New Roman" w:hAnsi="Times New Roman"/>
                <w:szCs w:val="21"/>
                <w:lang w:val="en-US" w:eastAsia="zh-CN"/>
              </w:rPr>
            </w:pPr>
            <w:r>
              <w:rPr>
                <w:rFonts w:hint="eastAsia" w:ascii="Times New Roman" w:hAnsi="Times New Roman"/>
                <w:szCs w:val="21"/>
                <w:lang w:val="en-US" w:eastAsia="zh-CN"/>
              </w:rPr>
              <w:t>6、摄像头：高分辨率制冷相机</w:t>
            </w:r>
          </w:p>
          <w:p>
            <w:pPr>
              <w:bidi w:val="0"/>
              <w:rPr>
                <w:rFonts w:hint="eastAsia" w:ascii="Times New Roman" w:hAnsi="Times New Roman"/>
                <w:szCs w:val="21"/>
                <w:lang w:val="en-US" w:eastAsia="zh-CN"/>
              </w:rPr>
            </w:pPr>
            <w:r>
              <w:rPr>
                <w:rFonts w:hint="eastAsia" w:ascii="Times New Roman" w:hAnsi="Times New Roman"/>
                <w:szCs w:val="21"/>
                <w:lang w:val="en-US" w:eastAsia="zh-CN"/>
              </w:rPr>
              <w:t>7、冷却温度：≤-50℃</w:t>
            </w:r>
          </w:p>
          <w:p>
            <w:pPr>
              <w:bidi w:val="0"/>
              <w:rPr>
                <w:rFonts w:hint="default"/>
                <w:lang w:val="en-US" w:eastAsia="zh-CN"/>
              </w:rPr>
            </w:pPr>
            <w:r>
              <w:rPr>
                <w:rFonts w:hint="eastAsia" w:ascii="Times New Roman" w:hAnsi="Times New Roman"/>
                <w:szCs w:val="21"/>
                <w:lang w:val="en-US" w:eastAsia="zh-CN"/>
              </w:rPr>
              <w:t>8、累计曝光多次成像：长曝光时间内可多次成像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7" w:hRule="atLeast"/>
          <w:jc w:val="center"/>
        </w:trPr>
        <w:tc>
          <w:tcPr>
            <w:tcW w:w="103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szCs w:val="21"/>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8"/>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序号5.组织研磨仪</w:t>
      </w:r>
    </w:p>
    <w:tbl>
      <w:tblPr>
        <w:tblStyle w:val="24"/>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组织研磨仪/</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5</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一、产品功能描述：组织研磨采用高速震动模式，同时处理大量样品</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二、产品用途描述：用于生物样品的研磨，对DNA、RNA和蛋白质进行大批量提取</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w:t>
            </w:r>
            <w:r>
              <w:rPr>
                <w:rFonts w:hint="eastAsia" w:ascii="Times New Roman" w:hAnsi="Times New Roman" w:eastAsia="宋体" w:cs="Times New Roman"/>
                <w:kern w:val="2"/>
                <w:sz w:val="21"/>
                <w:szCs w:val="21"/>
                <w:lang w:val="en-US" w:eastAsia="zh-CN" w:bidi="ar-SA"/>
              </w:rPr>
              <w:t>具备</w:t>
            </w:r>
            <w:r>
              <w:rPr>
                <w:rFonts w:hint="default" w:ascii="Times New Roman" w:hAnsi="Times New Roman" w:eastAsia="宋体" w:cs="Times New Roman"/>
                <w:kern w:val="2"/>
                <w:sz w:val="21"/>
                <w:szCs w:val="21"/>
                <w:lang w:val="en-US" w:eastAsia="zh-CN" w:bidi="ar-SA"/>
              </w:rPr>
              <w:t>研磨珠三维高速震动模式</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2、</w:t>
            </w:r>
            <w:r>
              <w:rPr>
                <w:rFonts w:hint="eastAsia" w:ascii="Times New Roman" w:hAnsi="Times New Roman"/>
                <w:szCs w:val="21"/>
                <w:lang w:val="en-US" w:eastAsia="zh-CN"/>
              </w:rPr>
              <w:t>处理独立样品量≥20</w:t>
            </w:r>
          </w:p>
          <w:p>
            <w:pPr>
              <w:bidi w:val="0"/>
              <w:rPr>
                <w:rFonts w:hint="default" w:ascii="Times New Roman" w:hAnsi="Times New Roman"/>
                <w:szCs w:val="21"/>
                <w:lang w:val="en-US" w:eastAsia="zh-CN"/>
              </w:rPr>
            </w:pPr>
            <w:r>
              <w:rPr>
                <w:rFonts w:hint="default" w:ascii="Times New Roman" w:hAnsi="Times New Roman" w:eastAsia="宋体" w:cs="Times New Roman"/>
                <w:kern w:val="2"/>
                <w:sz w:val="21"/>
                <w:szCs w:val="21"/>
                <w:lang w:val="en-US" w:eastAsia="zh-CN" w:bidi="ar-SA"/>
              </w:rPr>
              <w:t>3、</w:t>
            </w:r>
            <w:r>
              <w:rPr>
                <w:rFonts w:hint="eastAsia" w:ascii="Times New Roman" w:hAnsi="Times New Roman"/>
                <w:szCs w:val="21"/>
                <w:lang w:val="en-US" w:eastAsia="zh-CN"/>
              </w:rPr>
              <w:t>样本之间相互独立，防止交叉感染</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w:t>
            </w:r>
            <w:r>
              <w:rPr>
                <w:rFonts w:hint="eastAsia" w:ascii="Times New Roman" w:hAnsi="Times New Roman"/>
                <w:szCs w:val="21"/>
                <w:lang w:val="en-US" w:eastAsia="zh-CN"/>
              </w:rPr>
              <w:t>可对研磨时间、振动幅度等参数进行设置</w:t>
            </w:r>
          </w:p>
          <w:p>
            <w:pPr>
              <w:bidi w:val="0"/>
              <w:rPr>
                <w:rFonts w:hint="eastAsia" w:ascii="Times New Roman" w:hAnsi="Times New Roman"/>
                <w:szCs w:val="21"/>
                <w:lang w:val="en-US" w:eastAsia="zh-CN"/>
              </w:rPr>
            </w:pPr>
            <w:r>
              <w:rPr>
                <w:rFonts w:hint="default" w:ascii="Times New Roman" w:hAnsi="Times New Roman" w:eastAsia="宋体" w:cs="Times New Roman"/>
                <w:kern w:val="2"/>
                <w:sz w:val="21"/>
                <w:szCs w:val="21"/>
                <w:lang w:val="en-US" w:eastAsia="zh-CN" w:bidi="ar-SA"/>
              </w:rPr>
              <w:t>5、</w:t>
            </w:r>
            <w:r>
              <w:rPr>
                <w:rFonts w:hint="eastAsia" w:ascii="Times New Roman" w:hAnsi="Times New Roman"/>
                <w:szCs w:val="21"/>
                <w:lang w:val="en-US" w:eastAsia="zh-CN"/>
              </w:rPr>
              <w:t>适配1.5/2mL EP管</w:t>
            </w:r>
          </w:p>
          <w:p>
            <w:pPr>
              <w:bidi w:val="0"/>
              <w:rPr>
                <w:rFonts w:hint="default"/>
                <w:lang w:val="en-US" w:eastAsia="zh-CN"/>
              </w:rPr>
            </w:pPr>
            <w:r>
              <w:rPr>
                <w:rFonts w:hint="eastAsia" w:ascii="Times New Roman" w:hAnsi="Times New Roman"/>
                <w:szCs w:val="21"/>
                <w:lang w:val="en-US" w:eastAsia="zh-CN"/>
              </w:rPr>
              <w:t>6、频率可达70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1"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8"/>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序号6.制冰机</w:t>
      </w:r>
    </w:p>
    <w:tbl>
      <w:tblPr>
        <w:tblStyle w:val="24"/>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制冰机/</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5</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一、产品功能描述：制造不规则细小颗粒碎冰</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二、产品用途描述：用于免疫印记实验及组织前处理降温</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w:t>
            </w:r>
            <w:r>
              <w:rPr>
                <w:rFonts w:hint="eastAsia" w:ascii="Times New Roman" w:hAnsi="Times New Roman"/>
                <w:szCs w:val="21"/>
                <w:lang w:val="en-US" w:eastAsia="zh-CN"/>
              </w:rPr>
              <w:t>产冰量：大于120Kg/24h</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2、</w:t>
            </w:r>
            <w:r>
              <w:rPr>
                <w:rFonts w:hint="eastAsia" w:ascii="Times New Roman" w:hAnsi="Times New Roman"/>
                <w:szCs w:val="21"/>
                <w:lang w:val="en-US" w:eastAsia="zh-CN"/>
              </w:rPr>
              <w:t>储冰量：大于28Kg</w:t>
            </w:r>
          </w:p>
          <w:p>
            <w:pPr>
              <w:bidi w:val="0"/>
              <w:rPr>
                <w:rFonts w:hint="default" w:ascii="Times New Roman" w:hAnsi="Times New Roman"/>
                <w:szCs w:val="21"/>
                <w:lang w:val="en-US" w:eastAsia="zh-CN"/>
              </w:rPr>
            </w:pPr>
            <w:r>
              <w:rPr>
                <w:rFonts w:hint="default" w:ascii="Times New Roman" w:hAnsi="Times New Roman" w:eastAsia="宋体" w:cs="Times New Roman"/>
                <w:kern w:val="2"/>
                <w:sz w:val="21"/>
                <w:szCs w:val="21"/>
                <w:lang w:val="en-US" w:eastAsia="zh-CN" w:bidi="ar-SA"/>
              </w:rPr>
              <w:t>3、</w:t>
            </w:r>
            <w:r>
              <w:rPr>
                <w:rFonts w:hint="eastAsia" w:ascii="Times New Roman" w:hAnsi="Times New Roman"/>
                <w:szCs w:val="21"/>
                <w:lang w:val="en-US" w:eastAsia="zh-CN"/>
              </w:rPr>
              <w:t>自来水自动进水</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4、冰形状：不规则细小颗粒碎冰</w:t>
            </w:r>
          </w:p>
          <w:p>
            <w:pPr>
              <w:bidi w:val="0"/>
              <w:rPr>
                <w:rFonts w:hint="default"/>
                <w:lang w:val="en-US" w:eastAsia="zh-CN"/>
              </w:rPr>
            </w:pPr>
            <w:r>
              <w:rPr>
                <w:rFonts w:hint="default" w:ascii="Times New Roman" w:hAnsi="Times New Roman" w:eastAsia="宋体" w:cs="Times New Roman"/>
                <w:kern w:val="2"/>
                <w:sz w:val="21"/>
                <w:szCs w:val="21"/>
                <w:lang w:val="en-US" w:eastAsia="zh-CN" w:bidi="ar-SA"/>
              </w:rPr>
              <w:t>5、</w:t>
            </w:r>
            <w:r>
              <w:rPr>
                <w:rFonts w:hint="eastAsia" w:ascii="Times New Roman" w:hAnsi="Times New Roman"/>
                <w:szCs w:val="21"/>
                <w:lang w:val="en-US" w:eastAsia="zh-CN"/>
              </w:rPr>
              <w:t>微电脑控制，提示故障代码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6"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8"/>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序号7.恒温培养箱</w:t>
      </w:r>
    </w:p>
    <w:tbl>
      <w:tblPr>
        <w:tblStyle w:val="24"/>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恒温培养箱/</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0.5</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一、产品功能描述：保持恒温</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二、产品用途描述：用于物品的培养、保温等</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1、温控范围：</w:t>
            </w:r>
            <w:r>
              <w:rPr>
                <w:rFonts w:hint="eastAsia" w:ascii="Times New Roman" w:hAnsi="Times New Roman" w:eastAsia="宋体" w:cs="Times New Roman"/>
                <w:kern w:val="2"/>
                <w:sz w:val="21"/>
                <w:szCs w:val="21"/>
                <w:lang w:val="en-US" w:eastAsia="zh-CN" w:bidi="ar-SA"/>
              </w:rPr>
              <w:t>室温+</w:t>
            </w:r>
            <w:r>
              <w:rPr>
                <w:rFonts w:hint="default" w:ascii="Times New Roman" w:hAnsi="Times New Roman" w:eastAsia="宋体" w:cs="Times New Roman"/>
                <w:kern w:val="2"/>
                <w:sz w:val="21"/>
                <w:szCs w:val="21"/>
                <w:lang w:val="en-US" w:eastAsia="zh-CN" w:bidi="ar-SA"/>
              </w:rPr>
              <w:t>5~65</w:t>
            </w:r>
            <w:r>
              <w:rPr>
                <w:rFonts w:hint="eastAsia" w:ascii="Times New Roman" w:hAnsi="Times New Roman" w:eastAsia="宋体" w:cs="Times New Roman"/>
                <w:kern w:val="2"/>
                <w:sz w:val="21"/>
                <w:szCs w:val="21"/>
                <w:lang w:val="en-US" w:eastAsia="zh-CN" w:bidi="ar-SA"/>
              </w:rPr>
              <w:t>℃</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2、温</w:t>
            </w:r>
            <w:r>
              <w:rPr>
                <w:rFonts w:hint="eastAsia" w:ascii="Times New Roman" w:hAnsi="Times New Roman" w:eastAsia="宋体" w:cs="Times New Roman"/>
                <w:kern w:val="2"/>
                <w:sz w:val="21"/>
                <w:szCs w:val="21"/>
                <w:lang w:val="en-US" w:eastAsia="zh-CN" w:bidi="ar-SA"/>
              </w:rPr>
              <w:t>度</w:t>
            </w:r>
            <w:r>
              <w:rPr>
                <w:rFonts w:hint="default" w:ascii="Times New Roman" w:hAnsi="Times New Roman" w:eastAsia="宋体" w:cs="Times New Roman"/>
                <w:kern w:val="2"/>
                <w:sz w:val="21"/>
                <w:szCs w:val="21"/>
                <w:lang w:val="en-US" w:eastAsia="zh-CN" w:bidi="ar-SA"/>
              </w:rPr>
              <w:t>分辨率：0.1</w:t>
            </w:r>
            <w:r>
              <w:rPr>
                <w:rFonts w:hint="eastAsia" w:ascii="Times New Roman" w:hAnsi="Times New Roman" w:eastAsia="宋体" w:cs="Times New Roman"/>
                <w:kern w:val="2"/>
                <w:sz w:val="21"/>
                <w:szCs w:val="21"/>
                <w:lang w:val="en-US" w:eastAsia="zh-CN" w:bidi="ar-SA"/>
              </w:rPr>
              <w:t>℃</w:t>
            </w:r>
          </w:p>
          <w:p>
            <w:pPr>
              <w:bidi w:val="0"/>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3、温控波动：</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±0.</w:t>
            </w:r>
            <w:r>
              <w:rPr>
                <w:rFonts w:hint="eastAsia" w:ascii="Times New Roman" w:hAnsi="Times New Roman" w:eastAsia="宋体" w:cs="Times New Roman"/>
                <w:kern w:val="2"/>
                <w:sz w:val="21"/>
                <w:szCs w:val="21"/>
                <w:lang w:val="en-US" w:eastAsia="zh-CN" w:bidi="ar-SA"/>
              </w:rPr>
              <w:t>5</w:t>
            </w:r>
            <w:r>
              <w:rPr>
                <w:rFonts w:hint="default" w:ascii="Times New Roman" w:hAnsi="Times New Roman" w:eastAsia="宋体" w:cs="Times New Roman"/>
                <w:kern w:val="2"/>
                <w:sz w:val="21"/>
                <w:szCs w:val="21"/>
                <w:lang w:val="en-US" w:eastAsia="zh-CN" w:bidi="ar-SA"/>
              </w:rPr>
              <w:t xml:space="preserve"> </w:t>
            </w:r>
            <w:r>
              <w:rPr>
                <w:rFonts w:hint="eastAsia" w:ascii="Times New Roman" w:hAnsi="Times New Roman" w:eastAsia="宋体" w:cs="Times New Roman"/>
                <w:kern w:val="2"/>
                <w:sz w:val="21"/>
                <w:szCs w:val="21"/>
                <w:lang w:val="en-US" w:eastAsia="zh-CN" w:bidi="ar-SA"/>
              </w:rPr>
              <w:t>℃</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4、托盘数量：</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2块</w:t>
            </w:r>
          </w:p>
          <w:p>
            <w:pPr>
              <w:bidi w:val="0"/>
              <w:rPr>
                <w:rFonts w:hint="default"/>
                <w:lang w:val="en-US" w:eastAsia="zh-CN"/>
              </w:rPr>
            </w:pPr>
            <w:r>
              <w:rPr>
                <w:rFonts w:hint="default" w:ascii="Times New Roman" w:hAnsi="Times New Roman" w:eastAsia="宋体" w:cs="Times New Roman"/>
                <w:kern w:val="2"/>
                <w:sz w:val="21"/>
                <w:szCs w:val="21"/>
                <w:lang w:val="en-US" w:eastAsia="zh-CN" w:bidi="ar-SA"/>
              </w:rPr>
              <w:t>5、超温报警保护，超过设定温度，发出报警，并自动中断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9"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8"/>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序号8.翘板式摇床</w:t>
      </w:r>
    </w:p>
    <w:tbl>
      <w:tblPr>
        <w:tblStyle w:val="24"/>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翘板式摇床/</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0.3</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一、产品功能描述：能够左右摆动，可无极调速</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二、产品用途描述：用于电泳凝胶染色/脱色、样品洗涤等</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w:t>
            </w:r>
            <w:r>
              <w:rPr>
                <w:rFonts w:hint="eastAsia" w:ascii="Times New Roman" w:hAnsi="Times New Roman"/>
                <w:szCs w:val="21"/>
                <w:lang w:val="en-US" w:eastAsia="zh-CN"/>
              </w:rPr>
              <w:t>无极调速</w:t>
            </w:r>
          </w:p>
          <w:p>
            <w:pPr>
              <w:bidi w:val="0"/>
              <w:rPr>
                <w:rFonts w:hint="eastAsia" w:ascii="Times New Roman" w:hAnsi="Times New Roman"/>
                <w:szCs w:val="21"/>
                <w:lang w:val="en-US" w:eastAsia="zh-CN"/>
              </w:rPr>
            </w:pPr>
            <w:r>
              <w:rPr>
                <w:rFonts w:hint="default" w:ascii="Times New Roman" w:hAnsi="Times New Roman" w:eastAsia="宋体" w:cs="Times New Roman"/>
                <w:kern w:val="2"/>
                <w:sz w:val="21"/>
                <w:szCs w:val="21"/>
                <w:lang w:val="en-US" w:eastAsia="zh-CN" w:bidi="ar-SA"/>
              </w:rPr>
              <w:t>2、</w:t>
            </w:r>
            <w:r>
              <w:rPr>
                <w:rFonts w:hint="eastAsia" w:ascii="Times New Roman" w:hAnsi="Times New Roman"/>
                <w:szCs w:val="21"/>
                <w:lang w:val="en-US" w:eastAsia="zh-CN"/>
              </w:rPr>
              <w:t>震荡方式：上下20mm</w:t>
            </w:r>
          </w:p>
          <w:p>
            <w:pPr>
              <w:bidi w:val="0"/>
              <w:rPr>
                <w:rFonts w:hint="eastAsia" w:ascii="Times New Roman" w:hAnsi="Times New Roman"/>
                <w:szCs w:val="21"/>
                <w:lang w:val="en-US" w:eastAsia="zh-CN"/>
              </w:rPr>
            </w:pPr>
            <w:r>
              <w:rPr>
                <w:rFonts w:hint="default" w:ascii="Times New Roman" w:hAnsi="Times New Roman" w:eastAsia="宋体" w:cs="Times New Roman"/>
                <w:kern w:val="2"/>
                <w:sz w:val="21"/>
                <w:szCs w:val="21"/>
                <w:lang w:val="en-US" w:eastAsia="zh-CN" w:bidi="ar-SA"/>
              </w:rPr>
              <w:t>3、</w:t>
            </w:r>
            <w:r>
              <w:rPr>
                <w:rFonts w:hint="eastAsia" w:ascii="Times New Roman" w:hAnsi="Times New Roman"/>
                <w:szCs w:val="21"/>
                <w:lang w:val="en-US" w:eastAsia="zh-CN"/>
              </w:rPr>
              <w:t>托盘防滑、耐腐蚀</w:t>
            </w:r>
          </w:p>
          <w:p>
            <w:pPr>
              <w:bidi w:val="0"/>
              <w:rPr>
                <w:rFonts w:hint="default"/>
                <w:lang w:val="en-US" w:eastAsia="zh-CN"/>
              </w:rPr>
            </w:pPr>
            <w:r>
              <w:rPr>
                <w:rFonts w:hint="eastAsia" w:ascii="Times New Roman" w:hAnsi="Times New Roman"/>
                <w:szCs w:val="21"/>
                <w:lang w:val="en-US" w:eastAsia="zh-CN"/>
              </w:rPr>
              <w:t>4、电源：220V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4"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8"/>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序号9.鼓风干燥箱</w:t>
      </w:r>
    </w:p>
    <w:tbl>
      <w:tblPr>
        <w:tblStyle w:val="2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1726"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274"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鼓风干燥箱/1台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1726"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274"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4" w:hRule="atLeast"/>
          <w:jc w:val="center"/>
        </w:trPr>
        <w:tc>
          <w:tcPr>
            <w:tcW w:w="900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一、产品功能描述：用于干燥、清洁和除湿各种物料</w:t>
            </w:r>
          </w:p>
          <w:p>
            <w:pPr>
              <w:spacing w:line="240" w:lineRule="auto"/>
              <w:rPr>
                <w:rFonts w:hint="eastAsia"/>
                <w:lang w:val="en-US" w:eastAsia="zh-CN"/>
              </w:rPr>
            </w:pPr>
            <w:r>
              <w:rPr>
                <w:rFonts w:hint="eastAsia"/>
                <w:lang w:val="en-US" w:eastAsia="zh-CN"/>
              </w:rPr>
              <w:t>二、产品用途描述：用于干燥、清洁和除湿各种物料</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具有</w:t>
            </w:r>
            <w:r>
              <w:rPr>
                <w:rFonts w:hint="default" w:asciiTheme="minorHAnsi" w:hAnsiTheme="minorHAnsi" w:eastAsiaTheme="minorEastAsia" w:cstheme="minorBidi"/>
                <w:kern w:val="2"/>
                <w:sz w:val="21"/>
                <w:szCs w:val="24"/>
                <w:lang w:val="en-US" w:eastAsia="zh-CN" w:bidi="ar-SA"/>
              </w:rPr>
              <w:t>双层玻璃观察窗, 环保型保温材料</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2、工作室循环风速</w:t>
            </w:r>
            <w:r>
              <w:rPr>
                <w:rFonts w:hint="eastAsia" w:asciiTheme="minorHAnsi" w:hAnsiTheme="minorHAnsi" w:eastAsiaTheme="minorEastAsia" w:cstheme="minorBidi"/>
                <w:kern w:val="2"/>
                <w:sz w:val="21"/>
                <w:szCs w:val="24"/>
                <w:lang w:val="en-US" w:eastAsia="zh-CN" w:bidi="ar-SA"/>
              </w:rPr>
              <w:t>至少</w:t>
            </w:r>
            <w:r>
              <w:rPr>
                <w:rFonts w:hint="default" w:asciiTheme="minorHAnsi" w:hAnsiTheme="minorHAnsi" w:eastAsiaTheme="minorEastAsia" w:cstheme="minorBidi"/>
                <w:kern w:val="2"/>
                <w:sz w:val="21"/>
                <w:szCs w:val="24"/>
                <w:lang w:val="en-US" w:eastAsia="zh-CN" w:bidi="ar-SA"/>
              </w:rPr>
              <w:t>三档调节。</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w:t>
            </w:r>
            <w:r>
              <w:rPr>
                <w:rFonts w:hint="eastAsia" w:asciiTheme="minorHAnsi" w:hAnsiTheme="minorHAnsi" w:eastAsiaTheme="minorEastAsia" w:cstheme="minorBidi"/>
                <w:kern w:val="2"/>
                <w:sz w:val="21"/>
                <w:szCs w:val="24"/>
                <w:lang w:val="en-US" w:eastAsia="zh-CN" w:bidi="ar-SA"/>
              </w:rPr>
              <w:t>送风方式：</w:t>
            </w:r>
            <w:r>
              <w:rPr>
                <w:rFonts w:hint="default" w:asciiTheme="minorHAnsi" w:hAnsiTheme="minorHAnsi" w:eastAsiaTheme="minorEastAsia" w:cstheme="minorBidi"/>
                <w:kern w:val="2"/>
                <w:sz w:val="21"/>
                <w:szCs w:val="24"/>
                <w:lang w:val="en-US" w:eastAsia="zh-CN" w:bidi="ar-SA"/>
              </w:rPr>
              <w:t>背部水平送风。</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4、彩色液晶屏显示，多组数据一屏显示,具有温度修正功能、定时功能,使用方便</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5、微电脑控制系统,采用微电脑智能液晶控制仪，精度高,</w:t>
            </w:r>
            <w:r>
              <w:rPr>
                <w:rFonts w:hint="eastAsia" w:asciiTheme="minorHAnsi" w:hAnsiTheme="minorHAnsi" w:eastAsiaTheme="minorEastAsia" w:cstheme="minorBidi"/>
                <w:kern w:val="2"/>
                <w:sz w:val="21"/>
                <w:szCs w:val="24"/>
                <w:lang w:val="en-US" w:eastAsia="zh-CN" w:bidi="ar-SA"/>
              </w:rPr>
              <w:t>可</w:t>
            </w:r>
            <w:r>
              <w:rPr>
                <w:rFonts w:hint="default" w:asciiTheme="minorHAnsi" w:hAnsiTheme="minorHAnsi" w:eastAsiaTheme="minorEastAsia" w:cstheme="minorBidi"/>
                <w:kern w:val="2"/>
                <w:sz w:val="21"/>
                <w:szCs w:val="24"/>
                <w:lang w:val="en-US" w:eastAsia="zh-CN" w:bidi="ar-SA"/>
              </w:rPr>
              <w:t>预约自动开关机</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6、具有定时运行、参数记忆、超温声光报警等多功能</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7、控温范围(℃ ): RT+5-300</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8、温度分辨率(℃ ): 0.1</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9、恒温波动度(℃ ): ±1</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10、定时范围: 0-9999 分钟（小时）</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 xml:space="preserve">11、加热功率（KW）: </w:t>
            </w:r>
            <w:r>
              <w:rPr>
                <w:rFonts w:hint="default" w:asciiTheme="minorAscii" w:hAnsiTheme="min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12、工作室尺寸 (mm): ≥350×300×400</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13、托架/负荷: 至少2块、至少15kg/块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5" w:hRule="atLeast"/>
          <w:jc w:val="center"/>
        </w:trPr>
        <w:tc>
          <w:tcPr>
            <w:tcW w:w="900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序号10.电泳槽</w:t>
      </w:r>
    </w:p>
    <w:tbl>
      <w:tblPr>
        <w:tblStyle w:val="24"/>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7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723"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257"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电泳槽/2个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723"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257"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1980元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8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一、产品功能描述：DNA的检测和分离，并且用于测试分子量</w:t>
            </w:r>
          </w:p>
          <w:p>
            <w:pPr>
              <w:spacing w:line="240" w:lineRule="auto"/>
              <w:rPr>
                <w:rFonts w:hint="eastAsia"/>
                <w:lang w:val="en-US" w:eastAsia="zh-CN"/>
              </w:rPr>
            </w:pPr>
            <w:r>
              <w:rPr>
                <w:rFonts w:hint="eastAsia"/>
                <w:lang w:val="en-US" w:eastAsia="zh-CN"/>
              </w:rPr>
              <w:t>二、产品用途描述：DNA的检测和分离，并且用于测试分子量</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1、凝胶面积（W×L）</w:t>
            </w:r>
            <w:r>
              <w:rPr>
                <w:rFonts w:hint="eastAsia" w:asciiTheme="minorHAnsi" w:hAnsiTheme="minorHAnsi" w:eastAsiaTheme="minorEastAsia" w:cstheme="minorBidi"/>
                <w:kern w:val="2"/>
                <w:sz w:val="21"/>
                <w:szCs w:val="24"/>
                <w:lang w:val="en-US" w:eastAsia="zh-CN" w:bidi="ar-SA"/>
              </w:rPr>
              <w:t>支持</w:t>
            </w:r>
            <w:r>
              <w:rPr>
                <w:rFonts w:hint="default" w:asciiTheme="minorHAnsi" w:hAnsiTheme="minorHAnsi" w:eastAsiaTheme="minorEastAsia" w:cstheme="minorBidi"/>
                <w:kern w:val="2"/>
                <w:sz w:val="21"/>
                <w:szCs w:val="24"/>
                <w:lang w:val="en-US" w:eastAsia="zh-CN" w:bidi="ar-SA"/>
              </w:rPr>
              <w:t>：120×120、120×60、60×120、 60×60（mm）</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2、样品通量：（1.5mm厚）1、2、3齿；（1.0mm厚/1.5mm厚选配）6、8、11、13、18、25齿</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3、缓冲液容积：</w:t>
            </w:r>
            <w:r>
              <w:rPr>
                <w:rFonts w:hint="default" w:asciiTheme="minorAscii" w:hAnsiTheme="min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550（ml）</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4、高透明度PC材料，一次注塑成型</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w:t>
            </w:r>
            <w:r>
              <w:rPr>
                <w:rFonts w:hint="eastAsia" w:asciiTheme="minorHAnsi" w:hAnsiTheme="minorHAnsi" w:eastAsiaTheme="minorEastAsia" w:cstheme="minorBidi"/>
                <w:kern w:val="2"/>
                <w:sz w:val="21"/>
                <w:szCs w:val="24"/>
                <w:lang w:val="en-US" w:eastAsia="zh-CN" w:bidi="ar-SA"/>
              </w:rPr>
              <w:t>具有</w:t>
            </w:r>
            <w:r>
              <w:rPr>
                <w:rFonts w:hint="default" w:asciiTheme="minorHAnsi" w:hAnsiTheme="minorHAnsi" w:eastAsiaTheme="minorEastAsia" w:cstheme="minorBidi"/>
                <w:kern w:val="2"/>
                <w:sz w:val="21"/>
                <w:szCs w:val="24"/>
                <w:lang w:val="en-US" w:eastAsia="zh-CN" w:bidi="ar-SA"/>
              </w:rPr>
              <w:t>双色上盖可供选择，开盖时自动切断电泳电场，确保操作安全</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6、托盘具有把手设计，保证操作过程的安全</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7、托盘具有防漂移功能，有效防止条带弯曲</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8、托盘具有加样背景色设计，方便加样</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9、安全开盖按钮设计，方便上盖的开启</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10、需配备专用制胶盒</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11、配备水平调节功能</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12、可拆卸电极架，使电极的维修及更换更加方便、快捷、安全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89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序号11.超级恒温槽</w:t>
      </w:r>
    </w:p>
    <w:tbl>
      <w:tblPr>
        <w:tblStyle w:val="24"/>
        <w:tblW w:w="11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9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145"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9035"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超级恒温槽/1台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145"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9035"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1" w:hRule="atLeast"/>
          <w:jc w:val="center"/>
        </w:trPr>
        <w:tc>
          <w:tcPr>
            <w:tcW w:w="1118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w:t>
            </w:r>
            <w:r>
              <w:rPr>
                <w:rFonts w:hint="eastAsia" w:ascii="宋体" w:hAnsi="宋体" w:cs="Arial"/>
                <w:szCs w:val="21"/>
                <w:lang w:eastAsia="zh-CN"/>
              </w:rPr>
              <w:t>水浴中实验的温度控制</w:t>
            </w:r>
          </w:p>
          <w:p>
            <w:pPr>
              <w:spacing w:line="240" w:lineRule="auto"/>
              <w:rPr>
                <w:rFonts w:hint="eastAsia"/>
                <w:lang w:val="en-US" w:eastAsia="zh-CN"/>
              </w:rPr>
            </w:pPr>
            <w:r>
              <w:rPr>
                <w:rFonts w:hint="eastAsia"/>
                <w:lang w:val="en-US" w:eastAsia="zh-CN"/>
              </w:rPr>
              <w:t>二、产品用途描述：</w:t>
            </w:r>
            <w:r>
              <w:rPr>
                <w:rFonts w:hint="eastAsia" w:ascii="宋体" w:hAnsi="宋体" w:cs="Arial"/>
                <w:szCs w:val="21"/>
                <w:lang w:eastAsia="zh-CN"/>
              </w:rPr>
              <w:t>水浴中实验的温度控制</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1、温度范围：室温~100℃</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2、波动度：0.03℃</w:t>
            </w:r>
            <w:r>
              <w:rPr>
                <w:rFonts w:hint="default" w:asciiTheme="minorHAnsi" w:hAnsiTheme="minorHAnsi" w:eastAsiaTheme="minorEastAsia" w:cstheme="minorBidi"/>
                <w:kern w:val="2"/>
                <w:sz w:val="21"/>
                <w:szCs w:val="24"/>
                <w:lang w:val="en-US" w:eastAsia="zh-CN" w:bidi="ar-SA"/>
              </w:rPr>
              <w:tab/>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3、分辨率：0.01℃</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4、槽容积：≥400x330x150mm</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5、槽开口：≥310x280mm</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6、槽深度：≥150mm</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7、泵流量：≥6L/min</w:t>
            </w:r>
            <w:r>
              <w:rPr>
                <w:rFonts w:hint="default" w:asciiTheme="minorHAnsi" w:hAnsiTheme="minorHAnsi" w:eastAsiaTheme="minorEastAsia" w:cstheme="minorBidi"/>
                <w:kern w:val="2"/>
                <w:sz w:val="21"/>
                <w:szCs w:val="24"/>
                <w:lang w:val="en-US" w:eastAsia="zh-CN" w:bidi="ar-SA"/>
              </w:rPr>
              <w:tab/>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8、软件系统方便修正显示温度与实际温度的误差，温度修正分辨率最高达0.01℃，使显示温度值准确无误</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9、具有超温保护、超温鸣叫报警，可设定超温报警温度，超温时可自动切断</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10、可自动根据不同的介质自动整定最佳参数，可人工重新调整参数；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11、循环系统：</w:t>
            </w:r>
            <w:r>
              <w:rPr>
                <w:rFonts w:hint="eastAsia" w:asciiTheme="minorHAnsi" w:hAnsiTheme="minorHAnsi" w:eastAsiaTheme="minorEastAsia" w:cstheme="minorBidi"/>
                <w:kern w:val="2"/>
                <w:sz w:val="21"/>
                <w:szCs w:val="24"/>
                <w:lang w:val="en-US" w:eastAsia="zh-CN" w:bidi="ar-SA"/>
              </w:rPr>
              <w:t>具有</w:t>
            </w:r>
            <w:r>
              <w:rPr>
                <w:rFonts w:hint="default" w:asciiTheme="minorHAnsi" w:hAnsiTheme="minorHAnsi" w:eastAsiaTheme="minorEastAsia" w:cstheme="minorBidi"/>
                <w:kern w:val="2"/>
                <w:sz w:val="21"/>
                <w:szCs w:val="24"/>
                <w:lang w:val="en-US" w:eastAsia="zh-CN" w:bidi="ar-SA"/>
              </w:rPr>
              <w:t>内循环和外循环系统，内循环使温度均匀稳定，外循环泵输出的流量恒温液体去建立机外第二恒温场</w:t>
            </w:r>
            <w:r>
              <w:rPr>
                <w:rFonts w:hint="eastAsia" w:asciiTheme="minorHAnsi" w:hAnsiTheme="minorHAnsi" w:eastAsiaTheme="minorEastAsia" w:cstheme="minorBidi"/>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1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序号12.小动物呼吸机</w:t>
      </w:r>
    </w:p>
    <w:tbl>
      <w:tblPr>
        <w:tblStyle w:val="24"/>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小动物呼吸机/1台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9"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一、产品功能描述：用于辅助小动物呼吸的设备</w:t>
            </w:r>
          </w:p>
          <w:p>
            <w:pPr>
              <w:spacing w:line="240" w:lineRule="auto"/>
              <w:rPr>
                <w:rFonts w:hint="eastAsia"/>
                <w:lang w:val="en-US" w:eastAsia="zh-CN"/>
              </w:rPr>
            </w:pPr>
            <w:r>
              <w:rPr>
                <w:rFonts w:hint="eastAsia"/>
                <w:lang w:val="en-US" w:eastAsia="zh-CN"/>
              </w:rPr>
              <w:t>二、产品用途描述：用于辅助小动物呼吸的设备</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1、可提供安全有效的间歇正压通气（IPPV），拥有容控(VCV)和压控(PIPCV)两种工作模式</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2、满足体重在10g～1kg的小动物，能实现输入体重智能设定呼吸参数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3、可存储和加载</w:t>
            </w:r>
            <w:r>
              <w:rPr>
                <w:rFonts w:hint="eastAsia" w:asciiTheme="minorHAnsi" w:hAnsiTheme="minorHAnsi" w:eastAsiaTheme="minorEastAsia" w:cstheme="minorBidi"/>
                <w:kern w:val="2"/>
                <w:sz w:val="21"/>
                <w:szCs w:val="24"/>
                <w:lang w:val="en-US" w:eastAsia="zh-CN" w:bidi="ar-SA"/>
              </w:rPr>
              <w:t>至少</w:t>
            </w:r>
            <w:r>
              <w:rPr>
                <w:rFonts w:hint="default" w:asciiTheme="minorHAnsi" w:hAnsiTheme="minorHAnsi" w:eastAsiaTheme="minorEastAsia" w:cstheme="minorBidi"/>
                <w:kern w:val="2"/>
                <w:sz w:val="21"/>
                <w:szCs w:val="24"/>
                <w:lang w:val="en-US" w:eastAsia="zh-CN" w:bidi="ar-SA"/>
              </w:rPr>
              <w:t>10组不同呼吸参数设定，一键调取</w:t>
            </w:r>
            <w:r>
              <w:rPr>
                <w:rFonts w:hint="eastAsia" w:asciiTheme="minorHAnsi" w:hAnsiTheme="minorHAnsi" w:eastAsiaTheme="minorEastAsia" w:cstheme="minorBidi"/>
                <w:kern w:val="2"/>
                <w:sz w:val="21"/>
                <w:szCs w:val="24"/>
                <w:lang w:val="en-US" w:eastAsia="zh-CN" w:bidi="ar-SA"/>
              </w:rPr>
              <w:t>，方便使用</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 xml:space="preserve">4、显示规格：至少7寸彩色触屏，广角可视 </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5、支持呼吸频率在10～300bpm之间切换，潮气量满足0、05mL～5mL，气道压力上限设定1～50cmH2O，可组合设定PIP/PEEP/Sigh/INSP、Hold/EXP、Hold/等呼吸参数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6、呼吸末正压设置，范围0-10cmH2O</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7、可在容控/压控两种通气模式下，实时显示压力—时间曲线图，手动或自动调节界面比例大小</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8、声音报警，智能文字信息提示，错误代码查询，提升设备与用户之间人机互动，减少使用过程中出现的人为失误</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9、呼吸机需内置大量的标准参考数据，只需输入动物体重即可一键设置呼吸频率、吸呼比、潮气量等重要参数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10、吸呼比范围为20〜80%可调；叹息增加潮气量0〜20%，可设定每10〜999次呼吸自动叹息或手动控制</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1</w:t>
            </w:r>
            <w:r>
              <w:rPr>
                <w:rFonts w:hint="default" w:asciiTheme="minorHAnsi" w:hAnsiTheme="minorHAnsi" w:eastAsiaTheme="minorEastAsia" w:cstheme="minorBidi"/>
                <w:kern w:val="2"/>
                <w:sz w:val="21"/>
                <w:szCs w:val="24"/>
                <w:lang w:val="en-US" w:eastAsia="zh-CN" w:bidi="ar-SA"/>
              </w:rPr>
              <w:t>、可用于多种类型的混合气体，如麻醉气体、高浓度氧气等，并适用于大鼠、小鼠、豚鼠等10g-1 kg的小型动物，满足不同种类动物呼吸需求</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、全套解决方案：可搭配吸入式麻醉系统，搭建麻醉呼吸一体化实验平台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3</w:t>
            </w:r>
            <w:r>
              <w:rPr>
                <w:rFonts w:hint="default" w:asciiTheme="minorHAnsi" w:hAnsiTheme="minorHAnsi" w:eastAsiaTheme="minorEastAsia" w:cstheme="minorBidi"/>
                <w:kern w:val="2"/>
                <w:sz w:val="21"/>
                <w:szCs w:val="24"/>
                <w:lang w:val="en-US" w:eastAsia="zh-CN" w:bidi="ar-SA"/>
              </w:rPr>
              <w:t>、配置要求：（1）主机，1台；（2）呼吸麻醉配件包，1套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2"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序号13.小动物麻醉机</w:t>
      </w:r>
    </w:p>
    <w:tbl>
      <w:tblPr>
        <w:tblStyle w:val="24"/>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小动物麻醉机/1台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w:t>
            </w:r>
            <w:r>
              <w:rPr>
                <w:rFonts w:hint="eastAsia" w:ascii="宋体" w:hAnsi="宋体" w:eastAsia="宋体" w:cs="宋体"/>
                <w:szCs w:val="21"/>
                <w:lang w:bidi="ar"/>
              </w:rPr>
              <w:t>小动物气体麻醉设备</w:t>
            </w:r>
          </w:p>
          <w:p>
            <w:pPr>
              <w:spacing w:line="240" w:lineRule="auto"/>
              <w:rPr>
                <w:rFonts w:hint="eastAsia"/>
                <w:lang w:val="en-US" w:eastAsia="zh-CN"/>
              </w:rPr>
            </w:pPr>
            <w:r>
              <w:rPr>
                <w:rFonts w:hint="eastAsia"/>
                <w:lang w:val="en-US" w:eastAsia="zh-CN"/>
              </w:rPr>
              <w:t>二、产品用途描述：</w:t>
            </w:r>
            <w:r>
              <w:rPr>
                <w:rFonts w:hint="eastAsia" w:ascii="宋体" w:hAnsi="宋体" w:eastAsia="宋体" w:cs="宋体"/>
                <w:szCs w:val="21"/>
                <w:lang w:bidi="ar"/>
              </w:rPr>
              <w:t>小动物气体麻醉设备</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1、需采用标准的开放式呼吸非循环回路式设计，减少死腔</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2、可以用于大鼠、小鼠、兔子、猫、仓鼠、豚鼠等≤7kg动物的吸入式麻醉</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3、蒸发器密封性好，内部可承受50kPa压力无泄漏，使用温度范围10-35℃</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4、蒸发器容量不小于120ml，带流量和温度自动补偿功能</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5、具备精确的氧气流量计，流量可控范围0-4L/min</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6、支持同时开启完成双通道实验</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7、快速充氧开关，符合操作习惯；充氧速度可达10L/min，以最快速度排除管道或麻醉诱导盒中的残余麻醉混合气体</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8、可连接氧气钢瓶、制氧机、空气泵；可选择氧气、空气、二氧化碳等作为供气气源</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9、蒸发罐全检机制：蒸发器需出厂全检；输出浓度可调，输出不受流量、温度、流速、压力变化影响，</w:t>
            </w:r>
            <w:r>
              <w:rPr>
                <w:rFonts w:hint="eastAsia" w:asciiTheme="minorHAnsi" w:hAnsiTheme="minorHAnsi" w:eastAsiaTheme="minorEastAsia" w:cstheme="minorBidi"/>
                <w:kern w:val="2"/>
                <w:sz w:val="21"/>
                <w:szCs w:val="24"/>
                <w:lang w:val="en-US" w:eastAsia="zh-CN" w:bidi="ar-SA"/>
              </w:rPr>
              <w:t>具有</w:t>
            </w:r>
            <w:r>
              <w:rPr>
                <w:rFonts w:hint="default" w:asciiTheme="minorHAnsi" w:hAnsiTheme="minorHAnsi" w:eastAsiaTheme="minorEastAsia" w:cstheme="minorBidi"/>
                <w:kern w:val="2"/>
                <w:sz w:val="21"/>
                <w:szCs w:val="24"/>
                <w:lang w:val="en-US" w:eastAsia="zh-CN" w:bidi="ar-SA"/>
              </w:rPr>
              <w:t>安全锁定装置防止麻醉药意外挥发；良好的温度和流量补偿性能，低温仍然保持准确的浓度输出，精确度</w:t>
            </w:r>
            <w:r>
              <w:rPr>
                <w:rFonts w:hint="eastAsia" w:asciiTheme="minorHAnsi" w:hAnsiTheme="minorHAnsi" w:eastAsiaTheme="minorEastAsia" w:cstheme="minorBidi"/>
                <w:kern w:val="2"/>
                <w:sz w:val="21"/>
                <w:szCs w:val="24"/>
                <w:lang w:val="en-US" w:eastAsia="zh-CN" w:bidi="ar-SA"/>
              </w:rPr>
              <w:t>至少</w:t>
            </w:r>
            <w:r>
              <w:rPr>
                <w:rFonts w:hint="default" w:asciiTheme="minorHAnsi" w:hAnsiTheme="minorHAnsi" w:eastAsiaTheme="minorEastAsia" w:cstheme="minorBidi"/>
                <w:kern w:val="2"/>
                <w:sz w:val="21"/>
                <w:szCs w:val="24"/>
                <w:lang w:val="en-US" w:eastAsia="zh-CN" w:bidi="ar-SA"/>
              </w:rPr>
              <w:t>15%</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10、旋转浓度调节盘，异氟烷浓度调节范围0-5%（七氟烷：0-8% )，精度不低于0.5%</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1</w:t>
            </w:r>
            <w:r>
              <w:rPr>
                <w:rFonts w:hint="default" w:asciiTheme="minorHAnsi" w:hAnsiTheme="minorHAnsi" w:eastAsiaTheme="minorEastAsia" w:cstheme="minorBidi"/>
                <w:kern w:val="2"/>
                <w:sz w:val="21"/>
                <w:szCs w:val="24"/>
                <w:lang w:val="en-US" w:eastAsia="zh-CN" w:bidi="ar-SA"/>
              </w:rPr>
              <w:t>、可根据实验要求和不同种类不同大小动物选择各种规格配件（诱导盒、麻醉面罩、麻醉气体回收系统等）</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主要</w:t>
            </w:r>
            <w:r>
              <w:rPr>
                <w:rFonts w:hint="default" w:asciiTheme="minorHAnsi" w:hAnsiTheme="minorHAnsi" w:eastAsiaTheme="minorEastAsia" w:cstheme="minorBidi"/>
                <w:kern w:val="2"/>
                <w:sz w:val="21"/>
                <w:szCs w:val="24"/>
                <w:lang w:val="en-US" w:eastAsia="zh-CN" w:bidi="ar-SA"/>
              </w:rPr>
              <w:t>配置要求：（1）、主机，1台；（2）、麻醉机空气泵，1台；（3）、大小鼠通用管路面罩，1个；（4）、大鼠圆锥面罩，1个；（5）、小动物手术麻醉操作台，1台；（6）、气体过滤罐，1个；（7）、低应激麻醉诱导盒-大小鼠通用，1个；（8）、气体回收器，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7"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pStyle w:val="3"/>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7"/>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7"/>
        <w:rPr>
          <w:rFonts w:hint="eastAsia"/>
          <w:highlight w:val="none"/>
        </w:rPr>
      </w:pP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7"/>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7"/>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8"/>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8"/>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7"/>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7"/>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3"/>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7"/>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3"/>
        <w:spacing w:line="360" w:lineRule="auto"/>
        <w:rPr>
          <w:rFonts w:hAnsi="宋体" w:cs="宋体"/>
          <w:color w:val="auto"/>
          <w:highlight w:val="none"/>
        </w:rPr>
      </w:pPr>
    </w:p>
    <w:p>
      <w:pPr>
        <w:pStyle w:val="13"/>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3"/>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49013654"/>
      <w:bookmarkStart w:id="13" w:name="_Toc419989229"/>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3"/>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8"/>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3"/>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8"/>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28"/>
        <w:numPr>
          <w:ilvl w:val="0"/>
          <w:numId w:val="3"/>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28"/>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28"/>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28"/>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28"/>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8"/>
        <w:rPr>
          <w:rFonts w:hint="eastAsia"/>
          <w:sz w:val="30"/>
          <w:szCs w:val="30"/>
          <w:highlight w:val="none"/>
          <w:lang w:val="en-US" w:eastAsia="zh-CN"/>
        </w:rPr>
      </w:pPr>
    </w:p>
    <w:p>
      <w:pPr>
        <w:pStyle w:val="8"/>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8"/>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8"/>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8"/>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3"/>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28"/>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7"/>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28"/>
        <w:keepNext w:val="0"/>
        <w:keepLines w:val="0"/>
        <w:pageBreakBefore w:val="0"/>
        <w:widowControl w:val="0"/>
        <w:numPr>
          <w:ilvl w:val="0"/>
          <w:numId w:val="4"/>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5"/>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3"/>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7"/>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8"/>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28"/>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28"/>
        <w:numPr>
          <w:ilvl w:val="0"/>
          <w:numId w:val="7"/>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28"/>
        <w:numPr>
          <w:ilvl w:val="0"/>
          <w:numId w:val="7"/>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3"/>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3"/>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3"/>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7"/>
        <w:rPr>
          <w:rFonts w:hint="eastAsia" w:ascii="宋体" w:hAnsi="宋体" w:eastAsia="宋体" w:cs="宋体"/>
          <w:b/>
          <w:bCs/>
          <w:color w:val="auto"/>
          <w:kern w:val="2"/>
          <w:sz w:val="24"/>
          <w:szCs w:val="24"/>
          <w:highlight w:val="none"/>
          <w:lang w:val="en-US" w:eastAsia="zh-CN" w:bidi="ar-SA"/>
        </w:rPr>
      </w:pPr>
    </w:p>
    <w:p>
      <w:pPr>
        <w:pStyle w:val="2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7"/>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8"/>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4"/>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8"/>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5B6EBE5"/>
    <w:multiLevelType w:val="singleLevel"/>
    <w:tmpl w:val="15B6EBE5"/>
    <w:lvl w:ilvl="0" w:tentative="0">
      <w:start w:val="1"/>
      <w:numFmt w:val="decimal"/>
      <w:suff w:val="space"/>
      <w:lvlText w:val="%1."/>
      <w:lvlJc w:val="left"/>
      <w:rPr>
        <w:rFonts w:hint="default"/>
        <w:highlight w:val="none"/>
      </w:r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D0FCA"/>
    <w:rsid w:val="05B227CB"/>
    <w:rsid w:val="05FE23E4"/>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485B3C"/>
    <w:rsid w:val="0AA7147C"/>
    <w:rsid w:val="0AB62C98"/>
    <w:rsid w:val="0B597947"/>
    <w:rsid w:val="0B6214FB"/>
    <w:rsid w:val="0B9C3B6A"/>
    <w:rsid w:val="0BBF4658"/>
    <w:rsid w:val="0C3258D1"/>
    <w:rsid w:val="0C3D34F4"/>
    <w:rsid w:val="0C517711"/>
    <w:rsid w:val="0C966AEA"/>
    <w:rsid w:val="0CD43105"/>
    <w:rsid w:val="0CFD5D63"/>
    <w:rsid w:val="0D435571"/>
    <w:rsid w:val="0D5468B3"/>
    <w:rsid w:val="0E150DED"/>
    <w:rsid w:val="0E5F143F"/>
    <w:rsid w:val="0E992BE9"/>
    <w:rsid w:val="0EAC6B4A"/>
    <w:rsid w:val="0EB24083"/>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7377504"/>
    <w:rsid w:val="173D7210"/>
    <w:rsid w:val="17667974"/>
    <w:rsid w:val="17887209"/>
    <w:rsid w:val="17D6162A"/>
    <w:rsid w:val="17F74DB8"/>
    <w:rsid w:val="18901F7E"/>
    <w:rsid w:val="18B057C0"/>
    <w:rsid w:val="18FC7CF7"/>
    <w:rsid w:val="19396934"/>
    <w:rsid w:val="198527A8"/>
    <w:rsid w:val="1A137F5A"/>
    <w:rsid w:val="1A2F1AD2"/>
    <w:rsid w:val="1A6F49F8"/>
    <w:rsid w:val="1ABD7014"/>
    <w:rsid w:val="1B137BE6"/>
    <w:rsid w:val="1B1A5733"/>
    <w:rsid w:val="1B5B06BC"/>
    <w:rsid w:val="1B6E4AE2"/>
    <w:rsid w:val="1B8C07CC"/>
    <w:rsid w:val="1BEB5DB2"/>
    <w:rsid w:val="1BF60C71"/>
    <w:rsid w:val="1BFA69AA"/>
    <w:rsid w:val="1C0301DF"/>
    <w:rsid w:val="1C207687"/>
    <w:rsid w:val="1C34536A"/>
    <w:rsid w:val="1C3B279F"/>
    <w:rsid w:val="1C6E128E"/>
    <w:rsid w:val="1C9F572B"/>
    <w:rsid w:val="1CAD5C95"/>
    <w:rsid w:val="1CD15969"/>
    <w:rsid w:val="1D1B3F41"/>
    <w:rsid w:val="1D2C75C0"/>
    <w:rsid w:val="1D4045F9"/>
    <w:rsid w:val="1D8F12F5"/>
    <w:rsid w:val="1DCD6DCF"/>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CA0488"/>
    <w:rsid w:val="21341782"/>
    <w:rsid w:val="21554A8C"/>
    <w:rsid w:val="215F0962"/>
    <w:rsid w:val="217F37F1"/>
    <w:rsid w:val="21886884"/>
    <w:rsid w:val="2238215B"/>
    <w:rsid w:val="223D7288"/>
    <w:rsid w:val="22BA61A4"/>
    <w:rsid w:val="22EC3BCE"/>
    <w:rsid w:val="22F4634C"/>
    <w:rsid w:val="234A3E31"/>
    <w:rsid w:val="23B46BBA"/>
    <w:rsid w:val="23FD5DAF"/>
    <w:rsid w:val="243B51E0"/>
    <w:rsid w:val="246C7AC3"/>
    <w:rsid w:val="24A91778"/>
    <w:rsid w:val="24C11C45"/>
    <w:rsid w:val="24CA45F1"/>
    <w:rsid w:val="24EE1B49"/>
    <w:rsid w:val="24EF01F3"/>
    <w:rsid w:val="2500285A"/>
    <w:rsid w:val="25007AD8"/>
    <w:rsid w:val="250D579E"/>
    <w:rsid w:val="25331A9A"/>
    <w:rsid w:val="25494348"/>
    <w:rsid w:val="259667D1"/>
    <w:rsid w:val="25BA7C5B"/>
    <w:rsid w:val="26204A40"/>
    <w:rsid w:val="264A3166"/>
    <w:rsid w:val="265B2355"/>
    <w:rsid w:val="26814A58"/>
    <w:rsid w:val="268F3B37"/>
    <w:rsid w:val="26B75F6B"/>
    <w:rsid w:val="26BD3179"/>
    <w:rsid w:val="26CE4B14"/>
    <w:rsid w:val="26FA4716"/>
    <w:rsid w:val="270C221F"/>
    <w:rsid w:val="270F369A"/>
    <w:rsid w:val="275D01D5"/>
    <w:rsid w:val="279A3AD7"/>
    <w:rsid w:val="27B93D1B"/>
    <w:rsid w:val="281B1724"/>
    <w:rsid w:val="283E28C9"/>
    <w:rsid w:val="2842607D"/>
    <w:rsid w:val="28A83937"/>
    <w:rsid w:val="28B8054C"/>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997E3E"/>
    <w:rsid w:val="2EA9114B"/>
    <w:rsid w:val="2ED449DD"/>
    <w:rsid w:val="2F5C6B97"/>
    <w:rsid w:val="2F675CA4"/>
    <w:rsid w:val="2F996B56"/>
    <w:rsid w:val="2FC13F2A"/>
    <w:rsid w:val="2FED52C1"/>
    <w:rsid w:val="301104A3"/>
    <w:rsid w:val="303B1B22"/>
    <w:rsid w:val="30632B87"/>
    <w:rsid w:val="30D40010"/>
    <w:rsid w:val="30DD098E"/>
    <w:rsid w:val="30FE589E"/>
    <w:rsid w:val="31554C27"/>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210A43"/>
    <w:rsid w:val="3866437B"/>
    <w:rsid w:val="38BC427C"/>
    <w:rsid w:val="38D176A1"/>
    <w:rsid w:val="38EC0971"/>
    <w:rsid w:val="39653E32"/>
    <w:rsid w:val="398D7B6D"/>
    <w:rsid w:val="39BC591B"/>
    <w:rsid w:val="39D771DD"/>
    <w:rsid w:val="39DF5AAD"/>
    <w:rsid w:val="3A3D5B99"/>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12C5A7C"/>
    <w:rsid w:val="412C7C92"/>
    <w:rsid w:val="41792E5F"/>
    <w:rsid w:val="419B66BC"/>
    <w:rsid w:val="426C39B2"/>
    <w:rsid w:val="42B23CCD"/>
    <w:rsid w:val="42E5528F"/>
    <w:rsid w:val="432B4239"/>
    <w:rsid w:val="43697887"/>
    <w:rsid w:val="4400303D"/>
    <w:rsid w:val="441D3794"/>
    <w:rsid w:val="443D4459"/>
    <w:rsid w:val="44953CCD"/>
    <w:rsid w:val="44AC346E"/>
    <w:rsid w:val="44B7079A"/>
    <w:rsid w:val="44CC7A6C"/>
    <w:rsid w:val="45143591"/>
    <w:rsid w:val="452A5EE1"/>
    <w:rsid w:val="453567C5"/>
    <w:rsid w:val="453A2417"/>
    <w:rsid w:val="455E251C"/>
    <w:rsid w:val="456652D4"/>
    <w:rsid w:val="459C4852"/>
    <w:rsid w:val="45B933A3"/>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5C233A"/>
    <w:rsid w:val="4B111850"/>
    <w:rsid w:val="4B147A84"/>
    <w:rsid w:val="4B205564"/>
    <w:rsid w:val="4B5045E6"/>
    <w:rsid w:val="4B985576"/>
    <w:rsid w:val="4BB6471B"/>
    <w:rsid w:val="4C51240A"/>
    <w:rsid w:val="4CD71ED9"/>
    <w:rsid w:val="4CF431C6"/>
    <w:rsid w:val="4D2B081D"/>
    <w:rsid w:val="4D4237F7"/>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A67ECA"/>
    <w:rsid w:val="5332521F"/>
    <w:rsid w:val="53BC6309"/>
    <w:rsid w:val="53E67E71"/>
    <w:rsid w:val="53E95C3D"/>
    <w:rsid w:val="546A0236"/>
    <w:rsid w:val="547A002E"/>
    <w:rsid w:val="547C3373"/>
    <w:rsid w:val="5499619D"/>
    <w:rsid w:val="549E5733"/>
    <w:rsid w:val="550757F5"/>
    <w:rsid w:val="555A708C"/>
    <w:rsid w:val="55824690"/>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9634FA"/>
    <w:rsid w:val="5B9C5044"/>
    <w:rsid w:val="5B9C5BD2"/>
    <w:rsid w:val="5C01619E"/>
    <w:rsid w:val="5C177BFF"/>
    <w:rsid w:val="5C3948AE"/>
    <w:rsid w:val="5C3C1834"/>
    <w:rsid w:val="5C9820E8"/>
    <w:rsid w:val="5DD966A6"/>
    <w:rsid w:val="5DDA3530"/>
    <w:rsid w:val="5DF620A1"/>
    <w:rsid w:val="5E015851"/>
    <w:rsid w:val="5E190CDE"/>
    <w:rsid w:val="5E360CA9"/>
    <w:rsid w:val="5E475AFB"/>
    <w:rsid w:val="5E837C57"/>
    <w:rsid w:val="5EA957F9"/>
    <w:rsid w:val="5EB13DB3"/>
    <w:rsid w:val="5F3A3895"/>
    <w:rsid w:val="5FE34BB1"/>
    <w:rsid w:val="60517148"/>
    <w:rsid w:val="60A51DE4"/>
    <w:rsid w:val="60C839C0"/>
    <w:rsid w:val="6131076C"/>
    <w:rsid w:val="61613AB1"/>
    <w:rsid w:val="61727776"/>
    <w:rsid w:val="6190519C"/>
    <w:rsid w:val="61A06D7F"/>
    <w:rsid w:val="61BE0D7A"/>
    <w:rsid w:val="61D607D0"/>
    <w:rsid w:val="61FF41C2"/>
    <w:rsid w:val="626277DF"/>
    <w:rsid w:val="627748B5"/>
    <w:rsid w:val="62876290"/>
    <w:rsid w:val="63045DB3"/>
    <w:rsid w:val="63163B5D"/>
    <w:rsid w:val="63524159"/>
    <w:rsid w:val="63C745D9"/>
    <w:rsid w:val="63DD1280"/>
    <w:rsid w:val="63DD4EA7"/>
    <w:rsid w:val="64A24E36"/>
    <w:rsid w:val="64B96719"/>
    <w:rsid w:val="65082B8A"/>
    <w:rsid w:val="650D0D78"/>
    <w:rsid w:val="6510451D"/>
    <w:rsid w:val="65387C9C"/>
    <w:rsid w:val="659A15A4"/>
    <w:rsid w:val="65D32FF8"/>
    <w:rsid w:val="65E13312"/>
    <w:rsid w:val="66B7736C"/>
    <w:rsid w:val="670C4881"/>
    <w:rsid w:val="670E33AA"/>
    <w:rsid w:val="672D2639"/>
    <w:rsid w:val="673B1C09"/>
    <w:rsid w:val="67526DE5"/>
    <w:rsid w:val="675E140E"/>
    <w:rsid w:val="67A25C70"/>
    <w:rsid w:val="67A9494A"/>
    <w:rsid w:val="67CB5D7E"/>
    <w:rsid w:val="682C523E"/>
    <w:rsid w:val="684706A4"/>
    <w:rsid w:val="68E84068"/>
    <w:rsid w:val="68FF5F59"/>
    <w:rsid w:val="691B4096"/>
    <w:rsid w:val="693B5FAC"/>
    <w:rsid w:val="6999306E"/>
    <w:rsid w:val="69F820EF"/>
    <w:rsid w:val="6A082188"/>
    <w:rsid w:val="6A7B0378"/>
    <w:rsid w:val="6AA37F06"/>
    <w:rsid w:val="6AD62492"/>
    <w:rsid w:val="6AE066E2"/>
    <w:rsid w:val="6B480FF5"/>
    <w:rsid w:val="6B5668D9"/>
    <w:rsid w:val="6BEB1F0C"/>
    <w:rsid w:val="6BF60B0A"/>
    <w:rsid w:val="6CDE73B7"/>
    <w:rsid w:val="6D017EAB"/>
    <w:rsid w:val="6DA4338E"/>
    <w:rsid w:val="6E476D7E"/>
    <w:rsid w:val="6E715781"/>
    <w:rsid w:val="6E99293A"/>
    <w:rsid w:val="6EC24A7A"/>
    <w:rsid w:val="6EE3414D"/>
    <w:rsid w:val="6F0B7529"/>
    <w:rsid w:val="6F2A5003"/>
    <w:rsid w:val="70231548"/>
    <w:rsid w:val="70931317"/>
    <w:rsid w:val="70DF7B65"/>
    <w:rsid w:val="71A0676C"/>
    <w:rsid w:val="720832B1"/>
    <w:rsid w:val="72386389"/>
    <w:rsid w:val="72E661C7"/>
    <w:rsid w:val="73AF7CC3"/>
    <w:rsid w:val="73E012D1"/>
    <w:rsid w:val="73FF1C70"/>
    <w:rsid w:val="7439413B"/>
    <w:rsid w:val="743E3F7D"/>
    <w:rsid w:val="75021108"/>
    <w:rsid w:val="7533758D"/>
    <w:rsid w:val="758E30F2"/>
    <w:rsid w:val="75E865A6"/>
    <w:rsid w:val="76CE2028"/>
    <w:rsid w:val="76CF6854"/>
    <w:rsid w:val="77017479"/>
    <w:rsid w:val="77091498"/>
    <w:rsid w:val="770B5F62"/>
    <w:rsid w:val="770C35C6"/>
    <w:rsid w:val="77276631"/>
    <w:rsid w:val="77843214"/>
    <w:rsid w:val="77C90B4A"/>
    <w:rsid w:val="78465F9A"/>
    <w:rsid w:val="789F2E9D"/>
    <w:rsid w:val="79116E24"/>
    <w:rsid w:val="7998662A"/>
    <w:rsid w:val="799D03F5"/>
    <w:rsid w:val="79B704A0"/>
    <w:rsid w:val="79FC47F9"/>
    <w:rsid w:val="7A0D464B"/>
    <w:rsid w:val="7A350AD8"/>
    <w:rsid w:val="7A3945A5"/>
    <w:rsid w:val="7A510139"/>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771A2F"/>
    <w:rsid w:val="7DD6268B"/>
    <w:rsid w:val="7DD85997"/>
    <w:rsid w:val="7DE82A56"/>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semiHidden/>
    <w:qFormat/>
    <w:uiPriority w:val="0"/>
  </w:style>
  <w:style w:type="table" w:default="1" w:styleId="23">
    <w:name w:val="Normal Table"/>
    <w:semiHidden/>
    <w:qFormat/>
    <w:uiPriority w:val="0"/>
    <w:tblPr>
      <w:tblLayout w:type="fixed"/>
      <w:tblCellMar>
        <w:top w:w="0" w:type="dxa"/>
        <w:left w:w="108" w:type="dxa"/>
        <w:bottom w:w="0" w:type="dxa"/>
        <w:right w:w="108" w:type="dxa"/>
      </w:tblCellMar>
    </w:tblPr>
  </w:style>
  <w:style w:type="paragraph" w:customStyle="1" w:styleId="2">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styleId="7">
    <w:name w:val="Body Text First Indent"/>
    <w:basedOn w:val="8"/>
    <w:next w:val="9"/>
    <w:qFormat/>
    <w:uiPriority w:val="0"/>
    <w:pPr>
      <w:ind w:firstLine="420" w:firstLineChars="100"/>
    </w:pPr>
  </w:style>
  <w:style w:type="paragraph" w:styleId="8">
    <w:name w:val="Body Text"/>
    <w:basedOn w:val="1"/>
    <w:semiHidden/>
    <w:unhideWhenUsed/>
    <w:qFormat/>
    <w:uiPriority w:val="0"/>
    <w:pPr>
      <w:spacing w:after="120"/>
    </w:pPr>
  </w:style>
  <w:style w:type="paragraph" w:styleId="9">
    <w:name w:val="toc 6"/>
    <w:basedOn w:val="1"/>
    <w:next w:val="1"/>
    <w:semiHidden/>
    <w:qFormat/>
    <w:uiPriority w:val="0"/>
    <w:pPr>
      <w:ind w:left="1050"/>
      <w:jc w:val="left"/>
    </w:pPr>
    <w:rPr>
      <w:sz w:val="18"/>
      <w:szCs w:val="18"/>
    </w:rPr>
  </w:style>
  <w:style w:type="paragraph" w:styleId="10">
    <w:name w:val="annotation text"/>
    <w:basedOn w:val="1"/>
    <w:qFormat/>
    <w:uiPriority w:val="99"/>
    <w:pPr>
      <w:jc w:val="left"/>
    </w:pPr>
  </w:style>
  <w:style w:type="paragraph" w:styleId="11">
    <w:name w:val="Body Text Indent"/>
    <w:basedOn w:val="1"/>
    <w:next w:val="12"/>
    <w:qFormat/>
    <w:uiPriority w:val="0"/>
    <w:pPr>
      <w:ind w:firstLine="225" w:firstLineChars="225"/>
    </w:pPr>
    <w:rPr>
      <w:rFonts w:ascii="楷体_GB2312" w:hAnsi="楷体_GB2312" w:eastAsia="楷体_GB2312"/>
      <w:sz w:val="32"/>
    </w:rPr>
  </w:style>
  <w:style w:type="paragraph" w:styleId="12">
    <w:name w:val="envelope return"/>
    <w:basedOn w:val="1"/>
    <w:qFormat/>
    <w:uiPriority w:val="0"/>
    <w:pPr>
      <w:snapToGrid w:val="0"/>
    </w:pPr>
    <w:rPr>
      <w:rFonts w:ascii="Arial" w:hAnsi="Arial"/>
    </w:rPr>
  </w:style>
  <w:style w:type="paragraph" w:styleId="13">
    <w:name w:val="Plain Text"/>
    <w:basedOn w:val="1"/>
    <w:next w:val="1"/>
    <w:qFormat/>
    <w:uiPriority w:val="99"/>
    <w:rPr>
      <w:rFonts w:ascii="宋体" w:hAnsi="Courier New"/>
      <w:kern w:val="0"/>
      <w:sz w:val="24"/>
      <w:szCs w:val="21"/>
    </w:rPr>
  </w:style>
  <w:style w:type="paragraph" w:styleId="14">
    <w:name w:val="Date"/>
    <w:basedOn w:val="1"/>
    <w:next w:val="1"/>
    <w:qFormat/>
    <w:uiPriority w:val="0"/>
    <w:pPr>
      <w:ind w:left="100" w:leftChars="2500"/>
    </w:pPr>
    <w:rPr>
      <w:rFonts w:ascii="黑体" w:hAnsi="宋体" w:eastAsia="黑体"/>
      <w:b/>
      <w:bCs/>
      <w:spacing w:val="66"/>
      <w:kern w:val="28"/>
      <w:sz w:val="44"/>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8">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20">
    <w:name w:val="Strong"/>
    <w:basedOn w:val="19"/>
    <w:qFormat/>
    <w:uiPriority w:val="0"/>
    <w:rPr>
      <w:b/>
      <w:bCs/>
    </w:rPr>
  </w:style>
  <w:style w:type="character" w:styleId="21">
    <w:name w:val="Hyperlink"/>
    <w:basedOn w:val="19"/>
    <w:qFormat/>
    <w:uiPriority w:val="0"/>
    <w:rPr>
      <w:color w:val="0000FF"/>
      <w:u w:val="single"/>
    </w:rPr>
  </w:style>
  <w:style w:type="character" w:styleId="22">
    <w:name w:val="annotation reference"/>
    <w:basedOn w:val="19"/>
    <w:qFormat/>
    <w:uiPriority w:val="99"/>
    <w:rPr>
      <w:sz w:val="21"/>
      <w:szCs w:val="21"/>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5">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6">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7">
    <w:name w:val="Default"/>
    <w:next w:val="14"/>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8">
    <w:name w:val="List Paragraph"/>
    <w:basedOn w:val="1"/>
    <w:qFormat/>
    <w:uiPriority w:val="0"/>
    <w:pPr>
      <w:ind w:firstLine="420" w:firstLineChars="200"/>
    </w:pPr>
  </w:style>
  <w:style w:type="character" w:customStyle="1" w:styleId="29">
    <w:name w:val="x11"/>
    <w:basedOn w:val="19"/>
    <w:qFormat/>
    <w:uiPriority w:val="0"/>
    <w:rPr>
      <w:rFonts w:ascii="Calibri" w:hAnsi="Calibri" w:cs="Calibri"/>
      <w:sz w:val="18"/>
      <w:szCs w:val="18"/>
    </w:rPr>
  </w:style>
  <w:style w:type="character" w:customStyle="1" w:styleId="30">
    <w:name w:val="x5"/>
    <w:basedOn w:val="19"/>
    <w:qFormat/>
    <w:uiPriority w:val="0"/>
    <w:rPr>
      <w:sz w:val="18"/>
      <w:szCs w:val="18"/>
    </w:rPr>
  </w:style>
  <w:style w:type="character" w:customStyle="1" w:styleId="31">
    <w:name w:val="x4"/>
    <w:basedOn w:val="19"/>
    <w:qFormat/>
    <w:uiPriority w:val="0"/>
    <w:rPr>
      <w:b/>
      <w:bCs/>
      <w:sz w:val="24"/>
      <w:szCs w:val="24"/>
    </w:rPr>
  </w:style>
  <w:style w:type="character" w:customStyle="1" w:styleId="32">
    <w:name w:val="x12"/>
    <w:basedOn w:val="19"/>
    <w:qFormat/>
    <w:uiPriority w:val="0"/>
    <w:rPr>
      <w:rFonts w:hint="default" w:ascii="Calibri" w:hAnsi="Calibri" w:cs="Calibri"/>
      <w:b/>
      <w:bCs/>
      <w:sz w:val="24"/>
      <w:szCs w:val="24"/>
    </w:rPr>
  </w:style>
  <w:style w:type="character" w:customStyle="1" w:styleId="33">
    <w:name w:val="x1"/>
    <w:basedOn w:val="19"/>
    <w:qFormat/>
    <w:uiPriority w:val="0"/>
    <w:rPr>
      <w:rFonts w:hint="default" w:ascii="Calibri" w:hAnsi="Calibri" w:cs="Calibri"/>
      <w:sz w:val="20"/>
      <w:szCs w:val="20"/>
    </w:rPr>
  </w:style>
  <w:style w:type="character" w:customStyle="1" w:styleId="34">
    <w:name w:val="x31"/>
    <w:basedOn w:val="19"/>
    <w:qFormat/>
    <w:uiPriority w:val="0"/>
    <w:rPr>
      <w:rFonts w:hint="default" w:ascii="Times New Roman" w:hAnsi="Times New Roman" w:cs="Times New Roman"/>
      <w:sz w:val="20"/>
      <w:szCs w:val="20"/>
    </w:rPr>
  </w:style>
  <w:style w:type="character" w:customStyle="1" w:styleId="35">
    <w:name w:val="x61"/>
    <w:basedOn w:val="19"/>
    <w:qFormat/>
    <w:uiPriority w:val="0"/>
    <w:rPr>
      <w:sz w:val="18"/>
      <w:szCs w:val="18"/>
    </w:rPr>
  </w:style>
  <w:style w:type="character" w:customStyle="1" w:styleId="36">
    <w:name w:val="x9"/>
    <w:basedOn w:val="19"/>
    <w:qFormat/>
    <w:uiPriority w:val="0"/>
    <w:rPr>
      <w:rFonts w:ascii="Sim Sun" w:hAnsi="Sim Sun" w:eastAsia="Sim Sun" w:cs="Sim Sun"/>
      <w:color w:val="000000"/>
      <w:sz w:val="24"/>
      <w:szCs w:val="24"/>
    </w:rPr>
  </w:style>
  <w:style w:type="character" w:customStyle="1" w:styleId="37">
    <w:name w:val="x10"/>
    <w:basedOn w:val="19"/>
    <w:qFormat/>
    <w:uiPriority w:val="0"/>
    <w:rPr>
      <w:rFonts w:ascii="����" w:hAnsi="����" w:eastAsia="����" w:cs="����"/>
      <w:sz w:val="24"/>
      <w:szCs w:val="24"/>
    </w:rPr>
  </w:style>
  <w:style w:type="character" w:customStyle="1" w:styleId="38">
    <w:name w:val="font51"/>
    <w:basedOn w:val="19"/>
    <w:qFormat/>
    <w:uiPriority w:val="0"/>
    <w:rPr>
      <w:rFonts w:hint="eastAsia" w:ascii="宋体" w:hAnsi="宋体" w:eastAsia="宋体" w:cs="宋体"/>
      <w:b/>
      <w:color w:val="000000"/>
      <w:sz w:val="24"/>
      <w:szCs w:val="24"/>
      <w:u w:val="none"/>
    </w:rPr>
  </w:style>
  <w:style w:type="paragraph" w:customStyle="1" w:styleId="39">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0">
    <w:name w:val="font31"/>
    <w:basedOn w:val="19"/>
    <w:qFormat/>
    <w:uiPriority w:val="0"/>
    <w:rPr>
      <w:rFonts w:hint="eastAsia" w:ascii="宋体" w:hAnsi="宋体" w:eastAsia="宋体" w:cs="宋体"/>
      <w:b/>
      <w:bCs/>
      <w:color w:val="000000"/>
      <w:sz w:val="21"/>
      <w:szCs w:val="21"/>
      <w:u w:val="none"/>
    </w:rPr>
  </w:style>
  <w:style w:type="table" w:customStyle="1" w:styleId="41">
    <w:name w:val="Table Normal"/>
    <w:semiHidden/>
    <w:unhideWhenUsed/>
    <w:qFormat/>
    <w:uiPriority w:val="0"/>
    <w:tblPr>
      <w:tblLayout w:type="fixed"/>
      <w:tblCellMar>
        <w:top w:w="0" w:type="dxa"/>
        <w:left w:w="0" w:type="dxa"/>
        <w:bottom w:w="0" w:type="dxa"/>
        <w:right w:w="0" w:type="dxa"/>
      </w:tblCellMar>
    </w:tblPr>
  </w:style>
  <w:style w:type="paragraph" w:customStyle="1" w:styleId="42">
    <w:name w:val="模板普通正文"/>
    <w:basedOn w:val="11"/>
    <w:qFormat/>
    <w:uiPriority w:val="0"/>
    <w:pPr>
      <w:spacing w:beforeLines="50" w:after="10"/>
      <w:ind w:firstLine="490" w:firstLineChars="175"/>
      <w:jc w:val="left"/>
    </w:pPr>
  </w:style>
  <w:style w:type="character" w:customStyle="1" w:styleId="43">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2025-05-23T08:32:05Z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