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4237A">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6" w:name="_GoBack"/>
      <w:bookmarkEnd w:id="16"/>
    </w:p>
    <w:p w14:paraId="40382B44">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67EB14C3">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0"/>
          <w:szCs w:val="40"/>
          <w:highlight w:val="none"/>
          <w:lang w:eastAsia="zh-CN"/>
          <w14:textFill>
            <w14:solidFill>
              <w14:schemeClr w14:val="tx1"/>
            </w14:solidFill>
          </w14:textFill>
        </w:rPr>
        <w:t>吉林大学第一医院25-YJ-048生殖中心管理系统等保修</w:t>
      </w:r>
      <w:r>
        <w:rPr>
          <w:rFonts w:hint="eastAsia" w:asciiTheme="majorEastAsia" w:hAnsiTheme="majorEastAsia" w:eastAsiaTheme="majorEastAsia" w:cstheme="majorEastAsia"/>
          <w:b/>
          <w:bCs/>
          <w:color w:val="000000" w:themeColor="text1"/>
          <w:sz w:val="40"/>
          <w:szCs w:val="40"/>
          <w:highlight w:val="none"/>
          <w:lang w:val="en-US" w:eastAsia="zh-CN"/>
          <w14:textFill>
            <w14:solidFill>
              <w14:schemeClr w14:val="tx1"/>
            </w14:solidFill>
          </w14:textFill>
        </w:rPr>
        <w:t>服务</w:t>
      </w:r>
      <w:r>
        <w:rPr>
          <w:rFonts w:hint="eastAsia" w:asciiTheme="majorEastAsia" w:hAnsiTheme="majorEastAsia" w:eastAsiaTheme="majorEastAsia" w:cstheme="majorEastAsia"/>
          <w:b/>
          <w:bCs/>
          <w:color w:val="000000" w:themeColor="text1"/>
          <w:sz w:val="40"/>
          <w:szCs w:val="40"/>
          <w:highlight w:val="none"/>
          <w:lang w:eastAsia="zh-CN"/>
          <w14:textFill>
            <w14:solidFill>
              <w14:schemeClr w14:val="tx1"/>
            </w14:solidFill>
          </w14:textFill>
        </w:rPr>
        <w:t>项目</w:t>
      </w:r>
    </w:p>
    <w:p w14:paraId="3E5919C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1C2C756">
      <w:pPr>
        <w:rPr>
          <w:rFonts w:asciiTheme="majorEastAsia" w:hAnsiTheme="majorEastAsia" w:eastAsiaTheme="majorEastAsia" w:cstheme="majorEastAsia"/>
          <w:color w:val="000000" w:themeColor="text1"/>
          <w:highlight w:val="none"/>
          <w14:textFill>
            <w14:solidFill>
              <w14:schemeClr w14:val="tx1"/>
            </w14:solidFill>
          </w14:textFill>
        </w:rPr>
      </w:pPr>
    </w:p>
    <w:p w14:paraId="417085F2">
      <w:pPr>
        <w:rPr>
          <w:rFonts w:asciiTheme="majorEastAsia" w:hAnsiTheme="majorEastAsia" w:eastAsiaTheme="majorEastAsia" w:cstheme="majorEastAsia"/>
          <w:color w:val="000000" w:themeColor="text1"/>
          <w:highlight w:val="none"/>
          <w14:textFill>
            <w14:solidFill>
              <w14:schemeClr w14:val="tx1"/>
            </w14:solidFill>
          </w14:textFill>
        </w:rPr>
      </w:pPr>
    </w:p>
    <w:p w14:paraId="5F663A6B">
      <w:pPr>
        <w:rPr>
          <w:rFonts w:asciiTheme="majorEastAsia" w:hAnsiTheme="majorEastAsia" w:eastAsiaTheme="majorEastAsia" w:cstheme="majorEastAsia"/>
          <w:color w:val="000000" w:themeColor="text1"/>
          <w:highlight w:val="none"/>
          <w14:textFill>
            <w14:solidFill>
              <w14:schemeClr w14:val="tx1"/>
            </w14:solidFill>
          </w14:textFill>
        </w:rPr>
      </w:pPr>
    </w:p>
    <w:p w14:paraId="14D8FDCC">
      <w:pPr>
        <w:rPr>
          <w:rFonts w:asciiTheme="majorEastAsia" w:hAnsiTheme="majorEastAsia" w:eastAsiaTheme="majorEastAsia" w:cstheme="majorEastAsia"/>
          <w:color w:val="000000" w:themeColor="text1"/>
          <w:highlight w:val="none"/>
          <w14:textFill>
            <w14:solidFill>
              <w14:schemeClr w14:val="tx1"/>
            </w14:solidFill>
          </w14:textFill>
        </w:rPr>
      </w:pPr>
    </w:p>
    <w:p w14:paraId="3655144F">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01BE54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60"/>
          <w:szCs w:val="60"/>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文件</w:t>
      </w:r>
    </w:p>
    <w:p w14:paraId="448F024D">
      <w:pPr>
        <w:rPr>
          <w:rFonts w:asciiTheme="majorEastAsia" w:hAnsiTheme="majorEastAsia" w:eastAsiaTheme="majorEastAsia" w:cstheme="majorEastAsia"/>
          <w:color w:val="000000" w:themeColor="text1"/>
          <w:highlight w:val="none"/>
          <w14:textFill>
            <w14:solidFill>
              <w14:schemeClr w14:val="tx1"/>
            </w14:solidFill>
          </w14:textFill>
        </w:rPr>
      </w:pPr>
    </w:p>
    <w:p w14:paraId="3439FB07">
      <w:pPr>
        <w:rPr>
          <w:rFonts w:asciiTheme="majorEastAsia" w:hAnsiTheme="majorEastAsia" w:eastAsiaTheme="majorEastAsia" w:cstheme="majorEastAsia"/>
          <w:color w:val="000000" w:themeColor="text1"/>
          <w:highlight w:val="none"/>
          <w14:textFill>
            <w14:solidFill>
              <w14:schemeClr w14:val="tx1"/>
            </w14:solidFill>
          </w14:textFill>
        </w:rPr>
      </w:pPr>
    </w:p>
    <w:p w14:paraId="7B1C006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812AAC1">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801A79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92181F">
      <w:pPr>
        <w:pStyle w:val="5"/>
        <w:rPr>
          <w:highlight w:val="none"/>
        </w:rPr>
      </w:pPr>
    </w:p>
    <w:p w14:paraId="31F06BB2">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B9170D">
      <w:pPr>
        <w:spacing w:line="360" w:lineRule="auto"/>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62FF41E6">
      <w:pPr>
        <w:pStyle w:val="5"/>
        <w:jc w:val="center"/>
        <w:rPr>
          <w:highlight w:val="none"/>
        </w:rPr>
      </w:pPr>
      <w:r>
        <w:rPr>
          <w:rFonts w:hint="eastAsia" w:ascii="宋体" w:hAnsi="宋体" w:eastAsia="宋体" w:cs="宋体"/>
          <w:b/>
          <w:color w:val="auto"/>
          <w:spacing w:val="20"/>
          <w:sz w:val="32"/>
          <w:szCs w:val="32"/>
          <w:highlight w:val="none"/>
        </w:rPr>
        <w:t>采购代理机构：</w:t>
      </w:r>
      <w:r>
        <w:rPr>
          <w:rFonts w:hint="eastAsia" w:ascii="宋体" w:hAnsi="宋体" w:cs="宋体"/>
          <w:b/>
          <w:color w:val="auto"/>
          <w:spacing w:val="20"/>
          <w:sz w:val="32"/>
          <w:szCs w:val="32"/>
          <w:highlight w:val="none"/>
          <w:lang w:val="en-US" w:eastAsia="zh-CN"/>
        </w:rPr>
        <w:t>中咨环球（北京）工程咨询有限公司</w:t>
      </w:r>
    </w:p>
    <w:p w14:paraId="7CE6C2D2">
      <w:pPr>
        <w:pStyle w:val="3"/>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F717FCA">
      <w:pPr>
        <w:pStyle w:val="3"/>
        <w:jc w:val="cente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14B9D6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7D58C9">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CBE99F8">
      <w:pPr>
        <w:pStyle w:val="11"/>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_Toc14275 </w:instrText>
      </w:r>
      <w:r>
        <w:rPr>
          <w:rFonts w:hint="eastAsia" w:asciiTheme="majorEastAsia" w:hAnsiTheme="majorEastAsia" w:eastAsiaTheme="majorEastAsia" w:cstheme="majorEastAsia"/>
          <w:highlight w:val="none"/>
        </w:rPr>
        <w:fldChar w:fldCharType="separate"/>
      </w:r>
      <w:r>
        <w:rPr>
          <w:rFonts w:hint="eastAsia"/>
          <w:lang w:val="en-US" w:eastAsia="zh-CN"/>
        </w:rPr>
        <w:t xml:space="preserve">第一章 </w:t>
      </w:r>
      <w:r>
        <w:rPr>
          <w:rFonts w:hint="eastAsia"/>
          <w:highlight w:val="none"/>
          <w:lang w:val="en-US" w:eastAsia="zh-CN"/>
        </w:rPr>
        <w:t>议价公告</w:t>
      </w:r>
      <w:r>
        <w:tab/>
      </w:r>
      <w:r>
        <w:fldChar w:fldCharType="begin"/>
      </w:r>
      <w:r>
        <w:instrText xml:space="preserve"> PAGEREF _Toc14275 \h </w:instrText>
      </w:r>
      <w:r>
        <w:fldChar w:fldCharType="separate"/>
      </w:r>
      <w:r>
        <w:t>1</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69A92D">
      <w:pPr>
        <w:pStyle w:val="11"/>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_Toc19364 </w:instrText>
      </w:r>
      <w:r>
        <w:rPr>
          <w:rFonts w:hint="eastAsia" w:asciiTheme="majorEastAsia" w:hAnsiTheme="majorEastAsia" w:eastAsiaTheme="majorEastAsia" w:cstheme="majorEastAsia"/>
          <w:highlight w:val="none"/>
        </w:rPr>
        <w:fldChar w:fldCharType="separate"/>
      </w:r>
      <w:r>
        <w:rPr>
          <w:rFonts w:hint="eastAsia"/>
        </w:rPr>
        <w:t xml:space="preserve">第二章 </w:t>
      </w:r>
      <w:r>
        <w:rPr>
          <w:rFonts w:hint="eastAsia"/>
          <w:highlight w:val="none"/>
        </w:rPr>
        <w:t>技术参数</w:t>
      </w:r>
      <w:r>
        <w:tab/>
      </w:r>
      <w:r>
        <w:fldChar w:fldCharType="begin"/>
      </w:r>
      <w:r>
        <w:instrText xml:space="preserve"> PAGEREF _Toc19364 \h </w:instrText>
      </w:r>
      <w:r>
        <w:fldChar w:fldCharType="separate"/>
      </w:r>
      <w:r>
        <w:t>3</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95EDEE0">
      <w:pPr>
        <w:pStyle w:val="11"/>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_Toc22113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tab/>
      </w:r>
      <w:r>
        <w:fldChar w:fldCharType="begin"/>
      </w:r>
      <w:r>
        <w:instrText xml:space="preserve"> PAGEREF _Toc22113 \h </w:instrText>
      </w:r>
      <w:r>
        <w:fldChar w:fldCharType="separate"/>
      </w:r>
      <w:r>
        <w:t>7</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D5640B6">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7300"/>
      <w:bookmarkStart w:id="1" w:name="_Toc2118"/>
      <w:bookmarkStart w:id="2" w:name="_Toc11932"/>
      <w:bookmarkStart w:id="3" w:name="_Toc28895"/>
    </w:p>
    <w:p w14:paraId="7CC57AE8">
      <w:pPr>
        <w:pStyle w:val="2"/>
        <w:numPr>
          <w:ilvl w:val="0"/>
          <w:numId w:val="0"/>
        </w:numPr>
        <w:bidi w:val="0"/>
        <w:jc w:val="center"/>
        <w:rPr>
          <w:rFonts w:hint="eastAsia"/>
          <w:highlight w:val="none"/>
          <w:lang w:val="en-US"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C488B52">
      <w:pPr>
        <w:pStyle w:val="2"/>
        <w:numPr>
          <w:ilvl w:val="0"/>
          <w:numId w:val="1"/>
        </w:numPr>
        <w:bidi w:val="0"/>
        <w:ind w:left="1183" w:leftChars="0" w:firstLine="0" w:firstLineChars="0"/>
        <w:jc w:val="center"/>
        <w:rPr>
          <w:rFonts w:hint="eastAsia"/>
          <w:highlight w:val="none"/>
          <w:lang w:val="en-US" w:eastAsia="zh-CN"/>
        </w:rPr>
      </w:pPr>
      <w:r>
        <w:rPr>
          <w:rFonts w:hint="eastAsia"/>
          <w:highlight w:val="none"/>
          <w:lang w:val="en-US" w:eastAsia="zh-CN"/>
        </w:rPr>
        <w:t>吉林大学第一医院25-YJ-048生殖中心管理系统等保修服务项目</w:t>
      </w:r>
    </w:p>
    <w:p w14:paraId="7B3B7332">
      <w:pPr>
        <w:pStyle w:val="2"/>
        <w:numPr>
          <w:ilvl w:val="0"/>
          <w:numId w:val="0"/>
        </w:numPr>
        <w:bidi w:val="0"/>
        <w:ind w:left="1183" w:leftChars="0"/>
        <w:jc w:val="center"/>
        <w:rPr>
          <w:rFonts w:hint="eastAsia" w:ascii="宋体" w:hAnsi="宋体" w:cs="宋体"/>
          <w:highlight w:val="none"/>
        </w:rPr>
      </w:pPr>
      <w:bookmarkStart w:id="4" w:name="_Toc11582"/>
      <w:r>
        <w:rPr>
          <w:rFonts w:hint="eastAsia"/>
          <w:highlight w:val="none"/>
          <w:lang w:val="en-US" w:eastAsia="zh-CN"/>
        </w:rPr>
        <w:t>议价公告</w:t>
      </w:r>
      <w:bookmarkEnd w:id="4"/>
    </w:p>
    <w:p w14:paraId="259F6E53">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项目概况</w:t>
      </w:r>
    </w:p>
    <w:p w14:paraId="32AC9F98">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25-YJ-048</w:t>
      </w:r>
      <w:r>
        <w:rPr>
          <w:rFonts w:hint="eastAsia" w:ascii="宋体" w:hAnsi="宋体" w:eastAsia="宋体" w:cs="宋体"/>
          <w:highlight w:val="none"/>
          <w:lang w:eastAsia="zh-CN"/>
        </w:rPr>
        <w:t>生殖中心管理系统等保修</w:t>
      </w:r>
      <w:r>
        <w:rPr>
          <w:rFonts w:hint="eastAsia" w:ascii="宋体" w:hAnsi="宋体" w:eastAsia="宋体" w:cs="宋体"/>
          <w:highlight w:val="none"/>
          <w:lang w:val="en-US" w:eastAsia="zh-CN"/>
        </w:rPr>
        <w:t>服务</w:t>
      </w:r>
      <w:r>
        <w:rPr>
          <w:rFonts w:hint="eastAsia" w:ascii="宋体" w:hAnsi="宋体" w:eastAsia="宋体" w:cs="宋体"/>
          <w:highlight w:val="none"/>
          <w:lang w:eastAsia="zh-CN"/>
        </w:rPr>
        <w:t>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03</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25</w:t>
      </w:r>
      <w:r>
        <w:rPr>
          <w:rFonts w:hint="eastAsia" w:ascii="宋体" w:hAnsi="宋体" w:eastAsia="宋体" w:cs="宋体"/>
          <w:highlight w:val="none"/>
          <w:u w:val="single"/>
          <w:lang w:eastAsia="zh-CN"/>
        </w:rPr>
        <w:t>日16</w:t>
      </w:r>
      <w:r>
        <w:rPr>
          <w:rFonts w:hint="eastAsia" w:ascii="宋体" w:hAnsi="宋体" w:eastAsia="宋体" w:cs="宋体"/>
          <w:highlight w:val="none"/>
          <w:u w:val="single"/>
          <w:lang w:val="en-US" w:eastAsia="zh-CN"/>
        </w:rPr>
        <w:t>时00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6CF78EC6">
      <w:pPr>
        <w:pStyle w:val="3"/>
        <w:pageBreakBefore w:val="0"/>
        <w:widowControl/>
        <w:kinsoku/>
        <w:wordWrap/>
        <w:overflowPunct/>
        <w:topLinePunct w:val="0"/>
        <w:autoSpaceDE/>
        <w:autoSpaceDN/>
        <w:bidi w:val="0"/>
        <w:snapToGrid/>
        <w:spacing w:before="0" w:beforeAutospacing="0" w:after="0" w:afterAutospacing="0" w:line="360" w:lineRule="auto"/>
        <w:ind w:left="0" w:leftChars="0" w:firstLine="482" w:firstLineChars="200"/>
        <w:rPr>
          <w:rFonts w:cs="宋体"/>
          <w:sz w:val="33"/>
          <w:szCs w:val="33"/>
          <w:highlight w:val="none"/>
          <w:u w:val="single"/>
        </w:rPr>
      </w:pPr>
      <w:r>
        <w:rPr>
          <w:rStyle w:val="16"/>
          <w:rFonts w:ascii="Times New Roman" w:hAnsi="Times New Roman" w:eastAsia="宋体" w:cs="宋体"/>
          <w:b/>
          <w:kern w:val="2"/>
          <w:sz w:val="24"/>
          <w:szCs w:val="24"/>
          <w:highlight w:val="none"/>
        </w:rPr>
        <w:t>一、项目基本情况</w:t>
      </w:r>
    </w:p>
    <w:p w14:paraId="45893FD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u w:val="single"/>
          <w:lang w:eastAsia="zh-CN"/>
        </w:rPr>
        <w:t>25-YJ-048</w:t>
      </w:r>
    </w:p>
    <w:p w14:paraId="56C967F1">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val="en-US" w:eastAsia="zh-CN"/>
        </w:rPr>
        <w:t>吉林大学第一医院</w:t>
      </w:r>
      <w:r>
        <w:rPr>
          <w:rFonts w:hint="eastAsia" w:ascii="宋体" w:hAnsi="宋体" w:cs="宋体"/>
          <w:highlight w:val="none"/>
          <w:lang w:val="en-US" w:eastAsia="zh-CN"/>
        </w:rPr>
        <w:t>25-YJ-048</w:t>
      </w:r>
      <w:r>
        <w:rPr>
          <w:rFonts w:hint="eastAsia" w:ascii="宋体" w:hAnsi="宋体" w:eastAsia="宋体" w:cs="宋体"/>
          <w:highlight w:val="none"/>
          <w:lang w:val="en-US" w:eastAsia="zh-CN"/>
        </w:rPr>
        <w:t>生殖中心管理系统等保修服务项目</w:t>
      </w:r>
    </w:p>
    <w:p w14:paraId="485A5316">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3、采购方式：议价</w:t>
      </w:r>
    </w:p>
    <w:p w14:paraId="592D48C4">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4、采购内容：</w:t>
      </w:r>
    </w:p>
    <w:tbl>
      <w:tblPr>
        <w:tblStyle w:val="13"/>
        <w:tblW w:w="9818"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5113"/>
        <w:gridCol w:w="1613"/>
        <w:gridCol w:w="2346"/>
      </w:tblGrid>
      <w:tr w14:paraId="6581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0A2260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5113" w:type="dxa"/>
            <w:tcBorders>
              <w:top w:val="single" w:color="auto" w:sz="4" w:space="0"/>
              <w:left w:val="single" w:color="auto" w:sz="4" w:space="0"/>
              <w:bottom w:val="single" w:color="auto" w:sz="4" w:space="0"/>
              <w:right w:val="single" w:color="auto" w:sz="4" w:space="0"/>
            </w:tcBorders>
            <w:shd w:val="clear" w:color="auto" w:fill="auto"/>
            <w:vAlign w:val="center"/>
          </w:tcPr>
          <w:p w14:paraId="10DD5F7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服务名称</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ADC284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服务周期</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6D566B5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预算金额</w:t>
            </w:r>
          </w:p>
          <w:p w14:paraId="443CC9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（万元）</w:t>
            </w:r>
          </w:p>
        </w:tc>
      </w:tr>
      <w:tr w14:paraId="21FF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5C07102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1-1</w:t>
            </w:r>
          </w:p>
        </w:tc>
        <w:tc>
          <w:tcPr>
            <w:tcW w:w="5113" w:type="dxa"/>
            <w:tcBorders>
              <w:top w:val="single" w:color="auto" w:sz="4" w:space="0"/>
              <w:left w:val="single" w:color="auto" w:sz="4" w:space="0"/>
              <w:bottom w:val="single" w:color="auto" w:sz="4" w:space="0"/>
              <w:right w:val="single" w:color="auto" w:sz="4" w:space="0"/>
            </w:tcBorders>
            <w:shd w:val="clear" w:color="auto" w:fill="auto"/>
            <w:vAlign w:val="center"/>
          </w:tcPr>
          <w:p w14:paraId="4885F97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生殖中心管理系统保修</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473157C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1年</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2E16701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4.4</w:t>
            </w:r>
          </w:p>
        </w:tc>
      </w:tr>
      <w:tr w14:paraId="2978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3D966FA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1-2</w:t>
            </w:r>
          </w:p>
        </w:tc>
        <w:tc>
          <w:tcPr>
            <w:tcW w:w="5113" w:type="dxa"/>
            <w:tcBorders>
              <w:top w:val="single" w:color="auto" w:sz="4" w:space="0"/>
              <w:left w:val="single" w:color="auto" w:sz="4" w:space="0"/>
              <w:bottom w:val="single" w:color="auto" w:sz="4" w:space="0"/>
              <w:right w:val="single" w:color="auto" w:sz="4" w:space="0"/>
            </w:tcBorders>
            <w:shd w:val="clear" w:color="auto" w:fill="auto"/>
            <w:vAlign w:val="center"/>
          </w:tcPr>
          <w:p w14:paraId="0BF2D84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智能液氮锁（含软件）保修</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24D62E2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1年</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1629468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2.3</w:t>
            </w:r>
          </w:p>
        </w:tc>
      </w:tr>
      <w:tr w14:paraId="3D89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33A7661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1-3</w:t>
            </w:r>
          </w:p>
        </w:tc>
        <w:tc>
          <w:tcPr>
            <w:tcW w:w="5113" w:type="dxa"/>
            <w:tcBorders>
              <w:top w:val="single" w:color="auto" w:sz="4" w:space="0"/>
              <w:left w:val="single" w:color="auto" w:sz="4" w:space="0"/>
              <w:bottom w:val="single" w:color="auto" w:sz="4" w:space="0"/>
              <w:right w:val="single" w:color="auto" w:sz="4" w:space="0"/>
            </w:tcBorders>
            <w:shd w:val="clear" w:color="auto" w:fill="auto"/>
            <w:vAlign w:val="center"/>
          </w:tcPr>
          <w:p w14:paraId="49C1C53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实验室监控系统（含硬件）保修</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6E80819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1年</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6995E46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r>
      <w:tr w14:paraId="73D3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01CD87C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c>
          <w:tcPr>
            <w:tcW w:w="5113" w:type="dxa"/>
            <w:tcBorders>
              <w:top w:val="single" w:color="auto" w:sz="4" w:space="0"/>
              <w:left w:val="single" w:color="auto" w:sz="4" w:space="0"/>
              <w:bottom w:val="single" w:color="auto" w:sz="4" w:space="0"/>
              <w:right w:val="single" w:color="auto" w:sz="4" w:space="0"/>
            </w:tcBorders>
            <w:shd w:val="clear" w:color="auto" w:fill="auto"/>
            <w:vAlign w:val="center"/>
          </w:tcPr>
          <w:p w14:paraId="4748C44B">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输血管理信息系统维保服务</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42FF2365">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3年</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40CD7595">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5.91</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1C86C9C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highlight w:val="none"/>
          <w:lang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636619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5.本项目序号1-1至1-3需全部满足，不得拆分参与。</w:t>
      </w:r>
    </w:p>
    <w:p w14:paraId="722A480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sz w:val="24"/>
          <w:szCs w:val="24"/>
          <w:highlight w:val="none"/>
        </w:rPr>
      </w:pPr>
      <w:r>
        <w:rPr>
          <w:rStyle w:val="16"/>
          <w:rFonts w:hint="eastAsia" w:ascii="宋体" w:hAnsi="宋体" w:cs="宋体"/>
          <w:kern w:val="2"/>
          <w:sz w:val="24"/>
          <w:szCs w:val="24"/>
          <w:highlight w:val="none"/>
          <w:lang w:bidi="ar-SA"/>
        </w:rPr>
        <w:t>二、供应商资格要求：</w:t>
      </w:r>
    </w:p>
    <w:p w14:paraId="0F4A580F">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2.1供应商应符合《中华人民共和国政府采购法》第二十二条的规定；</w:t>
      </w:r>
    </w:p>
    <w:p w14:paraId="6F168DA1">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2</w:t>
      </w:r>
      <w:r>
        <w:rPr>
          <w:rFonts w:hint="eastAsia" w:ascii="宋体" w:hAnsi="宋体" w:cs="宋体"/>
          <w:highlight w:val="none"/>
        </w:rPr>
        <w:t>参加采购活动前三年内，在经营活动中没有重大违法记录；</w:t>
      </w:r>
    </w:p>
    <w:p w14:paraId="42919F5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单位负责人为同一人或者存在控股、管理关系的不同单位，不得参加同一采购项目包；</w:t>
      </w:r>
    </w:p>
    <w:p w14:paraId="669D6663">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拒绝列入政府取消投标资格记录期间的企业或个人投标、不接受被列入失信被执行人、重大税收违法案件当事人名单、政府采购严重违法失信行为记录名单的供应商参与磋商；</w:t>
      </w:r>
    </w:p>
    <w:p w14:paraId="0E360A2C">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lang w:eastAsia="zh-CN"/>
        </w:rPr>
      </w:pPr>
      <w:r>
        <w:rPr>
          <w:rFonts w:hint="eastAsia" w:ascii="宋体" w:hAnsi="宋体" w:cs="宋体"/>
          <w:highlight w:val="none"/>
          <w:lang w:val="en-US" w:eastAsia="zh-CN"/>
        </w:rPr>
        <w:t>2.5</w:t>
      </w:r>
      <w:r>
        <w:rPr>
          <w:rFonts w:hint="eastAsia" w:ascii="宋体" w:hAnsi="宋体" w:cs="宋体"/>
          <w:highlight w:val="none"/>
        </w:rPr>
        <w:t>厂家对代理商的授权（如为二级代理商，需要提供逐级授权）</w:t>
      </w:r>
      <w:r>
        <w:rPr>
          <w:rFonts w:hint="eastAsia" w:ascii="宋体" w:hAnsi="宋体" w:cs="宋体"/>
          <w:highlight w:val="none"/>
          <w:lang w:eastAsia="zh-CN"/>
        </w:rPr>
        <w:t>（如有）；</w:t>
      </w:r>
    </w:p>
    <w:p w14:paraId="41A6499D">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2.6</w:t>
      </w:r>
      <w:r>
        <w:rPr>
          <w:rFonts w:hint="eastAsia" w:ascii="宋体" w:hAnsi="宋体" w:eastAsia="宋体" w:cs="宋体"/>
          <w:sz w:val="24"/>
          <w:szCs w:val="24"/>
          <w:highlight w:val="none"/>
          <w:lang w:val="en-US" w:eastAsia="zh-CN"/>
        </w:rPr>
        <w:t>软件产品，需具备软件著作权相关资料(如有）</w:t>
      </w:r>
      <w:r>
        <w:rPr>
          <w:rFonts w:hint="eastAsia" w:ascii="宋体" w:hAnsi="宋体" w:cs="宋体"/>
          <w:sz w:val="24"/>
          <w:szCs w:val="24"/>
          <w:highlight w:val="none"/>
          <w:lang w:val="en-US" w:eastAsia="zh-CN"/>
        </w:rPr>
        <w:t>；</w:t>
      </w:r>
    </w:p>
    <w:p w14:paraId="1874D15B">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本次采购不接受联合体投标。</w:t>
      </w:r>
    </w:p>
    <w:p w14:paraId="785703F0">
      <w:pPr>
        <w:pStyle w:val="3"/>
        <w:pageBreakBefore w:val="0"/>
        <w:widowControl/>
        <w:kinsoku/>
        <w:wordWrap/>
        <w:overflowPunct/>
        <w:topLinePunct w:val="0"/>
        <w:autoSpaceDE/>
        <w:autoSpaceDN/>
        <w:bidi w:val="0"/>
        <w:snapToGrid/>
        <w:spacing w:before="0" w:beforeAutospacing="0" w:after="0" w:afterAutospacing="0" w:line="360" w:lineRule="auto"/>
        <w:ind w:left="0" w:leftChars="0" w:firstLine="482" w:firstLineChars="200"/>
        <w:rPr>
          <w:rStyle w:val="16"/>
          <w:rFonts w:hint="eastAsia" w:ascii="宋体" w:hAnsi="宋体" w:cs="宋体"/>
          <w:b/>
          <w:sz w:val="24"/>
          <w:szCs w:val="24"/>
          <w:highlight w:val="none"/>
        </w:rPr>
      </w:pPr>
      <w:r>
        <w:rPr>
          <w:rStyle w:val="16"/>
          <w:rFonts w:ascii="Times New Roman" w:hAnsi="Times New Roman" w:eastAsia="宋体" w:cs="宋体"/>
          <w:b/>
          <w:kern w:val="2"/>
          <w:sz w:val="24"/>
          <w:szCs w:val="24"/>
          <w:highlight w:val="none"/>
        </w:rPr>
        <w:t>三、报名</w:t>
      </w:r>
      <w:r>
        <w:rPr>
          <w:rStyle w:val="16"/>
          <w:rFonts w:hint="eastAsia" w:ascii="宋体" w:hAnsi="宋体" w:eastAsia="宋体" w:cs="宋体"/>
          <w:b/>
          <w:kern w:val="2"/>
          <w:sz w:val="24"/>
          <w:szCs w:val="24"/>
          <w:highlight w:val="none"/>
        </w:rPr>
        <w:t>方式：</w:t>
      </w:r>
    </w:p>
    <w:p w14:paraId="70A27D5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F8CEFEF">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2D47B628">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4.1</w:t>
      </w:r>
      <w:r>
        <w:rPr>
          <w:rFonts w:hint="eastAsia" w:ascii="宋体" w:hAnsi="宋体" w:cs="宋体"/>
          <w:highlight w:val="none"/>
          <w:lang w:val="en-US" w:eastAsia="zh-CN"/>
        </w:rPr>
        <w:t xml:space="preserve"> 时间：2025年04月03日08时30分</w:t>
      </w:r>
    </w:p>
    <w:p w14:paraId="2AE4A002">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 w:val="24"/>
          <w:szCs w:val="24"/>
          <w:highlight w:val="none"/>
          <w:lang w:val="en-US" w:eastAsia="zh-CN"/>
        </w:rPr>
        <w:t>吉林大学第一医院7号楼B2层维修班会议室</w:t>
      </w:r>
    </w:p>
    <w:p w14:paraId="2FE6703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920647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电子文档命名：25-YJ-048（代理商简称）注册证XX页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于</w:t>
      </w:r>
      <w:r>
        <w:rPr>
          <w:rFonts w:hint="eastAsia" w:ascii="宋体" w:hAnsi="宋体" w:cs="宋体"/>
          <w:b/>
          <w:bCs/>
          <w:kern w:val="0"/>
          <w:sz w:val="24"/>
          <w:szCs w:val="24"/>
          <w:highlight w:val="none"/>
          <w:u w:val="single"/>
          <w:lang w:val="en-US" w:eastAsia="zh-CN" w:bidi="ar"/>
        </w:rPr>
        <w:t>2025年03月31日11时30分前</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7C4DFC6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26D99EF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Cs w:val="21"/>
          <w:highlight w:val="none"/>
          <w:lang w:eastAsia="zh-CN"/>
        </w:rPr>
      </w:pPr>
    </w:p>
    <w:p w14:paraId="03F5D2B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审核资质时若发现供应商未按医院要求提供资质，不允许参加产品议价</w:t>
      </w:r>
    </w:p>
    <w:p w14:paraId="412283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p w14:paraId="1B87030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lang w:val="en-US" w:eastAsia="zh-CN" w:bidi="ar"/>
        </w:rPr>
      </w:pPr>
    </w:p>
    <w:p w14:paraId="375C5A4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购</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人：吉林大学第一医院</w:t>
      </w:r>
    </w:p>
    <w:p w14:paraId="5063807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系</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人：</w:t>
      </w:r>
      <w:r>
        <w:rPr>
          <w:rFonts w:hint="eastAsia" w:ascii="宋体" w:hAnsi="宋体" w:cs="宋体"/>
          <w:kern w:val="0"/>
          <w:sz w:val="24"/>
          <w:szCs w:val="24"/>
          <w:highlight w:val="none"/>
          <w:lang w:val="en-US" w:eastAsia="zh-CN" w:bidi="ar"/>
        </w:rPr>
        <w:t>王</w:t>
      </w:r>
      <w:r>
        <w:rPr>
          <w:rFonts w:hint="eastAsia" w:ascii="宋体" w:hAnsi="宋体" w:eastAsia="宋体" w:cs="宋体"/>
          <w:kern w:val="0"/>
          <w:sz w:val="24"/>
          <w:szCs w:val="24"/>
          <w:highlight w:val="none"/>
          <w:lang w:val="en-US" w:eastAsia="zh-CN" w:bidi="ar"/>
        </w:rPr>
        <w:t>老师</w:t>
      </w:r>
    </w:p>
    <w:p w14:paraId="162578C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CN" w:bidi="ar"/>
        </w:rPr>
        <w:t>16722770815</w:t>
      </w:r>
    </w:p>
    <w:p w14:paraId="3A224F62">
      <w:pPr>
        <w:pStyle w:val="5"/>
        <w:pageBreakBefore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kern w:val="0"/>
          <w:sz w:val="24"/>
          <w:szCs w:val="24"/>
          <w:highlight w:val="none"/>
          <w:lang w:val="en-US" w:eastAsia="zh-CN" w:bidi="ar"/>
        </w:rPr>
      </w:pPr>
    </w:p>
    <w:p w14:paraId="4AE7EE54">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3B78C223">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39AE30A">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48BC939A">
      <w:pPr>
        <w:rPr>
          <w:rFonts w:hint="default" w:ascii="宋体" w:hAnsi="宋体" w:cs="宋体"/>
          <w:highlight w:val="none"/>
          <w:lang w:val="en-US" w:eastAsia="zh-CN"/>
        </w:rPr>
      </w:pPr>
      <w:r>
        <w:rPr>
          <w:rFonts w:hint="default" w:ascii="宋体" w:hAnsi="宋体" w:cs="宋体"/>
          <w:highlight w:val="none"/>
          <w:lang w:val="en-US" w:eastAsia="zh-CN"/>
        </w:rPr>
        <w:br w:type="page"/>
      </w:r>
    </w:p>
    <w:p w14:paraId="6625C860">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E064AA3">
      <w:pPr>
        <w:pStyle w:val="2"/>
        <w:numPr>
          <w:ilvl w:val="0"/>
          <w:numId w:val="3"/>
        </w:numPr>
        <w:bidi w:val="0"/>
        <w:rPr>
          <w:rFonts w:hint="eastAsia"/>
          <w:highlight w:val="none"/>
        </w:rPr>
      </w:pPr>
      <w:r>
        <w:rPr>
          <w:rFonts w:hint="eastAsia"/>
          <w:highlight w:val="none"/>
          <w:lang w:val="en-US" w:eastAsia="zh-CN"/>
        </w:rPr>
        <w:t xml:space="preserve"> </w:t>
      </w:r>
      <w:bookmarkStart w:id="5" w:name="_Toc19364"/>
      <w:r>
        <w:rPr>
          <w:rFonts w:hint="eastAsia"/>
          <w:highlight w:val="none"/>
        </w:rPr>
        <w:t>技术参数</w:t>
      </w:r>
      <w:bookmarkEnd w:id="0"/>
      <w:bookmarkEnd w:id="1"/>
      <w:bookmarkEnd w:id="2"/>
      <w:bookmarkEnd w:id="3"/>
      <w:bookmarkEnd w:id="5"/>
    </w:p>
    <w:p w14:paraId="142BCC0D">
      <w:pPr>
        <w:numPr>
          <w:ilvl w:val="0"/>
          <w:numId w:val="0"/>
        </w:numPr>
        <w:ind w:firstLine="1124" w:firstLineChars="400"/>
        <w:rPr>
          <w:rFonts w:hint="default" w:eastAsia="宋体"/>
          <w:b/>
          <w:bCs/>
          <w:sz w:val="28"/>
          <w:szCs w:val="36"/>
          <w:lang w:val="en-US" w:eastAsia="zh-CN"/>
        </w:rPr>
      </w:pPr>
      <w:r>
        <w:rPr>
          <w:rFonts w:hint="eastAsia"/>
          <w:b/>
          <w:bCs/>
          <w:sz w:val="28"/>
          <w:szCs w:val="36"/>
          <w:lang w:eastAsia="zh-CN"/>
        </w:rPr>
        <w:t>序号</w:t>
      </w:r>
      <w:r>
        <w:rPr>
          <w:rFonts w:hint="eastAsia"/>
          <w:b/>
          <w:bCs/>
          <w:sz w:val="28"/>
          <w:szCs w:val="36"/>
          <w:lang w:val="en-US" w:eastAsia="zh-CN"/>
        </w:rPr>
        <w:t>1-1：生殖中心管理系统保修</w:t>
      </w:r>
    </w:p>
    <w:tbl>
      <w:tblPr>
        <w:tblStyle w:val="13"/>
        <w:tblW w:w="7419" w:type="dxa"/>
        <w:jc w:val="center"/>
        <w:tblLayout w:type="fixed"/>
        <w:tblCellMar>
          <w:top w:w="0" w:type="dxa"/>
          <w:left w:w="0" w:type="dxa"/>
          <w:bottom w:w="0" w:type="dxa"/>
          <w:right w:w="0" w:type="dxa"/>
        </w:tblCellMar>
      </w:tblPr>
      <w:tblGrid>
        <w:gridCol w:w="2021"/>
        <w:gridCol w:w="5398"/>
      </w:tblGrid>
      <w:tr w14:paraId="4778804F">
        <w:tblPrEx>
          <w:tblCellMar>
            <w:top w:w="0" w:type="dxa"/>
            <w:left w:w="0" w:type="dxa"/>
            <w:bottom w:w="0" w:type="dxa"/>
            <w:right w:w="0" w:type="dxa"/>
          </w:tblCellMar>
        </w:tblPrEx>
        <w:trPr>
          <w:trHeight w:val="563" w:hRule="atLeast"/>
          <w:jc w:val="center"/>
        </w:trPr>
        <w:tc>
          <w:tcPr>
            <w:tcW w:w="2021" w:type="dxa"/>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14:paraId="4D58232E">
            <w:pPr>
              <w:widowControl/>
              <w:jc w:val="center"/>
              <w:textAlignment w:val="center"/>
              <w:rPr>
                <w:rFonts w:ascii="Times New Roman" w:hAnsi="Times New Roman"/>
                <w:sz w:val="24"/>
              </w:rPr>
            </w:pPr>
            <w:r>
              <w:rPr>
                <w:rFonts w:ascii="Times New Roman" w:hAnsi="Times New Roman"/>
                <w:kern w:val="0"/>
                <w:sz w:val="24"/>
              </w:rPr>
              <w:t> </w:t>
            </w:r>
            <w:r>
              <w:rPr>
                <w:rStyle w:val="31"/>
                <w:rFonts w:hint="default"/>
                <w:color w:val="auto"/>
              </w:rPr>
              <w:t>项目序号</w:t>
            </w:r>
          </w:p>
        </w:tc>
        <w:tc>
          <w:tcPr>
            <w:tcW w:w="53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4A6E5B">
            <w:pPr>
              <w:widowControl/>
              <w:jc w:val="center"/>
              <w:textAlignment w:val="center"/>
              <w:rPr>
                <w:rFonts w:hint="eastAsia" w:ascii="宋体" w:hAnsi="宋体" w:cs="宋体"/>
                <w:b/>
                <w:sz w:val="24"/>
              </w:rPr>
            </w:pPr>
            <w:r>
              <w:rPr>
                <w:rFonts w:hint="eastAsia" w:ascii="宋体" w:hAnsi="宋体" w:cs="宋体"/>
                <w:b/>
                <w:kern w:val="0"/>
                <w:sz w:val="24"/>
              </w:rPr>
              <w:t>招标要求</w:t>
            </w:r>
          </w:p>
        </w:tc>
      </w:tr>
      <w:tr w14:paraId="0CF17C6F">
        <w:tblPrEx>
          <w:tblCellMar>
            <w:top w:w="0" w:type="dxa"/>
            <w:left w:w="0" w:type="dxa"/>
            <w:bottom w:w="0" w:type="dxa"/>
            <w:right w:w="0" w:type="dxa"/>
          </w:tblCellMar>
        </w:tblPrEx>
        <w:trPr>
          <w:trHeight w:val="773" w:hRule="atLeast"/>
          <w:jc w:val="center"/>
        </w:trPr>
        <w:tc>
          <w:tcPr>
            <w:tcW w:w="2021" w:type="dxa"/>
            <w:tcBorders>
              <w:top w:val="nil"/>
              <w:left w:val="single" w:color="000000" w:sz="8" w:space="0"/>
              <w:bottom w:val="single" w:color="000000" w:sz="8" w:space="0"/>
              <w:right w:val="single" w:color="auto" w:sz="4" w:space="0"/>
            </w:tcBorders>
            <w:tcMar>
              <w:top w:w="15" w:type="dxa"/>
              <w:left w:w="15" w:type="dxa"/>
              <w:right w:w="15" w:type="dxa"/>
            </w:tcMar>
            <w:vAlign w:val="center"/>
          </w:tcPr>
          <w:p w14:paraId="721B3D85">
            <w:pPr>
              <w:widowControl/>
              <w:jc w:val="center"/>
              <w:textAlignment w:val="center"/>
              <w:rPr>
                <w:rFonts w:hint="eastAsia" w:ascii="宋体" w:hAnsi="宋体" w:cs="宋体"/>
                <w:szCs w:val="21"/>
              </w:rPr>
            </w:pPr>
            <w:r>
              <w:rPr>
                <w:rFonts w:hint="eastAsia" w:ascii="宋体" w:hAnsi="宋体" w:cs="宋体"/>
                <w:kern w:val="0"/>
                <w:szCs w:val="21"/>
              </w:rPr>
              <w:t>服务项目名称及数量</w:t>
            </w:r>
          </w:p>
        </w:tc>
        <w:tc>
          <w:tcPr>
            <w:tcW w:w="53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140431">
            <w:pPr>
              <w:widowControl/>
              <w:jc w:val="center"/>
              <w:textAlignment w:val="center"/>
              <w:rPr>
                <w:rFonts w:hint="eastAsia" w:ascii="宋体" w:hAnsi="宋体" w:cs="宋体"/>
                <w:szCs w:val="21"/>
              </w:rPr>
            </w:pPr>
            <w:r>
              <w:rPr>
                <w:rFonts w:ascii="宋体" w:hAnsi="宋体" w:cs="宋体"/>
                <w:bCs/>
                <w:kern w:val="0"/>
                <w:sz w:val="24"/>
                <w:lang w:bidi="ar"/>
              </w:rPr>
              <w:t>生殖中心管理系统</w:t>
            </w:r>
            <w:bookmarkStart w:id="6" w:name="_Hlk193091656"/>
            <w:r>
              <w:rPr>
                <w:rFonts w:ascii="宋体" w:hAnsi="宋体" w:cs="宋体"/>
                <w:kern w:val="0"/>
                <w:sz w:val="24"/>
                <w:lang w:bidi="ar"/>
              </w:rPr>
              <w:t>保修</w:t>
            </w:r>
            <w:bookmarkEnd w:id="6"/>
            <w:r>
              <w:rPr>
                <w:rFonts w:hint="eastAsia" w:ascii="宋体" w:hAnsi="宋体" w:cs="宋体"/>
                <w:bCs/>
                <w:kern w:val="0"/>
                <w:sz w:val="24"/>
                <w:lang w:bidi="ar"/>
              </w:rPr>
              <w:t xml:space="preserve"> 1套</w:t>
            </w:r>
          </w:p>
        </w:tc>
      </w:tr>
      <w:tr w14:paraId="00854849">
        <w:tblPrEx>
          <w:tblCellMar>
            <w:top w:w="0" w:type="dxa"/>
            <w:left w:w="0" w:type="dxa"/>
            <w:bottom w:w="0" w:type="dxa"/>
            <w:right w:w="0" w:type="dxa"/>
          </w:tblCellMar>
        </w:tblPrEx>
        <w:trPr>
          <w:trHeight w:val="499" w:hRule="atLeast"/>
          <w:jc w:val="center"/>
        </w:trPr>
        <w:tc>
          <w:tcPr>
            <w:tcW w:w="202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73F5D62">
            <w:pPr>
              <w:widowControl/>
              <w:jc w:val="center"/>
              <w:textAlignment w:val="center"/>
              <w:rPr>
                <w:rFonts w:hint="eastAsia" w:ascii="宋体" w:hAnsi="宋体" w:cs="宋体"/>
                <w:szCs w:val="21"/>
              </w:rPr>
            </w:pPr>
            <w:r>
              <w:rPr>
                <w:rFonts w:hint="eastAsia" w:ascii="宋体" w:hAnsi="宋体" w:cs="宋体"/>
                <w:kern w:val="0"/>
                <w:szCs w:val="21"/>
              </w:rPr>
              <w:t>预算</w:t>
            </w:r>
          </w:p>
        </w:tc>
        <w:tc>
          <w:tcPr>
            <w:tcW w:w="5398"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44EE2EC6">
            <w:pPr>
              <w:widowControl/>
              <w:jc w:val="center"/>
              <w:textAlignment w:val="center"/>
              <w:rPr>
                <w:rFonts w:hint="eastAsia" w:ascii="宋体" w:hAnsi="宋体" w:cs="宋体"/>
                <w:sz w:val="24"/>
              </w:rPr>
            </w:pPr>
            <w:r>
              <w:rPr>
                <w:rFonts w:ascii="宋体" w:hAnsi="宋体" w:cs="宋体"/>
                <w:bCs/>
                <w:kern w:val="0"/>
                <w:sz w:val="24"/>
                <w:lang w:bidi="ar"/>
              </w:rPr>
              <w:t>44000</w:t>
            </w:r>
          </w:p>
        </w:tc>
      </w:tr>
      <w:tr w14:paraId="15A0ABD0">
        <w:tblPrEx>
          <w:tblCellMar>
            <w:top w:w="0" w:type="dxa"/>
            <w:left w:w="0" w:type="dxa"/>
            <w:bottom w:w="0" w:type="dxa"/>
            <w:right w:w="0" w:type="dxa"/>
          </w:tblCellMar>
        </w:tblPrEx>
        <w:trPr>
          <w:trHeight w:val="1089" w:hRule="atLeast"/>
          <w:jc w:val="center"/>
        </w:trPr>
        <w:tc>
          <w:tcPr>
            <w:tcW w:w="202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432D0A5">
            <w:pPr>
              <w:widowControl/>
              <w:jc w:val="center"/>
              <w:textAlignment w:val="center"/>
              <w:rPr>
                <w:rFonts w:hint="eastAsia" w:ascii="宋体" w:hAnsi="宋体" w:cs="宋体"/>
                <w:szCs w:val="21"/>
              </w:rPr>
            </w:pPr>
            <w:r>
              <w:rPr>
                <w:rFonts w:hint="eastAsia" w:ascii="宋体" w:hAnsi="宋体" w:cs="宋体"/>
                <w:kern w:val="0"/>
                <w:szCs w:val="21"/>
              </w:rPr>
              <w:t>服务项目背景描述</w:t>
            </w:r>
            <w:r>
              <w:rPr>
                <w:rFonts w:hint="eastAsia"/>
              </w:rPr>
              <w:t>★</w:t>
            </w:r>
          </w:p>
        </w:tc>
        <w:tc>
          <w:tcPr>
            <w:tcW w:w="5398" w:type="dxa"/>
            <w:tcBorders>
              <w:top w:val="nil"/>
              <w:left w:val="nil"/>
              <w:bottom w:val="single" w:color="000000" w:sz="8" w:space="0"/>
              <w:right w:val="single" w:color="000000" w:sz="8" w:space="0"/>
            </w:tcBorders>
            <w:tcMar>
              <w:top w:w="15" w:type="dxa"/>
              <w:left w:w="15" w:type="dxa"/>
              <w:right w:w="15" w:type="dxa"/>
            </w:tcMar>
            <w:vAlign w:val="center"/>
          </w:tcPr>
          <w:p w14:paraId="7C7AFF4A">
            <w:pPr>
              <w:pStyle w:val="5"/>
              <w:rPr>
                <w:rFonts w:hint="eastAsia" w:ascii="宋体" w:hAnsi="宋体" w:cs="宋体"/>
                <w:bCs/>
                <w:kern w:val="0"/>
                <w:sz w:val="24"/>
                <w:lang w:bidi="ar"/>
              </w:rPr>
            </w:pPr>
            <w:r>
              <w:rPr>
                <w:rFonts w:ascii="宋体" w:hAnsi="宋体" w:cs="宋体"/>
                <w:bCs/>
                <w:kern w:val="0"/>
                <w:sz w:val="24"/>
                <w:lang w:bidi="ar"/>
              </w:rPr>
              <w:t>生殖中心管理系统是生殖中心日常运营的核心工具，承载着患者信息管理、诊疗流程记录、数据分析等关键功能。目前，生殖中心的管理系统已运行多年，为了确保系统的稳定运行，保障患者数据安全，提升工作效率，生殖中心决定引入专业的生殖中心管理系统维修</w:t>
            </w:r>
            <w:r>
              <w:rPr>
                <w:rFonts w:hint="eastAsia" w:ascii="宋体" w:hAnsi="宋体" w:cs="宋体"/>
                <w:bCs/>
                <w:kern w:val="0"/>
                <w:sz w:val="24"/>
                <w:lang w:bidi="ar"/>
              </w:rPr>
              <w:t>保养</w:t>
            </w:r>
            <w:r>
              <w:rPr>
                <w:rFonts w:ascii="宋体" w:hAnsi="宋体" w:cs="宋体"/>
                <w:bCs/>
                <w:kern w:val="0"/>
                <w:sz w:val="24"/>
                <w:lang w:bidi="ar"/>
              </w:rPr>
              <w:t>服务。生殖中心管理系统</w:t>
            </w:r>
            <w:r>
              <w:rPr>
                <w:rFonts w:hint="eastAsia" w:ascii="宋体" w:hAnsi="宋体" w:cs="宋体"/>
                <w:bCs/>
                <w:kern w:val="0"/>
                <w:sz w:val="24"/>
                <w:lang w:bidi="ar"/>
              </w:rPr>
              <w:t>维修保养</w:t>
            </w:r>
            <w:r>
              <w:rPr>
                <w:rFonts w:ascii="宋体" w:hAnsi="宋体" w:cs="宋体"/>
                <w:bCs/>
                <w:kern w:val="0"/>
                <w:sz w:val="24"/>
                <w:lang w:bidi="ar"/>
              </w:rPr>
              <w:t>服务提供商需根据生殖中心的需求，提供定制化的技术支持方案，服务期限暂定为一年。</w:t>
            </w:r>
          </w:p>
        </w:tc>
      </w:tr>
      <w:tr w14:paraId="2CF3FE3E">
        <w:tblPrEx>
          <w:tblCellMar>
            <w:top w:w="0" w:type="dxa"/>
            <w:left w:w="0" w:type="dxa"/>
            <w:bottom w:w="0" w:type="dxa"/>
            <w:right w:w="0" w:type="dxa"/>
          </w:tblCellMar>
        </w:tblPrEx>
        <w:trPr>
          <w:trHeight w:val="773" w:hRule="atLeast"/>
          <w:jc w:val="center"/>
        </w:trPr>
        <w:tc>
          <w:tcPr>
            <w:tcW w:w="202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FEC186A">
            <w:pPr>
              <w:widowControl/>
              <w:jc w:val="center"/>
              <w:textAlignment w:val="center"/>
              <w:rPr>
                <w:rFonts w:hint="eastAsia" w:ascii="宋体" w:hAnsi="宋体" w:cs="宋体"/>
                <w:szCs w:val="21"/>
              </w:rPr>
            </w:pPr>
            <w:r>
              <w:rPr>
                <w:rFonts w:hint="eastAsia" w:ascii="宋体" w:hAnsi="宋体" w:cs="宋体"/>
                <w:kern w:val="0"/>
                <w:szCs w:val="21"/>
              </w:rPr>
              <w:t>服务用途描述</w:t>
            </w:r>
            <w:r>
              <w:rPr>
                <w:rFonts w:hint="eastAsia"/>
              </w:rPr>
              <w:t>★</w:t>
            </w:r>
          </w:p>
        </w:tc>
        <w:tc>
          <w:tcPr>
            <w:tcW w:w="5398" w:type="dxa"/>
            <w:tcBorders>
              <w:top w:val="nil"/>
              <w:left w:val="nil"/>
              <w:bottom w:val="single" w:color="000000" w:sz="8" w:space="0"/>
              <w:right w:val="single" w:color="000000" w:sz="8" w:space="0"/>
            </w:tcBorders>
            <w:tcMar>
              <w:top w:w="15" w:type="dxa"/>
              <w:left w:w="15" w:type="dxa"/>
              <w:right w:w="15" w:type="dxa"/>
            </w:tcMar>
            <w:vAlign w:val="center"/>
          </w:tcPr>
          <w:p w14:paraId="16CE6B29">
            <w:pPr>
              <w:pStyle w:val="5"/>
              <w:rPr>
                <w:rFonts w:hint="eastAsia" w:ascii="宋体" w:hAnsi="宋体" w:cs="宋体"/>
                <w:bCs/>
                <w:kern w:val="0"/>
                <w:sz w:val="24"/>
                <w:lang w:bidi="ar"/>
              </w:rPr>
            </w:pPr>
            <w:r>
              <w:rPr>
                <w:rFonts w:hint="eastAsia" w:ascii="宋体" w:hAnsi="宋体" w:cs="宋体"/>
                <w:bCs/>
                <w:kern w:val="0"/>
                <w:sz w:val="24"/>
                <w:lang w:bidi="ar"/>
              </w:rPr>
              <w:t>1.</w:t>
            </w:r>
            <w:r>
              <w:rPr>
                <w:rFonts w:ascii="宋体" w:hAnsi="宋体" w:cs="宋体"/>
                <w:bCs/>
                <w:kern w:val="0"/>
                <w:sz w:val="24"/>
                <w:lang w:bidi="ar"/>
              </w:rPr>
              <w:t>确保系统稳定运行</w:t>
            </w:r>
            <w:r>
              <w:rPr>
                <w:rFonts w:hint="eastAsia" w:ascii="宋体" w:hAnsi="宋体" w:cs="宋体"/>
                <w:bCs/>
                <w:kern w:val="0"/>
                <w:sz w:val="24"/>
                <w:lang w:bidi="ar"/>
              </w:rPr>
              <w:t>，</w:t>
            </w:r>
            <w:r>
              <w:rPr>
                <w:rFonts w:ascii="宋体" w:hAnsi="宋体" w:cs="宋体"/>
                <w:bCs/>
                <w:kern w:val="0"/>
                <w:sz w:val="24"/>
                <w:lang w:bidi="ar"/>
              </w:rPr>
              <w:t>避免因系统故障导致的业务中断，保障生殖中心的正常运转。</w:t>
            </w:r>
          </w:p>
          <w:p w14:paraId="12C743FF">
            <w:pPr>
              <w:pStyle w:val="5"/>
              <w:rPr>
                <w:rFonts w:hint="eastAsia" w:ascii="宋体" w:hAnsi="宋体" w:cs="宋体"/>
                <w:bCs/>
                <w:kern w:val="0"/>
                <w:sz w:val="24"/>
                <w:lang w:bidi="ar"/>
              </w:rPr>
            </w:pPr>
            <w:r>
              <w:rPr>
                <w:rFonts w:hint="eastAsia" w:ascii="宋体" w:hAnsi="宋体" w:cs="宋体"/>
                <w:bCs/>
                <w:kern w:val="0"/>
                <w:sz w:val="24"/>
                <w:lang w:bidi="ar"/>
              </w:rPr>
              <w:t>2.</w:t>
            </w:r>
            <w:r>
              <w:rPr>
                <w:rFonts w:ascii="宋体" w:hAnsi="宋体" w:cs="宋体"/>
                <w:bCs/>
                <w:kern w:val="0"/>
                <w:sz w:val="24"/>
                <w:lang w:bidi="ar"/>
              </w:rPr>
              <w:t>提升数据安全与可靠性</w:t>
            </w:r>
            <w:r>
              <w:rPr>
                <w:rFonts w:hint="eastAsia" w:ascii="宋体" w:hAnsi="宋体" w:cs="宋体"/>
                <w:bCs/>
                <w:kern w:val="0"/>
                <w:sz w:val="24"/>
                <w:lang w:bidi="ar"/>
              </w:rPr>
              <w:t>，</w:t>
            </w:r>
            <w:r>
              <w:rPr>
                <w:rFonts w:ascii="宋体" w:hAnsi="宋体" w:cs="宋体"/>
                <w:bCs/>
                <w:kern w:val="0"/>
                <w:sz w:val="24"/>
                <w:lang w:bidi="ar"/>
              </w:rPr>
              <w:t>帮助排查和解决数据安全隐患，防止数据泄露或损坏</w:t>
            </w:r>
            <w:r>
              <w:rPr>
                <w:rFonts w:hint="eastAsia" w:ascii="宋体" w:hAnsi="宋体" w:cs="宋体"/>
                <w:bCs/>
                <w:kern w:val="0"/>
                <w:sz w:val="24"/>
                <w:lang w:bidi="ar"/>
              </w:rPr>
              <w:t>；</w:t>
            </w:r>
            <w:r>
              <w:rPr>
                <w:rFonts w:ascii="宋体" w:hAnsi="宋体" w:cs="宋体"/>
                <w:bCs/>
                <w:kern w:val="0"/>
                <w:sz w:val="24"/>
                <w:lang w:bidi="ar"/>
              </w:rPr>
              <w:t>提升系统的数据存储和管理能力，确保数据的完整性和可靠性。</w:t>
            </w:r>
          </w:p>
          <w:p w14:paraId="2F7169C9">
            <w:pPr>
              <w:pStyle w:val="5"/>
              <w:rPr>
                <w:rFonts w:hint="eastAsia" w:ascii="宋体" w:hAnsi="宋体" w:cs="宋体"/>
                <w:bCs/>
                <w:kern w:val="0"/>
                <w:sz w:val="24"/>
                <w:lang w:bidi="ar"/>
              </w:rPr>
            </w:pPr>
            <w:r>
              <w:rPr>
                <w:rFonts w:hint="eastAsia" w:ascii="宋体" w:hAnsi="宋体" w:cs="宋体"/>
                <w:bCs/>
                <w:kern w:val="0"/>
                <w:sz w:val="24"/>
                <w:lang w:bidi="ar"/>
              </w:rPr>
              <w:t>3.</w:t>
            </w:r>
            <w:r>
              <w:rPr>
                <w:rFonts w:ascii="宋体" w:hAnsi="宋体" w:cs="宋体"/>
                <w:bCs/>
                <w:kern w:val="0"/>
                <w:sz w:val="24"/>
                <w:lang w:bidi="ar"/>
              </w:rPr>
              <w:t>优化系统性能与功能</w:t>
            </w:r>
            <w:r>
              <w:rPr>
                <w:rFonts w:hint="eastAsia" w:ascii="宋体" w:hAnsi="宋体" w:cs="宋体"/>
                <w:bCs/>
                <w:kern w:val="0"/>
                <w:sz w:val="24"/>
                <w:lang w:bidi="ar"/>
              </w:rPr>
              <w:t>，提供个性化</w:t>
            </w:r>
            <w:r>
              <w:rPr>
                <w:rFonts w:ascii="宋体" w:hAnsi="宋体" w:cs="宋体"/>
                <w:bCs/>
                <w:kern w:val="0"/>
                <w:sz w:val="24"/>
                <w:lang w:bidi="ar"/>
              </w:rPr>
              <w:t>技术支持，根据生殖中心的实际需求，对系统进行优化调整</w:t>
            </w:r>
            <w:r>
              <w:rPr>
                <w:rFonts w:hint="eastAsia" w:ascii="宋体" w:hAnsi="宋体" w:cs="宋体"/>
                <w:bCs/>
                <w:kern w:val="0"/>
                <w:sz w:val="24"/>
                <w:lang w:bidi="ar"/>
              </w:rPr>
              <w:t>。</w:t>
            </w:r>
          </w:p>
        </w:tc>
      </w:tr>
      <w:tr w14:paraId="6ACD7B54">
        <w:tblPrEx>
          <w:tblCellMar>
            <w:top w:w="0" w:type="dxa"/>
            <w:left w:w="0" w:type="dxa"/>
            <w:bottom w:w="0" w:type="dxa"/>
            <w:right w:w="0" w:type="dxa"/>
          </w:tblCellMar>
        </w:tblPrEx>
        <w:trPr>
          <w:trHeight w:val="921" w:hRule="atLeast"/>
          <w:jc w:val="center"/>
        </w:trPr>
        <w:tc>
          <w:tcPr>
            <w:tcW w:w="2021" w:type="dxa"/>
            <w:tcBorders>
              <w:top w:val="nil"/>
              <w:left w:val="single" w:color="000000" w:sz="8" w:space="0"/>
              <w:right w:val="single" w:color="000000" w:sz="8" w:space="0"/>
            </w:tcBorders>
            <w:tcMar>
              <w:top w:w="15" w:type="dxa"/>
              <w:left w:w="15" w:type="dxa"/>
              <w:right w:w="15" w:type="dxa"/>
            </w:tcMar>
            <w:vAlign w:val="center"/>
          </w:tcPr>
          <w:p w14:paraId="276D492C">
            <w:pPr>
              <w:widowControl/>
              <w:jc w:val="center"/>
              <w:textAlignment w:val="center"/>
              <w:rPr>
                <w:rFonts w:hint="eastAsia" w:ascii="宋体" w:hAnsi="宋体" w:cs="宋体"/>
                <w:szCs w:val="21"/>
              </w:rPr>
            </w:pPr>
            <w:r>
              <w:rPr>
                <w:rFonts w:hint="eastAsia" w:ascii="宋体" w:hAnsi="宋体" w:cs="宋体"/>
                <w:kern w:val="0"/>
                <w:szCs w:val="21"/>
              </w:rPr>
              <w:t>服务要求、标准及配套设备要求</w:t>
            </w:r>
            <w:r>
              <w:rPr>
                <w:rFonts w:hint="eastAsia"/>
              </w:rPr>
              <w:t>★（包括服务人数及服务人员资质要求，服务标准、服务达到的效果、是否需要设备及设备用途及数量等）</w:t>
            </w:r>
          </w:p>
        </w:tc>
        <w:tc>
          <w:tcPr>
            <w:tcW w:w="5398" w:type="dxa"/>
            <w:tcBorders>
              <w:top w:val="nil"/>
              <w:left w:val="nil"/>
              <w:bottom w:val="single" w:color="000000" w:sz="8" w:space="0"/>
              <w:right w:val="single" w:color="000000" w:sz="8" w:space="0"/>
            </w:tcBorders>
            <w:tcMar>
              <w:top w:w="15" w:type="dxa"/>
              <w:left w:w="15" w:type="dxa"/>
              <w:right w:w="15" w:type="dxa"/>
            </w:tcMar>
            <w:vAlign w:val="center"/>
          </w:tcPr>
          <w:p w14:paraId="30BA73E0">
            <w:pPr>
              <w:pStyle w:val="5"/>
              <w:rPr>
                <w:rFonts w:ascii="宋体" w:hAnsi="宋体" w:cs="宋体"/>
                <w:bCs/>
                <w:kern w:val="0"/>
                <w:sz w:val="24"/>
                <w:lang w:bidi="ar"/>
              </w:rPr>
            </w:pPr>
            <w:r>
              <w:rPr>
                <w:rFonts w:ascii="宋体" w:hAnsi="宋体" w:cs="宋体"/>
                <w:bCs/>
                <w:kern w:val="0"/>
                <w:sz w:val="24"/>
                <w:lang w:bidi="ar"/>
              </w:rPr>
              <w:t>1总体:</w:t>
            </w:r>
            <w:r>
              <w:rPr>
                <w:rFonts w:ascii="宋体" w:hAnsi="宋体" w:cs="宋体"/>
                <w:bCs/>
                <w:kern w:val="0"/>
                <w:sz w:val="24"/>
                <w:lang w:bidi="ar"/>
              </w:rPr>
              <w:br w:type="textWrapping"/>
            </w:r>
            <w:r>
              <w:rPr>
                <w:rFonts w:ascii="宋体" w:hAnsi="宋体" w:cs="宋体"/>
                <w:bCs/>
                <w:kern w:val="0"/>
                <w:sz w:val="24"/>
                <w:lang w:bidi="ar"/>
              </w:rPr>
              <w:t>1.1乙方保证软件产品要符合国家网络安全等级保护2.0三级要求或者配合甲方通过国家网络安全等级保护2.0三级测评工作；</w:t>
            </w:r>
            <w:r>
              <w:rPr>
                <w:rFonts w:ascii="宋体" w:hAnsi="宋体" w:cs="宋体"/>
                <w:bCs/>
                <w:kern w:val="0"/>
                <w:sz w:val="24"/>
                <w:lang w:bidi="ar"/>
              </w:rPr>
              <w:br w:type="textWrapping"/>
            </w:r>
            <w:r>
              <w:rPr>
                <w:rFonts w:ascii="宋体" w:hAnsi="宋体" w:cs="宋体"/>
                <w:bCs/>
                <w:kern w:val="0"/>
                <w:sz w:val="24"/>
                <w:lang w:bidi="ar"/>
              </w:rPr>
              <w:t>1.2项目验收前及保修期内免费按院内技术要求更改所有需求；</w:t>
            </w:r>
            <w:r>
              <w:rPr>
                <w:rFonts w:ascii="宋体" w:hAnsi="宋体" w:cs="宋体"/>
                <w:bCs/>
                <w:kern w:val="0"/>
                <w:sz w:val="24"/>
                <w:lang w:bidi="ar"/>
              </w:rPr>
              <w:br w:type="textWrapping"/>
            </w:r>
            <w:r>
              <w:rPr>
                <w:rFonts w:ascii="宋体" w:hAnsi="宋体" w:cs="宋体"/>
                <w:bCs/>
                <w:kern w:val="0"/>
                <w:sz w:val="24"/>
                <w:lang w:bidi="ar"/>
              </w:rPr>
              <w:t>1.3满足医院通过互联互通测评的相关指标并配合评级相关工作；</w:t>
            </w:r>
            <w:r>
              <w:rPr>
                <w:rFonts w:ascii="宋体" w:hAnsi="宋体" w:cs="宋体"/>
                <w:bCs/>
                <w:kern w:val="0"/>
                <w:sz w:val="24"/>
                <w:lang w:bidi="ar"/>
              </w:rPr>
              <w:br w:type="textWrapping"/>
            </w:r>
            <w:r>
              <w:rPr>
                <w:rFonts w:ascii="宋体" w:hAnsi="宋体" w:cs="宋体"/>
                <w:bCs/>
                <w:kern w:val="0"/>
                <w:sz w:val="24"/>
                <w:lang w:bidi="ar"/>
              </w:rPr>
              <w:t>1.4满足医院通过智慧医院等级评价的相关指标并配合评级相关工作；</w:t>
            </w:r>
            <w:r>
              <w:rPr>
                <w:rFonts w:ascii="宋体" w:hAnsi="宋体" w:cs="宋体"/>
                <w:bCs/>
                <w:kern w:val="0"/>
                <w:sz w:val="24"/>
                <w:lang w:bidi="ar"/>
              </w:rPr>
              <w:br w:type="textWrapping"/>
            </w:r>
            <w:r>
              <w:rPr>
                <w:rFonts w:ascii="宋体" w:hAnsi="宋体" w:cs="宋体"/>
                <w:bCs/>
                <w:kern w:val="0"/>
                <w:sz w:val="24"/>
                <w:lang w:bidi="ar"/>
              </w:rPr>
              <w:t>1.5登录页面和主页面要显示医院LOGO；数据库接受甲方的审计；</w:t>
            </w:r>
            <w:r>
              <w:rPr>
                <w:rFonts w:ascii="宋体" w:hAnsi="宋体" w:cs="宋体"/>
                <w:bCs/>
                <w:kern w:val="0"/>
                <w:sz w:val="24"/>
                <w:lang w:bidi="ar"/>
              </w:rPr>
              <w:br w:type="textWrapping"/>
            </w:r>
            <w:r>
              <w:rPr>
                <w:rFonts w:ascii="宋体" w:hAnsi="宋体" w:cs="宋体"/>
                <w:bCs/>
                <w:kern w:val="0"/>
                <w:sz w:val="24"/>
                <w:lang w:bidi="ar"/>
              </w:rPr>
              <w:t>1.6验收后移交接口源代码和数据库表结构文档；</w:t>
            </w:r>
            <w:r>
              <w:rPr>
                <w:rFonts w:ascii="宋体" w:hAnsi="宋体" w:cs="宋体"/>
                <w:bCs/>
                <w:kern w:val="0"/>
                <w:sz w:val="24"/>
                <w:lang w:bidi="ar"/>
              </w:rPr>
              <w:br w:type="textWrapping"/>
            </w:r>
            <w:r>
              <w:rPr>
                <w:rFonts w:ascii="宋体" w:hAnsi="宋体" w:cs="宋体"/>
                <w:bCs/>
                <w:kern w:val="0"/>
                <w:sz w:val="24"/>
                <w:lang w:bidi="ar"/>
              </w:rPr>
              <w:t>1.7在验收前及保修期内，乙方按甲方提供的技术方案免费对接其它系统，如集成平台，临床数据中心，电子病历，HIS系统，EMPI系统等；</w:t>
            </w:r>
            <w:r>
              <w:rPr>
                <w:rFonts w:ascii="宋体" w:hAnsi="宋体" w:cs="宋体"/>
                <w:bCs/>
                <w:kern w:val="0"/>
                <w:sz w:val="24"/>
                <w:lang w:bidi="ar"/>
              </w:rPr>
              <w:br w:type="textWrapping"/>
            </w:r>
            <w:r>
              <w:rPr>
                <w:rFonts w:ascii="宋体" w:hAnsi="宋体" w:cs="宋体"/>
                <w:bCs/>
                <w:kern w:val="0"/>
                <w:sz w:val="24"/>
                <w:lang w:bidi="ar"/>
              </w:rPr>
              <w:t>1.8支持接入甲方的CA电子签名相关功能，如身份认证，电子签名等功能；</w:t>
            </w:r>
            <w:r>
              <w:rPr>
                <w:rFonts w:ascii="宋体" w:hAnsi="宋体" w:cs="宋体"/>
                <w:bCs/>
                <w:kern w:val="0"/>
                <w:sz w:val="24"/>
                <w:lang w:bidi="ar"/>
              </w:rPr>
              <w:br w:type="textWrapping"/>
            </w:r>
            <w:r>
              <w:rPr>
                <w:rFonts w:ascii="宋体" w:hAnsi="宋体" w:cs="宋体"/>
                <w:bCs/>
                <w:kern w:val="0"/>
                <w:sz w:val="24"/>
                <w:lang w:bidi="ar"/>
              </w:rPr>
              <w:t>1.9系统不设置授权截止日期等限制；不设置登录设备等限制；</w:t>
            </w:r>
            <w:r>
              <w:rPr>
                <w:rFonts w:ascii="宋体" w:hAnsi="宋体" w:cs="宋体"/>
                <w:bCs/>
                <w:kern w:val="0"/>
                <w:sz w:val="24"/>
                <w:lang w:bidi="ar"/>
              </w:rPr>
              <w:br w:type="textWrapping"/>
            </w:r>
            <w:r>
              <w:rPr>
                <w:rFonts w:ascii="宋体" w:hAnsi="宋体" w:cs="宋体"/>
                <w:bCs/>
                <w:kern w:val="0"/>
                <w:sz w:val="24"/>
                <w:lang w:bidi="ar"/>
              </w:rPr>
              <w:t>1.10按需要支持移动端的显示和操作，并按需要支持嵌入甲方在用的APP等移动端应用；</w:t>
            </w:r>
            <w:r>
              <w:rPr>
                <w:rFonts w:ascii="宋体" w:hAnsi="宋体" w:cs="宋体"/>
                <w:bCs/>
                <w:kern w:val="0"/>
                <w:sz w:val="24"/>
                <w:lang w:bidi="ar"/>
              </w:rPr>
              <w:br w:type="textWrapping"/>
            </w:r>
            <w:r>
              <w:rPr>
                <w:rFonts w:ascii="宋体" w:hAnsi="宋体" w:cs="宋体"/>
                <w:bCs/>
                <w:kern w:val="0"/>
                <w:sz w:val="24"/>
                <w:lang w:bidi="ar"/>
              </w:rPr>
              <w:t>1.11支持按甲方要求完成国密改造工作，例如传输、存储和身份认证等方面；</w:t>
            </w:r>
            <w:r>
              <w:rPr>
                <w:rFonts w:ascii="宋体" w:hAnsi="宋体" w:cs="宋体"/>
                <w:bCs/>
                <w:kern w:val="0"/>
                <w:sz w:val="24"/>
                <w:lang w:bidi="ar"/>
              </w:rPr>
              <w:br w:type="textWrapping"/>
            </w:r>
            <w:r>
              <w:rPr>
                <w:rFonts w:ascii="宋体" w:hAnsi="宋体" w:cs="宋体"/>
                <w:bCs/>
                <w:kern w:val="0"/>
                <w:sz w:val="24"/>
                <w:lang w:bidi="ar"/>
              </w:rPr>
              <w:t>互联网功能上线前乙方应提交漏洞扫描报告、漏洞修复报告、代码审计报告、渗透测试报告，并配合甲方安全厂商复测；漏洞扫描包括不限于以下漏洞：远程和本地输入验证错误、远程和本地代码注入漏洞、跨站脚本攻击（XSS）、跨站请求伪造（CSRF）、不安全的直接对象引用、错误的认证和会话管理、安全配置错误、代码问题安全漏洞、文件包含漏洞、文件上传漏洞、业务逻辑漏洞、其他的注入问题（LDAP注入、PHP注入、MySQL注入等）、其他通用弱点（如上传漏洞、路径遍历等）。</w:t>
            </w:r>
            <w:r>
              <w:rPr>
                <w:rFonts w:ascii="宋体" w:hAnsi="宋体" w:cs="宋体"/>
                <w:bCs/>
                <w:kern w:val="0"/>
                <w:sz w:val="24"/>
                <w:lang w:bidi="ar"/>
              </w:rPr>
              <w:br w:type="textWrapping"/>
            </w:r>
            <w:r>
              <w:rPr>
                <w:rFonts w:hint="eastAsia" w:ascii="宋体" w:hAnsi="宋体" w:cs="宋体"/>
                <w:bCs/>
                <w:kern w:val="0"/>
                <w:sz w:val="24"/>
                <w:lang w:bidi="ar"/>
              </w:rPr>
              <w:t>2</w:t>
            </w:r>
            <w:r>
              <w:rPr>
                <w:rFonts w:ascii="宋体" w:hAnsi="宋体" w:cs="宋体"/>
                <w:bCs/>
                <w:kern w:val="0"/>
                <w:sz w:val="24"/>
                <w:lang w:bidi="ar"/>
              </w:rPr>
              <w:t>．验收后提供应用软件系统和配套硬件免费保修一年；</w:t>
            </w:r>
            <w:r>
              <w:rPr>
                <w:rFonts w:ascii="宋体" w:hAnsi="宋体" w:cs="宋体"/>
                <w:bCs/>
                <w:kern w:val="0"/>
                <w:sz w:val="24"/>
                <w:lang w:bidi="ar"/>
              </w:rPr>
              <w:br w:type="textWrapping"/>
            </w:r>
            <w:r>
              <w:rPr>
                <w:rFonts w:hint="eastAsia" w:ascii="宋体" w:hAnsi="宋体" w:cs="宋体"/>
                <w:bCs/>
                <w:kern w:val="0"/>
                <w:sz w:val="24"/>
                <w:lang w:bidi="ar"/>
              </w:rPr>
              <w:t>3</w:t>
            </w:r>
            <w:r>
              <w:rPr>
                <w:rFonts w:ascii="宋体" w:hAnsi="宋体" w:cs="宋体"/>
                <w:bCs/>
                <w:kern w:val="0"/>
                <w:sz w:val="24"/>
                <w:lang w:bidi="ar"/>
              </w:rPr>
              <w:t>．提供7*24小时技术热线电话服务，验收前和保修期内提供驻场服务，如发生故障必须1小时内解决；若无法解决的，相关技术专家在远程协助失败后应6小时内到达现场，尽快加以修复故障。</w:t>
            </w:r>
            <w:r>
              <w:rPr>
                <w:rFonts w:ascii="宋体" w:hAnsi="宋体" w:cs="宋体"/>
                <w:bCs/>
                <w:kern w:val="0"/>
                <w:sz w:val="24"/>
                <w:lang w:bidi="ar"/>
              </w:rPr>
              <w:br w:type="textWrapping"/>
            </w:r>
            <w:r>
              <w:rPr>
                <w:rFonts w:hint="eastAsia" w:ascii="宋体" w:hAnsi="宋体" w:cs="宋体"/>
                <w:bCs/>
                <w:kern w:val="0"/>
                <w:sz w:val="24"/>
                <w:lang w:bidi="ar"/>
              </w:rPr>
              <w:t>4</w:t>
            </w:r>
            <w:r>
              <w:rPr>
                <w:rFonts w:ascii="宋体" w:hAnsi="宋体" w:cs="宋体"/>
                <w:bCs/>
                <w:kern w:val="0"/>
                <w:sz w:val="24"/>
                <w:lang w:bidi="ar"/>
              </w:rPr>
              <w:t>．保修期内投标人因维护软件所发生的一切费用，包括工时费、交通费、住宿费、通讯费均由中标方承担。系统上线前要对用户进行培训，包括系统软件的讲解、演示产品的性能、系统各部分结构、系统各功能模块的工作原理，及系统各功能实现的界面及具体操作步骤；</w:t>
            </w:r>
            <w:r>
              <w:rPr>
                <w:rFonts w:ascii="宋体" w:hAnsi="宋体" w:cs="宋体"/>
                <w:bCs/>
                <w:kern w:val="0"/>
                <w:sz w:val="24"/>
                <w:lang w:bidi="ar"/>
              </w:rPr>
              <w:br w:type="textWrapping"/>
            </w:r>
            <w:r>
              <w:rPr>
                <w:rFonts w:ascii="宋体" w:hAnsi="宋体" w:cs="宋体"/>
                <w:bCs/>
                <w:kern w:val="0"/>
                <w:sz w:val="24"/>
                <w:lang w:bidi="ar"/>
              </w:rPr>
              <w:t>系统验收时需提供至少包含以下文档：接口程序数据结构和文档、系统架构、业务流程说明、验收报告、系统安装说明、服务器部署及维护手册、管理员使用手册、用户使用手册；</w:t>
            </w:r>
          </w:p>
          <w:p w14:paraId="269CDCC0">
            <w:pPr>
              <w:pStyle w:val="5"/>
              <w:rPr>
                <w:rFonts w:hint="eastAsia" w:ascii="宋体" w:hAnsi="宋体" w:cs="宋体"/>
                <w:bCs/>
                <w:kern w:val="0"/>
                <w:sz w:val="24"/>
                <w:lang w:bidi="ar"/>
              </w:rPr>
            </w:pPr>
            <w:r>
              <w:rPr>
                <w:rFonts w:hint="eastAsia" w:ascii="宋体" w:hAnsi="宋体" w:cs="宋体"/>
                <w:bCs/>
                <w:kern w:val="0"/>
                <w:sz w:val="24"/>
                <w:lang w:bidi="ar"/>
              </w:rPr>
              <w:t>5.</w:t>
            </w:r>
            <w:r>
              <w:rPr>
                <w:rFonts w:ascii="宋体" w:hAnsi="宋体" w:cs="宋体"/>
                <w:bCs/>
                <w:kern w:val="0"/>
                <w:sz w:val="24"/>
                <w:lang w:bidi="ar"/>
              </w:rPr>
              <w:t>在保修期内</w:t>
            </w:r>
            <w:r>
              <w:rPr>
                <w:rFonts w:hint="eastAsia" w:ascii="宋体" w:hAnsi="宋体" w:cs="宋体"/>
                <w:bCs/>
                <w:kern w:val="0"/>
                <w:sz w:val="24"/>
                <w:lang w:bidi="ar"/>
              </w:rPr>
              <w:t>科室新增功能软件或</w:t>
            </w:r>
            <w:r>
              <w:rPr>
                <w:rFonts w:ascii="宋体" w:hAnsi="宋体" w:cs="宋体"/>
                <w:bCs/>
                <w:kern w:val="0"/>
                <w:sz w:val="24"/>
                <w:lang w:bidi="ar"/>
              </w:rPr>
              <w:t>改定标准软件时</w:t>
            </w:r>
            <w:r>
              <w:rPr>
                <w:rFonts w:hint="eastAsia" w:ascii="宋体" w:hAnsi="宋体" w:cs="宋体"/>
                <w:bCs/>
                <w:kern w:val="0"/>
                <w:sz w:val="24"/>
                <w:lang w:bidi="ar"/>
              </w:rPr>
              <w:t>，</w:t>
            </w:r>
            <w:r>
              <w:rPr>
                <w:rFonts w:ascii="宋体" w:hAnsi="宋体" w:cs="宋体"/>
                <w:bCs/>
                <w:kern w:val="0"/>
                <w:sz w:val="24"/>
                <w:lang w:bidi="ar"/>
              </w:rPr>
              <w:t>要向</w:t>
            </w:r>
            <w:r>
              <w:rPr>
                <w:rFonts w:hint="eastAsia" w:ascii="宋体" w:hAnsi="宋体" w:cs="宋体"/>
                <w:bCs/>
                <w:kern w:val="0"/>
                <w:sz w:val="24"/>
                <w:lang w:bidi="ar"/>
              </w:rPr>
              <w:t>科室</w:t>
            </w:r>
            <w:r>
              <w:rPr>
                <w:rFonts w:ascii="宋体" w:hAnsi="宋体" w:cs="宋体"/>
                <w:bCs/>
                <w:kern w:val="0"/>
                <w:sz w:val="24"/>
                <w:lang w:bidi="ar"/>
              </w:rPr>
              <w:t>提供标准软件</w:t>
            </w:r>
            <w:r>
              <w:rPr>
                <w:rFonts w:hint="eastAsia" w:ascii="宋体" w:hAnsi="宋体" w:cs="宋体"/>
                <w:bCs/>
                <w:kern w:val="0"/>
                <w:sz w:val="24"/>
                <w:lang w:bidi="ar"/>
              </w:rPr>
              <w:t>，</w:t>
            </w:r>
            <w:r>
              <w:rPr>
                <w:rFonts w:ascii="宋体" w:hAnsi="宋体" w:cs="宋体"/>
                <w:bCs/>
                <w:kern w:val="0"/>
                <w:sz w:val="24"/>
                <w:lang w:bidi="ar"/>
              </w:rPr>
              <w:t>对软件进行免费升级</w:t>
            </w:r>
            <w:r>
              <w:rPr>
                <w:rFonts w:hint="eastAsia" w:ascii="宋体" w:hAnsi="宋体" w:cs="宋体"/>
                <w:bCs/>
                <w:kern w:val="0"/>
                <w:sz w:val="24"/>
                <w:lang w:bidi="ar"/>
              </w:rPr>
              <w:t>，</w:t>
            </w:r>
            <w:r>
              <w:rPr>
                <w:rFonts w:ascii="宋体" w:hAnsi="宋体" w:cs="宋体"/>
                <w:bCs/>
                <w:kern w:val="0"/>
                <w:sz w:val="24"/>
                <w:lang w:bidi="ar"/>
              </w:rPr>
              <w:t>不收取任何费用。</w:t>
            </w:r>
          </w:p>
        </w:tc>
      </w:tr>
      <w:tr w14:paraId="5706D16B">
        <w:tblPrEx>
          <w:tblCellMar>
            <w:top w:w="0" w:type="dxa"/>
            <w:left w:w="0" w:type="dxa"/>
            <w:bottom w:w="0" w:type="dxa"/>
            <w:right w:w="0" w:type="dxa"/>
          </w:tblCellMar>
        </w:tblPrEx>
        <w:trPr>
          <w:trHeight w:val="789" w:hRule="atLeast"/>
          <w:jc w:val="center"/>
        </w:trPr>
        <w:tc>
          <w:tcPr>
            <w:tcW w:w="2021"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68012D97">
            <w:pPr>
              <w:widowControl/>
              <w:jc w:val="center"/>
              <w:textAlignment w:val="center"/>
              <w:rPr>
                <w:rFonts w:hint="eastAsia" w:ascii="宋体" w:hAnsi="宋体" w:cs="宋体"/>
                <w:b/>
                <w:szCs w:val="21"/>
              </w:rPr>
            </w:pPr>
            <w:r>
              <w:rPr>
                <w:rFonts w:hint="eastAsia" w:ascii="宋体" w:hAnsi="宋体" w:cs="宋体"/>
                <w:b/>
                <w:kern w:val="0"/>
                <w:szCs w:val="21"/>
              </w:rPr>
              <w:t>售后及其他特殊要求</w:t>
            </w:r>
            <w:r>
              <w:rPr>
                <w:rFonts w:hint="eastAsia" w:ascii="微软雅黑" w:hAnsi="微软雅黑" w:eastAsia="微软雅黑" w:cs="微软雅黑"/>
              </w:rPr>
              <w:t>▲</w:t>
            </w:r>
          </w:p>
        </w:tc>
        <w:tc>
          <w:tcPr>
            <w:tcW w:w="5398"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03EDF3D">
            <w:pPr>
              <w:pStyle w:val="5"/>
            </w:pPr>
          </w:p>
        </w:tc>
      </w:tr>
    </w:tbl>
    <w:p w14:paraId="7FCD399C">
      <w:pPr>
        <w:pStyle w:val="2"/>
        <w:bidi w:val="0"/>
        <w:rPr>
          <w:rFonts w:hint="default" w:ascii="Times New Roman" w:hAnsi="Times New Roman" w:eastAsia="宋体" w:cs="Times New Roman"/>
          <w:highlight w:val="none"/>
        </w:rPr>
      </w:pPr>
    </w:p>
    <w:p w14:paraId="7586D478">
      <w:pPr>
        <w:rPr>
          <w:rFonts w:hint="default" w:ascii="Times New Roman" w:hAnsi="Times New Roman" w:eastAsia="宋体" w:cs="Times New Roman"/>
          <w:highlight w:val="none"/>
        </w:rPr>
      </w:pPr>
      <w:bookmarkStart w:id="7" w:name="_Toc5854"/>
      <w:bookmarkStart w:id="8" w:name="_Toc7164"/>
      <w:bookmarkStart w:id="9" w:name="_Toc10880"/>
      <w:bookmarkStart w:id="10" w:name="_Toc14606"/>
      <w:r>
        <w:rPr>
          <w:rFonts w:hint="default" w:ascii="Times New Roman" w:hAnsi="Times New Roman" w:eastAsia="宋体" w:cs="Times New Roman"/>
          <w:highlight w:val="none"/>
        </w:rPr>
        <w:t>备注：</w:t>
      </w:r>
    </w:p>
    <w:p w14:paraId="31461DF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EAA199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F623D2A">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2D77C2A9">
      <w:pPr>
        <w:numPr>
          <w:ilvl w:val="0"/>
          <w:numId w:val="0"/>
        </w:numPr>
        <w:ind w:firstLine="1124" w:firstLineChars="400"/>
        <w:rPr>
          <w:rFonts w:hint="default" w:eastAsia="宋体"/>
          <w:b/>
          <w:bCs/>
          <w:sz w:val="28"/>
          <w:szCs w:val="36"/>
          <w:lang w:val="en-US" w:eastAsia="zh-CN"/>
        </w:rPr>
      </w:pPr>
      <w:r>
        <w:rPr>
          <w:rFonts w:hint="eastAsia"/>
          <w:b/>
          <w:bCs/>
          <w:sz w:val="28"/>
          <w:szCs w:val="36"/>
          <w:lang w:eastAsia="zh-CN"/>
        </w:rPr>
        <w:t>序号</w:t>
      </w:r>
      <w:r>
        <w:rPr>
          <w:rFonts w:hint="eastAsia"/>
          <w:b/>
          <w:bCs/>
          <w:sz w:val="28"/>
          <w:szCs w:val="36"/>
          <w:lang w:val="en-US" w:eastAsia="zh-CN"/>
        </w:rPr>
        <w:t>1-2：智能液氮锁（含软件）保修</w:t>
      </w:r>
    </w:p>
    <w:tbl>
      <w:tblPr>
        <w:tblStyle w:val="13"/>
        <w:tblW w:w="7419" w:type="dxa"/>
        <w:jc w:val="center"/>
        <w:tblLayout w:type="fixed"/>
        <w:tblCellMar>
          <w:top w:w="0" w:type="dxa"/>
          <w:left w:w="0" w:type="dxa"/>
          <w:bottom w:w="0" w:type="dxa"/>
          <w:right w:w="0" w:type="dxa"/>
        </w:tblCellMar>
      </w:tblPr>
      <w:tblGrid>
        <w:gridCol w:w="2196"/>
        <w:gridCol w:w="5223"/>
      </w:tblGrid>
      <w:tr w14:paraId="1A4271AC">
        <w:tblPrEx>
          <w:tblCellMar>
            <w:top w:w="0" w:type="dxa"/>
            <w:left w:w="0" w:type="dxa"/>
            <w:bottom w:w="0" w:type="dxa"/>
            <w:right w:w="0" w:type="dxa"/>
          </w:tblCellMar>
        </w:tblPrEx>
        <w:trPr>
          <w:trHeight w:val="563" w:hRule="atLeast"/>
          <w:jc w:val="center"/>
        </w:trPr>
        <w:tc>
          <w:tcPr>
            <w:tcW w:w="2196"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96BDB76">
            <w:pPr>
              <w:widowControl/>
              <w:jc w:val="center"/>
              <w:textAlignment w:val="center"/>
              <w:rPr>
                <w:rFonts w:ascii="Times New Roman" w:hAnsi="Times New Roman"/>
                <w:sz w:val="24"/>
              </w:rPr>
            </w:pPr>
            <w:r>
              <w:rPr>
                <w:rFonts w:ascii="Times New Roman" w:hAnsi="Times New Roman"/>
                <w:kern w:val="0"/>
                <w:sz w:val="24"/>
              </w:rPr>
              <w:t> </w:t>
            </w:r>
            <w:r>
              <w:rPr>
                <w:rStyle w:val="31"/>
                <w:rFonts w:hint="default"/>
                <w:color w:val="auto"/>
              </w:rPr>
              <w:t>项目序号</w:t>
            </w:r>
          </w:p>
        </w:tc>
        <w:tc>
          <w:tcPr>
            <w:tcW w:w="5223" w:type="dxa"/>
            <w:tcBorders>
              <w:top w:val="single" w:color="000000" w:sz="8" w:space="0"/>
              <w:left w:val="nil"/>
              <w:bottom w:val="nil"/>
              <w:right w:val="single" w:color="000000" w:sz="8" w:space="0"/>
            </w:tcBorders>
            <w:tcMar>
              <w:top w:w="15" w:type="dxa"/>
              <w:left w:w="15" w:type="dxa"/>
              <w:right w:w="15" w:type="dxa"/>
            </w:tcMar>
            <w:vAlign w:val="center"/>
          </w:tcPr>
          <w:p w14:paraId="79CF216E">
            <w:pPr>
              <w:widowControl/>
              <w:jc w:val="center"/>
              <w:textAlignment w:val="center"/>
              <w:rPr>
                <w:rFonts w:hint="eastAsia" w:ascii="宋体" w:hAnsi="宋体" w:cs="宋体"/>
                <w:b/>
                <w:sz w:val="24"/>
              </w:rPr>
            </w:pPr>
            <w:r>
              <w:rPr>
                <w:rFonts w:hint="eastAsia" w:ascii="宋体" w:hAnsi="宋体" w:cs="宋体"/>
                <w:b/>
                <w:kern w:val="0"/>
                <w:sz w:val="24"/>
              </w:rPr>
              <w:t>招标要求</w:t>
            </w:r>
          </w:p>
        </w:tc>
      </w:tr>
      <w:tr w14:paraId="42377F09">
        <w:tblPrEx>
          <w:tblCellMar>
            <w:top w:w="0" w:type="dxa"/>
            <w:left w:w="0" w:type="dxa"/>
            <w:bottom w:w="0" w:type="dxa"/>
            <w:right w:w="0" w:type="dxa"/>
          </w:tblCellMar>
        </w:tblPrEx>
        <w:trPr>
          <w:trHeight w:val="417" w:hRule="atLeast"/>
          <w:jc w:val="center"/>
        </w:trPr>
        <w:tc>
          <w:tcPr>
            <w:tcW w:w="2196"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0F9EF1">
            <w:pPr>
              <w:jc w:val="center"/>
              <w:rPr>
                <w:rFonts w:ascii="Times New Roman" w:hAnsi="Times New Roman"/>
                <w:sz w:val="24"/>
              </w:rPr>
            </w:pPr>
          </w:p>
        </w:tc>
        <w:tc>
          <w:tcPr>
            <w:tcW w:w="5223" w:type="dxa"/>
            <w:tcBorders>
              <w:top w:val="nil"/>
              <w:left w:val="nil"/>
              <w:bottom w:val="single" w:color="000000" w:sz="8" w:space="0"/>
              <w:right w:val="single" w:color="000000" w:sz="8" w:space="0"/>
            </w:tcBorders>
            <w:tcMar>
              <w:top w:w="15" w:type="dxa"/>
              <w:left w:w="15" w:type="dxa"/>
              <w:right w:w="15" w:type="dxa"/>
            </w:tcMar>
            <w:vAlign w:val="center"/>
          </w:tcPr>
          <w:p w14:paraId="2C5133A8">
            <w:pPr>
              <w:widowControl/>
              <w:jc w:val="center"/>
              <w:textAlignment w:val="center"/>
              <w:rPr>
                <w:rFonts w:hint="eastAsia" w:ascii="宋体" w:hAnsi="宋体" w:cs="宋体"/>
                <w:b/>
                <w:sz w:val="24"/>
              </w:rPr>
            </w:pPr>
          </w:p>
        </w:tc>
      </w:tr>
      <w:tr w14:paraId="1C512D3E">
        <w:tblPrEx>
          <w:tblCellMar>
            <w:top w:w="0" w:type="dxa"/>
            <w:left w:w="0" w:type="dxa"/>
            <w:bottom w:w="0" w:type="dxa"/>
            <w:right w:w="0" w:type="dxa"/>
          </w:tblCellMar>
        </w:tblPrEx>
        <w:trPr>
          <w:trHeight w:val="773" w:hRule="atLeast"/>
          <w:jc w:val="center"/>
        </w:trPr>
        <w:tc>
          <w:tcPr>
            <w:tcW w:w="219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611664B">
            <w:pPr>
              <w:widowControl/>
              <w:jc w:val="center"/>
              <w:textAlignment w:val="center"/>
              <w:rPr>
                <w:rFonts w:hint="eastAsia" w:ascii="宋体" w:hAnsi="宋体" w:cs="宋体"/>
                <w:szCs w:val="21"/>
              </w:rPr>
            </w:pPr>
            <w:r>
              <w:rPr>
                <w:rFonts w:hint="eastAsia" w:ascii="宋体" w:hAnsi="宋体" w:cs="宋体"/>
                <w:kern w:val="0"/>
                <w:szCs w:val="21"/>
              </w:rPr>
              <w:t>服务项目名称及数量</w:t>
            </w:r>
          </w:p>
        </w:tc>
        <w:tc>
          <w:tcPr>
            <w:tcW w:w="5223" w:type="dxa"/>
            <w:tcBorders>
              <w:top w:val="nil"/>
              <w:left w:val="nil"/>
              <w:bottom w:val="single" w:color="000000" w:sz="8" w:space="0"/>
              <w:right w:val="single" w:color="000000" w:sz="8" w:space="0"/>
            </w:tcBorders>
            <w:tcMar>
              <w:top w:w="15" w:type="dxa"/>
              <w:left w:w="15" w:type="dxa"/>
              <w:right w:w="15" w:type="dxa"/>
            </w:tcMar>
            <w:vAlign w:val="center"/>
          </w:tcPr>
          <w:p w14:paraId="448E25E9">
            <w:pPr>
              <w:widowControl/>
              <w:jc w:val="center"/>
              <w:textAlignment w:val="center"/>
              <w:rPr>
                <w:rFonts w:hint="eastAsia" w:ascii="宋体" w:hAnsi="宋体" w:cs="宋体"/>
                <w:szCs w:val="21"/>
              </w:rPr>
            </w:pPr>
            <w:r>
              <w:rPr>
                <w:rFonts w:hint="eastAsia"/>
                <w:bCs/>
                <w:sz w:val="24"/>
                <w:szCs w:val="36"/>
              </w:rPr>
              <w:t>智能液氮锁（含软件）</w:t>
            </w:r>
            <w:r>
              <w:rPr>
                <w:rFonts w:ascii="宋体" w:hAnsi="宋体" w:cs="宋体"/>
                <w:kern w:val="0"/>
                <w:sz w:val="24"/>
                <w:lang w:bidi="ar"/>
              </w:rPr>
              <w:t>保修</w:t>
            </w:r>
            <w:r>
              <w:rPr>
                <w:rFonts w:hint="eastAsia"/>
                <w:bCs/>
                <w:sz w:val="24"/>
                <w:szCs w:val="36"/>
              </w:rPr>
              <w:t xml:space="preserve"> 23套</w:t>
            </w:r>
          </w:p>
        </w:tc>
      </w:tr>
      <w:tr w14:paraId="4FF5B0CB">
        <w:tblPrEx>
          <w:tblCellMar>
            <w:top w:w="0" w:type="dxa"/>
            <w:left w:w="0" w:type="dxa"/>
            <w:bottom w:w="0" w:type="dxa"/>
            <w:right w:w="0" w:type="dxa"/>
          </w:tblCellMar>
        </w:tblPrEx>
        <w:trPr>
          <w:trHeight w:val="499" w:hRule="atLeast"/>
          <w:jc w:val="center"/>
        </w:trPr>
        <w:tc>
          <w:tcPr>
            <w:tcW w:w="219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14175F1">
            <w:pPr>
              <w:widowControl/>
              <w:jc w:val="center"/>
              <w:textAlignment w:val="center"/>
              <w:rPr>
                <w:rFonts w:hint="eastAsia" w:ascii="宋体" w:hAnsi="宋体" w:cs="宋体"/>
                <w:szCs w:val="21"/>
              </w:rPr>
            </w:pPr>
            <w:r>
              <w:rPr>
                <w:rFonts w:hint="eastAsia" w:ascii="宋体" w:hAnsi="宋体" w:cs="宋体"/>
                <w:kern w:val="0"/>
                <w:szCs w:val="21"/>
              </w:rPr>
              <w:t>预算</w:t>
            </w:r>
          </w:p>
        </w:tc>
        <w:tc>
          <w:tcPr>
            <w:tcW w:w="5223" w:type="dxa"/>
            <w:tcBorders>
              <w:top w:val="nil"/>
              <w:left w:val="nil"/>
              <w:bottom w:val="single" w:color="000000" w:sz="8" w:space="0"/>
              <w:right w:val="single" w:color="000000" w:sz="8" w:space="0"/>
            </w:tcBorders>
            <w:tcMar>
              <w:top w:w="15" w:type="dxa"/>
              <w:left w:w="15" w:type="dxa"/>
              <w:right w:w="15" w:type="dxa"/>
            </w:tcMar>
            <w:vAlign w:val="center"/>
          </w:tcPr>
          <w:p w14:paraId="77569742">
            <w:pPr>
              <w:widowControl/>
              <w:jc w:val="center"/>
              <w:textAlignment w:val="center"/>
              <w:rPr>
                <w:rFonts w:hint="eastAsia" w:ascii="宋体" w:hAnsi="宋体" w:cs="宋体"/>
                <w:sz w:val="24"/>
              </w:rPr>
            </w:pPr>
            <w:r>
              <w:rPr>
                <w:rFonts w:hint="eastAsia" w:ascii="宋体" w:hAnsi="宋体" w:cs="宋体"/>
                <w:bCs/>
                <w:kern w:val="0"/>
                <w:sz w:val="24"/>
                <w:lang w:bidi="ar"/>
              </w:rPr>
              <w:t>23000</w:t>
            </w:r>
          </w:p>
        </w:tc>
      </w:tr>
      <w:tr w14:paraId="134A2A76">
        <w:tblPrEx>
          <w:tblCellMar>
            <w:top w:w="0" w:type="dxa"/>
            <w:left w:w="0" w:type="dxa"/>
            <w:bottom w:w="0" w:type="dxa"/>
            <w:right w:w="0" w:type="dxa"/>
          </w:tblCellMar>
        </w:tblPrEx>
        <w:trPr>
          <w:trHeight w:val="1089" w:hRule="atLeast"/>
          <w:jc w:val="center"/>
        </w:trPr>
        <w:tc>
          <w:tcPr>
            <w:tcW w:w="219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8C324A">
            <w:pPr>
              <w:widowControl/>
              <w:jc w:val="center"/>
              <w:textAlignment w:val="center"/>
              <w:rPr>
                <w:rFonts w:hint="eastAsia" w:ascii="宋体" w:hAnsi="宋体" w:cs="宋体"/>
                <w:szCs w:val="21"/>
              </w:rPr>
            </w:pPr>
            <w:r>
              <w:rPr>
                <w:rFonts w:hint="eastAsia" w:ascii="宋体" w:hAnsi="宋体" w:cs="宋体"/>
                <w:kern w:val="0"/>
                <w:szCs w:val="21"/>
              </w:rPr>
              <w:t>服务项目背景描述</w:t>
            </w:r>
            <w:r>
              <w:rPr>
                <w:rFonts w:hint="eastAsia"/>
              </w:rPr>
              <w:t>★</w:t>
            </w:r>
          </w:p>
        </w:tc>
        <w:tc>
          <w:tcPr>
            <w:tcW w:w="5223" w:type="dxa"/>
            <w:tcBorders>
              <w:top w:val="nil"/>
              <w:left w:val="nil"/>
              <w:bottom w:val="single" w:color="000000" w:sz="8" w:space="0"/>
              <w:right w:val="single" w:color="000000" w:sz="8" w:space="0"/>
            </w:tcBorders>
            <w:tcMar>
              <w:top w:w="15" w:type="dxa"/>
              <w:left w:w="15" w:type="dxa"/>
              <w:right w:w="15" w:type="dxa"/>
            </w:tcMar>
            <w:vAlign w:val="center"/>
          </w:tcPr>
          <w:p w14:paraId="607212DA">
            <w:pPr>
              <w:pStyle w:val="5"/>
              <w:rPr>
                <w:bCs/>
                <w:sz w:val="24"/>
                <w:szCs w:val="36"/>
              </w:rPr>
            </w:pPr>
            <w:r>
              <w:rPr>
                <w:bCs/>
                <w:sz w:val="24"/>
                <w:szCs w:val="36"/>
              </w:rPr>
              <w:t>生殖中心在日常运营中，液氮罐是用于保存胚胎、精子等生物样本的关键设备，其安全性、稳定性和可靠性直接关系到样本的质量和患者的治疗效果。目前，生殖中心使用的智能液氮锁系统（含软件）</w:t>
            </w:r>
            <w:r>
              <w:rPr>
                <w:rFonts w:hint="eastAsia"/>
                <w:bCs/>
                <w:sz w:val="24"/>
                <w:szCs w:val="36"/>
              </w:rPr>
              <w:t>可</w:t>
            </w:r>
            <w:r>
              <w:rPr>
                <w:bCs/>
                <w:sz w:val="24"/>
                <w:szCs w:val="36"/>
              </w:rPr>
              <w:t>通过智能化的温度监控、液位监测和权限管理，为液氮罐的使用提供了高效、安全的保障。随着设备的长期使用，部分硬件可能出现老化、故障，软件也可能因更新或兼容性问题需要维护和优化。为了确保设备的持续稳定运行，保障样本安全，生殖中心决定申请智能液氮锁（含软件）的维修保</w:t>
            </w:r>
            <w:r>
              <w:rPr>
                <w:rFonts w:hint="eastAsia"/>
                <w:bCs/>
                <w:sz w:val="24"/>
                <w:szCs w:val="36"/>
              </w:rPr>
              <w:t>养</w:t>
            </w:r>
            <w:r>
              <w:rPr>
                <w:bCs/>
                <w:sz w:val="24"/>
                <w:szCs w:val="36"/>
              </w:rPr>
              <w:t>服务。</w:t>
            </w:r>
            <w:r>
              <w:rPr>
                <w:rFonts w:ascii="宋体" w:hAnsi="宋体" w:cs="宋体"/>
                <w:bCs/>
                <w:kern w:val="0"/>
                <w:sz w:val="24"/>
                <w:lang w:bidi="ar"/>
              </w:rPr>
              <w:t>服务期限暂定为一年。</w:t>
            </w:r>
          </w:p>
        </w:tc>
      </w:tr>
      <w:tr w14:paraId="19E438FE">
        <w:tblPrEx>
          <w:tblCellMar>
            <w:top w:w="0" w:type="dxa"/>
            <w:left w:w="0" w:type="dxa"/>
            <w:bottom w:w="0" w:type="dxa"/>
            <w:right w:w="0" w:type="dxa"/>
          </w:tblCellMar>
        </w:tblPrEx>
        <w:trPr>
          <w:trHeight w:val="773" w:hRule="atLeast"/>
          <w:jc w:val="center"/>
        </w:trPr>
        <w:tc>
          <w:tcPr>
            <w:tcW w:w="219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4BAE9C">
            <w:pPr>
              <w:widowControl/>
              <w:jc w:val="center"/>
              <w:textAlignment w:val="center"/>
              <w:rPr>
                <w:rFonts w:hint="eastAsia" w:ascii="宋体" w:hAnsi="宋体" w:cs="宋体"/>
                <w:szCs w:val="21"/>
              </w:rPr>
            </w:pPr>
            <w:r>
              <w:rPr>
                <w:rFonts w:hint="eastAsia" w:ascii="宋体" w:hAnsi="宋体" w:cs="宋体"/>
                <w:kern w:val="0"/>
                <w:szCs w:val="21"/>
              </w:rPr>
              <w:t>服务用途描述</w:t>
            </w:r>
            <w:r>
              <w:rPr>
                <w:rFonts w:hint="eastAsia"/>
              </w:rPr>
              <w:t>★</w:t>
            </w:r>
          </w:p>
        </w:tc>
        <w:tc>
          <w:tcPr>
            <w:tcW w:w="5223" w:type="dxa"/>
            <w:tcBorders>
              <w:top w:val="nil"/>
              <w:left w:val="nil"/>
              <w:bottom w:val="single" w:color="000000" w:sz="8" w:space="0"/>
              <w:right w:val="single" w:color="000000" w:sz="8" w:space="0"/>
            </w:tcBorders>
            <w:tcMar>
              <w:top w:w="15" w:type="dxa"/>
              <w:left w:w="15" w:type="dxa"/>
              <w:right w:w="15" w:type="dxa"/>
            </w:tcMar>
            <w:vAlign w:val="center"/>
          </w:tcPr>
          <w:p w14:paraId="1B320DE5">
            <w:pPr>
              <w:pStyle w:val="5"/>
              <w:rPr>
                <w:bCs/>
                <w:sz w:val="24"/>
                <w:szCs w:val="36"/>
              </w:rPr>
            </w:pPr>
            <w:r>
              <w:rPr>
                <w:rFonts w:hint="eastAsia"/>
                <w:bCs/>
                <w:sz w:val="24"/>
                <w:szCs w:val="36"/>
              </w:rPr>
              <w:t>1.</w:t>
            </w:r>
            <w:r>
              <w:rPr>
                <w:bCs/>
                <w:sz w:val="24"/>
                <w:szCs w:val="36"/>
              </w:rPr>
              <w:t>确保液氮罐安全与稳定运行</w:t>
            </w:r>
            <w:r>
              <w:rPr>
                <w:rFonts w:hint="eastAsia"/>
                <w:bCs/>
                <w:sz w:val="24"/>
                <w:szCs w:val="36"/>
              </w:rPr>
              <w:t>。</w:t>
            </w:r>
            <w:r>
              <w:rPr>
                <w:bCs/>
                <w:sz w:val="24"/>
                <w:szCs w:val="36"/>
              </w:rPr>
              <w:t>监控液氮罐的温度、液位以及安全状态，同时通过软件实现远程监控和权限管理</w:t>
            </w:r>
            <w:r>
              <w:rPr>
                <w:rFonts w:hint="eastAsia"/>
                <w:bCs/>
                <w:sz w:val="24"/>
                <w:szCs w:val="36"/>
              </w:rPr>
              <w:t>。</w:t>
            </w:r>
            <w:r>
              <w:rPr>
                <w:bCs/>
                <w:sz w:val="24"/>
                <w:szCs w:val="36"/>
              </w:rPr>
              <w:t>及时修复系统故障，确保液氮罐的温度监测精度和安全性能，避免因设备故障导致的样本损坏或安全隐患。</w:t>
            </w:r>
          </w:p>
          <w:p w14:paraId="6D551CAC">
            <w:pPr>
              <w:pStyle w:val="5"/>
              <w:rPr>
                <w:bCs/>
                <w:sz w:val="24"/>
                <w:szCs w:val="36"/>
              </w:rPr>
            </w:pPr>
            <w:r>
              <w:rPr>
                <w:rFonts w:hint="eastAsia"/>
                <w:bCs/>
                <w:sz w:val="24"/>
                <w:szCs w:val="36"/>
              </w:rPr>
              <w:t>2.</w:t>
            </w:r>
            <w:r>
              <w:rPr>
                <w:bCs/>
                <w:sz w:val="24"/>
                <w:szCs w:val="36"/>
              </w:rPr>
              <w:t>保障样本安全与数据完整性</w:t>
            </w:r>
            <w:r>
              <w:rPr>
                <w:rFonts w:hint="eastAsia"/>
                <w:bCs/>
                <w:sz w:val="24"/>
                <w:szCs w:val="36"/>
              </w:rPr>
              <w:t>。</w:t>
            </w:r>
            <w:r>
              <w:rPr>
                <w:bCs/>
                <w:sz w:val="24"/>
                <w:szCs w:val="36"/>
              </w:rPr>
              <w:t>液氮锁系统中的软件模块记录液氮罐的使用状态和操作记录，是样本管理的重要组成部分。软件系统稳定运行，保障样本信息的完整性和可追溯性</w:t>
            </w:r>
            <w:r>
              <w:rPr>
                <w:rFonts w:hint="eastAsia"/>
                <w:bCs/>
                <w:sz w:val="24"/>
                <w:szCs w:val="36"/>
              </w:rPr>
              <w:t>。</w:t>
            </w:r>
          </w:p>
          <w:p w14:paraId="357663ED">
            <w:pPr>
              <w:pStyle w:val="5"/>
              <w:rPr>
                <w:bCs/>
                <w:sz w:val="24"/>
                <w:szCs w:val="36"/>
              </w:rPr>
            </w:pPr>
            <w:r>
              <w:rPr>
                <w:rFonts w:hint="eastAsia"/>
                <w:bCs/>
                <w:sz w:val="24"/>
                <w:szCs w:val="36"/>
              </w:rPr>
              <w:t>3.</w:t>
            </w:r>
            <w:r>
              <w:rPr>
                <w:bCs/>
                <w:sz w:val="24"/>
                <w:szCs w:val="36"/>
              </w:rPr>
              <w:t>提升设备使用寿命和维护效率</w:t>
            </w:r>
            <w:r>
              <w:rPr>
                <w:rFonts w:hint="eastAsia"/>
                <w:bCs/>
                <w:sz w:val="24"/>
                <w:szCs w:val="36"/>
              </w:rPr>
              <w:t>。</w:t>
            </w:r>
            <w:r>
              <w:rPr>
                <w:bCs/>
                <w:sz w:val="24"/>
                <w:szCs w:val="36"/>
              </w:rPr>
              <w:t>定期预防性维护和及时的故障修复，可以延长智能液氮锁系统的使用寿命</w:t>
            </w:r>
            <w:r>
              <w:rPr>
                <w:rFonts w:hint="eastAsia"/>
                <w:bCs/>
                <w:sz w:val="24"/>
                <w:szCs w:val="36"/>
              </w:rPr>
              <w:t>。</w:t>
            </w:r>
          </w:p>
        </w:tc>
      </w:tr>
      <w:tr w14:paraId="2D9D88A8">
        <w:tblPrEx>
          <w:tblCellMar>
            <w:top w:w="0" w:type="dxa"/>
            <w:left w:w="0" w:type="dxa"/>
            <w:bottom w:w="0" w:type="dxa"/>
            <w:right w:w="0" w:type="dxa"/>
          </w:tblCellMar>
        </w:tblPrEx>
        <w:trPr>
          <w:trHeight w:val="921" w:hRule="atLeast"/>
          <w:jc w:val="center"/>
        </w:trPr>
        <w:tc>
          <w:tcPr>
            <w:tcW w:w="2196" w:type="dxa"/>
            <w:tcBorders>
              <w:top w:val="nil"/>
              <w:left w:val="single" w:color="000000" w:sz="8" w:space="0"/>
              <w:right w:val="single" w:color="000000" w:sz="8" w:space="0"/>
            </w:tcBorders>
            <w:tcMar>
              <w:top w:w="15" w:type="dxa"/>
              <w:left w:w="15" w:type="dxa"/>
              <w:right w:w="15" w:type="dxa"/>
            </w:tcMar>
            <w:vAlign w:val="center"/>
          </w:tcPr>
          <w:p w14:paraId="636B1D19">
            <w:pPr>
              <w:widowControl/>
              <w:jc w:val="center"/>
              <w:textAlignment w:val="center"/>
              <w:rPr>
                <w:rFonts w:hint="eastAsia" w:ascii="宋体" w:hAnsi="宋体" w:cs="宋体"/>
                <w:szCs w:val="21"/>
              </w:rPr>
            </w:pPr>
            <w:r>
              <w:rPr>
                <w:rFonts w:hint="eastAsia" w:ascii="宋体" w:hAnsi="宋体" w:cs="宋体"/>
                <w:kern w:val="0"/>
                <w:szCs w:val="21"/>
              </w:rPr>
              <w:t>服务要求、标准及配套设备要求</w:t>
            </w:r>
            <w:r>
              <w:rPr>
                <w:rFonts w:hint="eastAsia"/>
              </w:rPr>
              <w:t>★（包括服务人数及服务人员资质要求，服务标准、服务达到的效果、是否需要设备及设备用途及数量等）</w:t>
            </w:r>
          </w:p>
        </w:tc>
        <w:tc>
          <w:tcPr>
            <w:tcW w:w="5223" w:type="dxa"/>
            <w:tcBorders>
              <w:top w:val="nil"/>
              <w:left w:val="nil"/>
              <w:bottom w:val="single" w:color="000000" w:sz="8" w:space="0"/>
              <w:right w:val="single" w:color="000000" w:sz="8" w:space="0"/>
            </w:tcBorders>
            <w:tcMar>
              <w:top w:w="15" w:type="dxa"/>
              <w:left w:w="15" w:type="dxa"/>
              <w:right w:w="15" w:type="dxa"/>
            </w:tcMar>
            <w:vAlign w:val="center"/>
          </w:tcPr>
          <w:p w14:paraId="0CD9DDF9">
            <w:pPr>
              <w:pStyle w:val="5"/>
              <w:rPr>
                <w:bCs/>
                <w:sz w:val="24"/>
                <w:szCs w:val="36"/>
              </w:rPr>
            </w:pPr>
            <w:r>
              <w:rPr>
                <w:bCs/>
                <w:sz w:val="24"/>
                <w:szCs w:val="36"/>
              </w:rPr>
              <w:t>1总体:</w:t>
            </w:r>
            <w:r>
              <w:rPr>
                <w:bCs/>
                <w:sz w:val="24"/>
                <w:szCs w:val="36"/>
              </w:rPr>
              <w:br w:type="textWrapping"/>
            </w:r>
            <w:r>
              <w:rPr>
                <w:bCs/>
                <w:sz w:val="24"/>
                <w:szCs w:val="36"/>
              </w:rPr>
              <w:t>1.1乙方保证软件产品要符合国家网络安全等级保护2.0三级要求或者配合甲方通过国家网络安全等级保护2.0三级测评工作；</w:t>
            </w:r>
            <w:r>
              <w:rPr>
                <w:bCs/>
                <w:sz w:val="24"/>
                <w:szCs w:val="36"/>
              </w:rPr>
              <w:br w:type="textWrapping"/>
            </w:r>
            <w:r>
              <w:rPr>
                <w:bCs/>
                <w:sz w:val="24"/>
                <w:szCs w:val="36"/>
              </w:rPr>
              <w:t>1.2项目验收前及保修期内免费按院内技术要求更改所有需求；</w:t>
            </w:r>
            <w:r>
              <w:rPr>
                <w:bCs/>
                <w:sz w:val="24"/>
                <w:szCs w:val="36"/>
              </w:rPr>
              <w:br w:type="textWrapping"/>
            </w:r>
            <w:r>
              <w:rPr>
                <w:bCs/>
                <w:sz w:val="24"/>
                <w:szCs w:val="36"/>
              </w:rPr>
              <w:t>1.3满足医院通过互联互通测评的相关指标并配合评级相关工作；</w:t>
            </w:r>
            <w:r>
              <w:rPr>
                <w:bCs/>
                <w:sz w:val="24"/>
                <w:szCs w:val="36"/>
              </w:rPr>
              <w:br w:type="textWrapping"/>
            </w:r>
            <w:r>
              <w:rPr>
                <w:bCs/>
                <w:sz w:val="24"/>
                <w:szCs w:val="36"/>
              </w:rPr>
              <w:t>1.4满足医院通过智慧医院等级评价的相关指标并配合评级相关工作；</w:t>
            </w:r>
            <w:r>
              <w:rPr>
                <w:bCs/>
                <w:sz w:val="24"/>
                <w:szCs w:val="36"/>
              </w:rPr>
              <w:br w:type="textWrapping"/>
            </w:r>
            <w:r>
              <w:rPr>
                <w:bCs/>
                <w:sz w:val="24"/>
                <w:szCs w:val="36"/>
              </w:rPr>
              <w:t>1.5登录页面和主页面要显示医院LOGO；数据库接受甲方的审计；</w:t>
            </w:r>
            <w:r>
              <w:rPr>
                <w:bCs/>
                <w:sz w:val="24"/>
                <w:szCs w:val="36"/>
              </w:rPr>
              <w:br w:type="textWrapping"/>
            </w:r>
            <w:r>
              <w:rPr>
                <w:bCs/>
                <w:sz w:val="24"/>
                <w:szCs w:val="36"/>
              </w:rPr>
              <w:t>1.6验收后移交接口源代码和数据库表结构文档；</w:t>
            </w:r>
            <w:r>
              <w:rPr>
                <w:bCs/>
                <w:sz w:val="24"/>
                <w:szCs w:val="36"/>
              </w:rPr>
              <w:br w:type="textWrapping"/>
            </w:r>
            <w:r>
              <w:rPr>
                <w:bCs/>
                <w:sz w:val="24"/>
                <w:szCs w:val="36"/>
              </w:rPr>
              <w:t>1.7在验收前及保修期内，乙方按甲方提供的技术方案免费对接其它系统，如集成平台，临床数据中心，电子病历，HIS系统，EMPI系统等；</w:t>
            </w:r>
            <w:r>
              <w:rPr>
                <w:bCs/>
                <w:sz w:val="24"/>
                <w:szCs w:val="36"/>
              </w:rPr>
              <w:br w:type="textWrapping"/>
            </w:r>
            <w:r>
              <w:rPr>
                <w:bCs/>
                <w:sz w:val="24"/>
                <w:szCs w:val="36"/>
              </w:rPr>
              <w:t>1.8支持接入甲方的CA电子签名相关功能，如身份认证，电子签名等功能；</w:t>
            </w:r>
            <w:r>
              <w:rPr>
                <w:bCs/>
                <w:sz w:val="24"/>
                <w:szCs w:val="36"/>
              </w:rPr>
              <w:br w:type="textWrapping"/>
            </w:r>
            <w:r>
              <w:rPr>
                <w:bCs/>
                <w:sz w:val="24"/>
                <w:szCs w:val="36"/>
              </w:rPr>
              <w:t>1.9系统不设置授权截止日期等限制；不设置登录设备等限制；</w:t>
            </w:r>
            <w:r>
              <w:rPr>
                <w:bCs/>
                <w:sz w:val="24"/>
                <w:szCs w:val="36"/>
              </w:rPr>
              <w:br w:type="textWrapping"/>
            </w:r>
            <w:r>
              <w:rPr>
                <w:bCs/>
                <w:sz w:val="24"/>
                <w:szCs w:val="36"/>
              </w:rPr>
              <w:t>1.10按需要支持移动端的显示和操作，并按需要支持嵌入甲方在用的APP等移动端应用；</w:t>
            </w:r>
            <w:r>
              <w:rPr>
                <w:bCs/>
                <w:sz w:val="24"/>
                <w:szCs w:val="36"/>
              </w:rPr>
              <w:br w:type="textWrapping"/>
            </w:r>
            <w:r>
              <w:rPr>
                <w:bCs/>
                <w:sz w:val="24"/>
                <w:szCs w:val="36"/>
              </w:rPr>
              <w:t>1.11支持按甲方要求完成国密改造工作，例如传输、存储和身份认证等方面；</w:t>
            </w:r>
            <w:r>
              <w:rPr>
                <w:bCs/>
                <w:sz w:val="24"/>
                <w:szCs w:val="36"/>
              </w:rPr>
              <w:br w:type="textWrapping"/>
            </w:r>
            <w:r>
              <w:rPr>
                <w:bCs/>
                <w:sz w:val="24"/>
                <w:szCs w:val="36"/>
              </w:rPr>
              <w:t>互联网功能上线前乙方应提交漏洞扫描报告、漏洞修复报告、代码审计报告、渗透测试报告，并配合甲方安全厂商复测；漏洞扫描包括不限于以下漏洞：远程和本地输入验证错误、远程和本地代码注入漏洞、跨站脚本攻击（XSS）、跨站请求伪造（CSRF）、不安全的直接对象引用、错误的认证和会话管理、安全配置错误、代码问题安全漏洞、文件包含漏洞、文件上传漏洞、业务逻辑漏洞、其他的注入问题（LDAP注入、PHP注入、MySQL注入等）、其他通用弱点（如上传漏洞、路径遍历等）。</w:t>
            </w:r>
            <w:r>
              <w:rPr>
                <w:bCs/>
                <w:sz w:val="24"/>
                <w:szCs w:val="36"/>
              </w:rPr>
              <w:br w:type="textWrapping"/>
            </w:r>
            <w:r>
              <w:rPr>
                <w:rFonts w:hint="eastAsia"/>
                <w:bCs/>
                <w:sz w:val="24"/>
                <w:szCs w:val="36"/>
              </w:rPr>
              <w:t>2</w:t>
            </w:r>
            <w:r>
              <w:rPr>
                <w:bCs/>
                <w:sz w:val="24"/>
                <w:szCs w:val="36"/>
              </w:rPr>
              <w:t>．验收后提供应用软件系统和配套硬件免费保修一年；</w:t>
            </w:r>
            <w:r>
              <w:rPr>
                <w:bCs/>
                <w:sz w:val="24"/>
                <w:szCs w:val="36"/>
              </w:rPr>
              <w:br w:type="textWrapping"/>
            </w:r>
            <w:r>
              <w:rPr>
                <w:rFonts w:hint="eastAsia"/>
                <w:bCs/>
                <w:sz w:val="24"/>
                <w:szCs w:val="36"/>
              </w:rPr>
              <w:t>3</w:t>
            </w:r>
            <w:r>
              <w:rPr>
                <w:bCs/>
                <w:sz w:val="24"/>
                <w:szCs w:val="36"/>
              </w:rPr>
              <w:t>．提供7*24小时技术热线电话服务，验收前和保修期内提供驻场服务，如发生故障必须1小时内解决；若无法解决的，相关技术专家在远程协助失败后应6小时内到达现场，尽快加以修复故障。</w:t>
            </w:r>
            <w:r>
              <w:rPr>
                <w:bCs/>
                <w:sz w:val="24"/>
                <w:szCs w:val="36"/>
              </w:rPr>
              <w:br w:type="textWrapping"/>
            </w:r>
            <w:r>
              <w:rPr>
                <w:rFonts w:hint="eastAsia"/>
                <w:bCs/>
                <w:sz w:val="24"/>
                <w:szCs w:val="36"/>
              </w:rPr>
              <w:t>4</w:t>
            </w:r>
            <w:r>
              <w:rPr>
                <w:bCs/>
                <w:sz w:val="24"/>
                <w:szCs w:val="36"/>
              </w:rPr>
              <w:t>．保修期内投标人因维护软件所发生的一切费用，包括工时费、交通费、住宿费、通讯费均由中标方承担。系统上线前要对用户进行培训，包括系统软件的讲解、演示产品的性能、系统各部分结构、系统各功能模块的工作原理，及系统各功能实现的界面及具体操作步骤；</w:t>
            </w:r>
            <w:r>
              <w:rPr>
                <w:bCs/>
                <w:sz w:val="24"/>
                <w:szCs w:val="36"/>
              </w:rPr>
              <w:br w:type="textWrapping"/>
            </w:r>
            <w:r>
              <w:rPr>
                <w:bCs/>
                <w:sz w:val="24"/>
                <w:szCs w:val="36"/>
              </w:rPr>
              <w:t>系统验收时需提供至少包含以下文档：接口程序数据结构和文档、系统架构、业务流程说明、验收报告、系统安装说明、服务器部署及维护手册、管理员使用手册、用户使用手册；</w:t>
            </w:r>
          </w:p>
          <w:p w14:paraId="3BBC2EF2">
            <w:pPr>
              <w:pStyle w:val="5"/>
              <w:rPr>
                <w:bCs/>
                <w:sz w:val="24"/>
                <w:szCs w:val="36"/>
              </w:rPr>
            </w:pPr>
            <w:r>
              <w:rPr>
                <w:rFonts w:hint="eastAsia"/>
                <w:bCs/>
                <w:sz w:val="24"/>
                <w:szCs w:val="36"/>
              </w:rPr>
              <w:t>5.</w:t>
            </w:r>
            <w:r>
              <w:rPr>
                <w:bCs/>
                <w:sz w:val="24"/>
                <w:szCs w:val="36"/>
              </w:rPr>
              <w:t>保证上述设备的正常运行，免费提供全部配件及现场维修服务，并按要求免费进行配件的更换、安装、调试</w:t>
            </w:r>
            <w:r>
              <w:rPr>
                <w:rFonts w:hint="eastAsia"/>
                <w:bCs/>
                <w:sz w:val="24"/>
                <w:szCs w:val="36"/>
              </w:rPr>
              <w:t>（配置的服务工程师必须为培训合格，取得设备厂家相关服务资格授权的人员，并提供相应资质资料）</w:t>
            </w:r>
            <w:r>
              <w:rPr>
                <w:bCs/>
                <w:sz w:val="24"/>
                <w:szCs w:val="36"/>
              </w:rPr>
              <w:t>。</w:t>
            </w:r>
          </w:p>
          <w:p w14:paraId="37DB7F24">
            <w:pPr>
              <w:pStyle w:val="5"/>
              <w:rPr>
                <w:bCs/>
                <w:sz w:val="24"/>
                <w:szCs w:val="36"/>
              </w:rPr>
            </w:pPr>
            <w:r>
              <w:rPr>
                <w:rFonts w:hint="eastAsia"/>
                <w:bCs/>
                <w:sz w:val="24"/>
                <w:szCs w:val="36"/>
              </w:rPr>
              <w:t>6.如在维修中有任何设备零备件的更换，服务方免费维修、更换，并保证其质量合格，符合设备运转需要。</w:t>
            </w:r>
          </w:p>
          <w:p w14:paraId="7F87D233">
            <w:pPr>
              <w:pStyle w:val="5"/>
              <w:rPr>
                <w:bCs/>
                <w:sz w:val="24"/>
                <w:szCs w:val="36"/>
              </w:rPr>
            </w:pPr>
            <w:r>
              <w:rPr>
                <w:rFonts w:hint="eastAsia"/>
                <w:bCs/>
                <w:sz w:val="24"/>
                <w:szCs w:val="36"/>
              </w:rPr>
              <w:t>7.服务方应在保修期内对所保设备进行软件的免费升级。</w:t>
            </w:r>
          </w:p>
          <w:p w14:paraId="642ABF46">
            <w:pPr>
              <w:pStyle w:val="5"/>
              <w:rPr>
                <w:bCs/>
                <w:sz w:val="24"/>
                <w:szCs w:val="36"/>
              </w:rPr>
            </w:pPr>
            <w:r>
              <w:rPr>
                <w:rFonts w:hint="eastAsia"/>
                <w:bCs/>
                <w:sz w:val="24"/>
                <w:szCs w:val="36"/>
              </w:rPr>
              <w:t>8.免费提供设备使用中必要的培训及指导直至使用人员及医学工程师能够正确了解使用本设备。</w:t>
            </w:r>
          </w:p>
          <w:p w14:paraId="1F50D7C4">
            <w:pPr>
              <w:pStyle w:val="5"/>
              <w:rPr>
                <w:bCs/>
                <w:sz w:val="24"/>
                <w:szCs w:val="36"/>
              </w:rPr>
            </w:pPr>
            <w:r>
              <w:rPr>
                <w:rFonts w:hint="eastAsia"/>
                <w:bCs/>
                <w:sz w:val="24"/>
                <w:szCs w:val="36"/>
              </w:rPr>
              <w:t>9.设备每次停机维修时间不超过3天(如更换重要配件可按三个工作日计算)。</w:t>
            </w:r>
          </w:p>
          <w:p w14:paraId="1F482419">
            <w:pPr>
              <w:pStyle w:val="5"/>
              <w:rPr>
                <w:bCs/>
                <w:sz w:val="24"/>
                <w:szCs w:val="36"/>
              </w:rPr>
            </w:pPr>
            <w:r>
              <w:rPr>
                <w:rFonts w:hint="eastAsia"/>
                <w:bCs/>
                <w:sz w:val="24"/>
                <w:szCs w:val="36"/>
              </w:rPr>
              <w:t>10.配备修理本设备的专业工程师，提供设备维护项目和保养细则，保修期内每年保证至少2次免费的设备维护与保养，</w:t>
            </w:r>
            <w:r>
              <w:rPr>
                <w:bCs/>
                <w:sz w:val="24"/>
                <w:szCs w:val="36"/>
              </w:rPr>
              <w:t>与无限次紧急维修服务，</w:t>
            </w:r>
            <w:r>
              <w:rPr>
                <w:rFonts w:hint="eastAsia"/>
                <w:bCs/>
                <w:sz w:val="24"/>
                <w:szCs w:val="36"/>
              </w:rPr>
              <w:t>并提供设备运行状态报告。保修期内维修保养需在医学工程部工程师的监督配合下进行。</w:t>
            </w:r>
          </w:p>
        </w:tc>
      </w:tr>
      <w:tr w14:paraId="43965A12">
        <w:tblPrEx>
          <w:tblCellMar>
            <w:top w:w="0" w:type="dxa"/>
            <w:left w:w="0" w:type="dxa"/>
            <w:bottom w:w="0" w:type="dxa"/>
            <w:right w:w="0" w:type="dxa"/>
          </w:tblCellMar>
        </w:tblPrEx>
        <w:trPr>
          <w:trHeight w:val="789" w:hRule="atLeast"/>
          <w:jc w:val="center"/>
        </w:trPr>
        <w:tc>
          <w:tcPr>
            <w:tcW w:w="2196"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F906A01">
            <w:pPr>
              <w:widowControl/>
              <w:jc w:val="center"/>
              <w:textAlignment w:val="center"/>
              <w:rPr>
                <w:rFonts w:hint="eastAsia" w:ascii="宋体" w:hAnsi="宋体" w:cs="宋体"/>
                <w:b/>
                <w:szCs w:val="21"/>
              </w:rPr>
            </w:pPr>
            <w:r>
              <w:rPr>
                <w:rFonts w:hint="eastAsia" w:ascii="宋体" w:hAnsi="宋体" w:cs="宋体"/>
                <w:b/>
                <w:kern w:val="0"/>
                <w:szCs w:val="21"/>
              </w:rPr>
              <w:t>售后及其他特殊要求</w:t>
            </w:r>
            <w:r>
              <w:rPr>
                <w:rFonts w:hint="eastAsia" w:ascii="微软雅黑" w:hAnsi="微软雅黑" w:eastAsia="微软雅黑" w:cs="微软雅黑"/>
              </w:rPr>
              <w:t>▲</w:t>
            </w:r>
          </w:p>
        </w:tc>
        <w:tc>
          <w:tcPr>
            <w:tcW w:w="5223"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23F5B17">
            <w:pPr>
              <w:pStyle w:val="5"/>
            </w:pPr>
          </w:p>
        </w:tc>
      </w:tr>
    </w:tbl>
    <w:p w14:paraId="541FBAF3">
      <w:pPr>
        <w:pStyle w:val="2"/>
        <w:bidi w:val="0"/>
        <w:rPr>
          <w:rFonts w:hint="default" w:ascii="Times New Roman" w:hAnsi="Times New Roman" w:eastAsia="宋体" w:cs="Times New Roman"/>
          <w:highlight w:val="none"/>
        </w:rPr>
      </w:pPr>
    </w:p>
    <w:p w14:paraId="0AF3BF1C">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63E28D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51D63169">
      <w:pPr>
        <w:pStyle w:val="5"/>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F4AF222">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625A7280">
      <w:pPr>
        <w:numPr>
          <w:ilvl w:val="0"/>
          <w:numId w:val="0"/>
        </w:numPr>
        <w:ind w:firstLine="1124" w:firstLineChars="400"/>
        <w:rPr>
          <w:rFonts w:hint="default" w:eastAsia="宋体"/>
          <w:b/>
          <w:bCs/>
          <w:sz w:val="28"/>
          <w:szCs w:val="36"/>
          <w:lang w:val="en-US" w:eastAsia="zh-CN"/>
        </w:rPr>
      </w:pPr>
      <w:r>
        <w:rPr>
          <w:rFonts w:hint="eastAsia"/>
          <w:b/>
          <w:bCs/>
          <w:sz w:val="28"/>
          <w:szCs w:val="36"/>
          <w:lang w:eastAsia="zh-CN"/>
        </w:rPr>
        <w:t>序号</w:t>
      </w:r>
      <w:r>
        <w:rPr>
          <w:rFonts w:hint="eastAsia"/>
          <w:b/>
          <w:bCs/>
          <w:sz w:val="28"/>
          <w:szCs w:val="36"/>
          <w:lang w:val="en-US" w:eastAsia="zh-CN"/>
        </w:rPr>
        <w:t>1-3：实验室监控系统（含硬件）保修</w:t>
      </w:r>
    </w:p>
    <w:tbl>
      <w:tblPr>
        <w:tblStyle w:val="13"/>
        <w:tblW w:w="7419" w:type="dxa"/>
        <w:jc w:val="center"/>
        <w:tblLayout w:type="fixed"/>
        <w:tblCellMar>
          <w:top w:w="0" w:type="dxa"/>
          <w:left w:w="0" w:type="dxa"/>
          <w:bottom w:w="0" w:type="dxa"/>
          <w:right w:w="0" w:type="dxa"/>
        </w:tblCellMar>
      </w:tblPr>
      <w:tblGrid>
        <w:gridCol w:w="2048"/>
        <w:gridCol w:w="5371"/>
      </w:tblGrid>
      <w:tr w14:paraId="6DF2E58B">
        <w:tblPrEx>
          <w:tblCellMar>
            <w:top w:w="0" w:type="dxa"/>
            <w:left w:w="0" w:type="dxa"/>
            <w:bottom w:w="0" w:type="dxa"/>
            <w:right w:w="0" w:type="dxa"/>
          </w:tblCellMar>
        </w:tblPrEx>
        <w:trPr>
          <w:trHeight w:val="563" w:hRule="atLeast"/>
          <w:jc w:val="center"/>
        </w:trPr>
        <w:tc>
          <w:tcPr>
            <w:tcW w:w="204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AB45EFA">
            <w:pPr>
              <w:widowControl/>
              <w:jc w:val="center"/>
              <w:textAlignment w:val="center"/>
              <w:rPr>
                <w:rFonts w:ascii="Times New Roman" w:hAnsi="Times New Roman"/>
                <w:sz w:val="24"/>
              </w:rPr>
            </w:pPr>
            <w:r>
              <w:rPr>
                <w:rFonts w:ascii="Times New Roman" w:hAnsi="Times New Roman"/>
                <w:kern w:val="0"/>
                <w:sz w:val="24"/>
              </w:rPr>
              <w:t> </w:t>
            </w:r>
            <w:r>
              <w:rPr>
                <w:rStyle w:val="31"/>
                <w:rFonts w:hint="default"/>
                <w:color w:val="auto"/>
              </w:rPr>
              <w:t>项目序号</w:t>
            </w:r>
          </w:p>
        </w:tc>
        <w:tc>
          <w:tcPr>
            <w:tcW w:w="5371" w:type="dxa"/>
            <w:tcBorders>
              <w:top w:val="single" w:color="000000" w:sz="8" w:space="0"/>
              <w:left w:val="nil"/>
              <w:bottom w:val="nil"/>
              <w:right w:val="single" w:color="000000" w:sz="8" w:space="0"/>
            </w:tcBorders>
            <w:tcMar>
              <w:top w:w="15" w:type="dxa"/>
              <w:left w:w="15" w:type="dxa"/>
              <w:right w:w="15" w:type="dxa"/>
            </w:tcMar>
            <w:vAlign w:val="center"/>
          </w:tcPr>
          <w:p w14:paraId="6EAADEEA">
            <w:pPr>
              <w:widowControl/>
              <w:jc w:val="center"/>
              <w:textAlignment w:val="center"/>
              <w:rPr>
                <w:rFonts w:hint="eastAsia" w:ascii="宋体" w:hAnsi="宋体" w:cs="宋体"/>
                <w:b/>
                <w:sz w:val="24"/>
              </w:rPr>
            </w:pPr>
            <w:r>
              <w:rPr>
                <w:rFonts w:hint="eastAsia" w:ascii="宋体" w:hAnsi="宋体" w:cs="宋体"/>
                <w:b/>
                <w:kern w:val="0"/>
                <w:sz w:val="24"/>
              </w:rPr>
              <w:t>招标要求</w:t>
            </w:r>
          </w:p>
        </w:tc>
      </w:tr>
      <w:tr w14:paraId="285DEFEF">
        <w:tblPrEx>
          <w:tblCellMar>
            <w:top w:w="0" w:type="dxa"/>
            <w:left w:w="0" w:type="dxa"/>
            <w:bottom w:w="0" w:type="dxa"/>
            <w:right w:w="0" w:type="dxa"/>
          </w:tblCellMar>
        </w:tblPrEx>
        <w:trPr>
          <w:trHeight w:val="417" w:hRule="atLeast"/>
          <w:jc w:val="center"/>
        </w:trPr>
        <w:tc>
          <w:tcPr>
            <w:tcW w:w="204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93FB8F9">
            <w:pPr>
              <w:jc w:val="center"/>
              <w:rPr>
                <w:rFonts w:ascii="Times New Roman" w:hAnsi="Times New Roman"/>
                <w:sz w:val="24"/>
              </w:rPr>
            </w:pPr>
          </w:p>
        </w:tc>
        <w:tc>
          <w:tcPr>
            <w:tcW w:w="5371" w:type="dxa"/>
            <w:tcBorders>
              <w:top w:val="nil"/>
              <w:left w:val="nil"/>
              <w:bottom w:val="single" w:color="000000" w:sz="8" w:space="0"/>
              <w:right w:val="single" w:color="000000" w:sz="8" w:space="0"/>
            </w:tcBorders>
            <w:tcMar>
              <w:top w:w="15" w:type="dxa"/>
              <w:left w:w="15" w:type="dxa"/>
              <w:right w:w="15" w:type="dxa"/>
            </w:tcMar>
            <w:vAlign w:val="center"/>
          </w:tcPr>
          <w:p w14:paraId="19BBE16A">
            <w:pPr>
              <w:widowControl/>
              <w:jc w:val="center"/>
              <w:textAlignment w:val="center"/>
              <w:rPr>
                <w:rFonts w:hint="eastAsia" w:ascii="宋体" w:hAnsi="宋体" w:cs="宋体"/>
                <w:b/>
                <w:sz w:val="24"/>
              </w:rPr>
            </w:pPr>
          </w:p>
        </w:tc>
      </w:tr>
      <w:tr w14:paraId="5F854530">
        <w:tblPrEx>
          <w:tblCellMar>
            <w:top w:w="0" w:type="dxa"/>
            <w:left w:w="0" w:type="dxa"/>
            <w:bottom w:w="0" w:type="dxa"/>
            <w:right w:w="0" w:type="dxa"/>
          </w:tblCellMar>
        </w:tblPrEx>
        <w:trPr>
          <w:trHeight w:val="773" w:hRule="atLeast"/>
          <w:jc w:val="center"/>
        </w:trPr>
        <w:tc>
          <w:tcPr>
            <w:tcW w:w="204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A4C4AF4">
            <w:pPr>
              <w:widowControl/>
              <w:jc w:val="center"/>
              <w:textAlignment w:val="center"/>
              <w:rPr>
                <w:rFonts w:hint="eastAsia" w:ascii="宋体" w:hAnsi="宋体" w:cs="宋体"/>
                <w:szCs w:val="21"/>
              </w:rPr>
            </w:pPr>
            <w:r>
              <w:rPr>
                <w:rFonts w:hint="eastAsia" w:ascii="宋体" w:hAnsi="宋体" w:cs="宋体"/>
                <w:kern w:val="0"/>
                <w:szCs w:val="21"/>
              </w:rPr>
              <w:t>服务项目名称及数量</w:t>
            </w:r>
          </w:p>
        </w:tc>
        <w:tc>
          <w:tcPr>
            <w:tcW w:w="5371" w:type="dxa"/>
            <w:tcBorders>
              <w:top w:val="nil"/>
              <w:left w:val="nil"/>
              <w:bottom w:val="single" w:color="000000" w:sz="8" w:space="0"/>
              <w:right w:val="single" w:color="000000" w:sz="8" w:space="0"/>
            </w:tcBorders>
            <w:tcMar>
              <w:top w:w="15" w:type="dxa"/>
              <w:left w:w="15" w:type="dxa"/>
              <w:right w:w="15" w:type="dxa"/>
            </w:tcMar>
            <w:vAlign w:val="center"/>
          </w:tcPr>
          <w:p w14:paraId="5041866D">
            <w:pPr>
              <w:widowControl/>
              <w:jc w:val="center"/>
              <w:textAlignment w:val="center"/>
              <w:rPr>
                <w:rFonts w:hint="eastAsia" w:ascii="宋体" w:hAnsi="宋体" w:cs="宋体"/>
                <w:szCs w:val="21"/>
              </w:rPr>
            </w:pPr>
            <w:r>
              <w:rPr>
                <w:rFonts w:hint="eastAsia" w:ascii="宋体" w:hAnsi="宋体" w:cs="宋体"/>
                <w:bCs/>
                <w:kern w:val="0"/>
                <w:sz w:val="24"/>
                <w:lang w:bidi="ar"/>
              </w:rPr>
              <w:t>实验室监控系统（含硬件）</w:t>
            </w:r>
            <w:r>
              <w:rPr>
                <w:rFonts w:ascii="宋体" w:hAnsi="宋体" w:cs="宋体"/>
                <w:kern w:val="0"/>
                <w:sz w:val="24"/>
                <w:lang w:bidi="ar"/>
              </w:rPr>
              <w:t>保修</w:t>
            </w:r>
            <w:r>
              <w:rPr>
                <w:rFonts w:hint="eastAsia" w:ascii="宋体" w:hAnsi="宋体" w:cs="宋体"/>
                <w:bCs/>
                <w:kern w:val="0"/>
                <w:sz w:val="24"/>
                <w:lang w:bidi="ar"/>
              </w:rPr>
              <w:t xml:space="preserve"> 1套</w:t>
            </w:r>
          </w:p>
        </w:tc>
      </w:tr>
      <w:tr w14:paraId="4C753D25">
        <w:tblPrEx>
          <w:tblCellMar>
            <w:top w:w="0" w:type="dxa"/>
            <w:left w:w="0" w:type="dxa"/>
            <w:bottom w:w="0" w:type="dxa"/>
            <w:right w:w="0" w:type="dxa"/>
          </w:tblCellMar>
        </w:tblPrEx>
        <w:trPr>
          <w:trHeight w:val="499" w:hRule="atLeast"/>
          <w:jc w:val="center"/>
        </w:trPr>
        <w:tc>
          <w:tcPr>
            <w:tcW w:w="204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9A08486">
            <w:pPr>
              <w:widowControl/>
              <w:jc w:val="center"/>
              <w:textAlignment w:val="center"/>
              <w:rPr>
                <w:rFonts w:hint="eastAsia" w:ascii="宋体" w:hAnsi="宋体" w:cs="宋体"/>
                <w:szCs w:val="21"/>
              </w:rPr>
            </w:pPr>
            <w:r>
              <w:rPr>
                <w:rFonts w:hint="eastAsia" w:ascii="宋体" w:hAnsi="宋体" w:cs="宋体"/>
                <w:kern w:val="0"/>
                <w:szCs w:val="21"/>
              </w:rPr>
              <w:t>预算</w:t>
            </w:r>
          </w:p>
        </w:tc>
        <w:tc>
          <w:tcPr>
            <w:tcW w:w="5371" w:type="dxa"/>
            <w:tcBorders>
              <w:top w:val="nil"/>
              <w:left w:val="nil"/>
              <w:bottom w:val="single" w:color="000000" w:sz="8" w:space="0"/>
              <w:right w:val="single" w:color="000000" w:sz="8" w:space="0"/>
            </w:tcBorders>
            <w:tcMar>
              <w:top w:w="15" w:type="dxa"/>
              <w:left w:w="15" w:type="dxa"/>
              <w:right w:w="15" w:type="dxa"/>
            </w:tcMar>
            <w:vAlign w:val="center"/>
          </w:tcPr>
          <w:p w14:paraId="5799BAD7">
            <w:pPr>
              <w:widowControl/>
              <w:jc w:val="center"/>
              <w:textAlignment w:val="center"/>
              <w:rPr>
                <w:rFonts w:hint="eastAsia" w:ascii="宋体" w:hAnsi="宋体" w:cs="宋体"/>
                <w:sz w:val="24"/>
              </w:rPr>
            </w:pPr>
            <w:r>
              <w:rPr>
                <w:rFonts w:hint="eastAsia" w:ascii="宋体" w:hAnsi="宋体" w:cs="宋体"/>
                <w:bCs/>
                <w:kern w:val="0"/>
                <w:sz w:val="24"/>
                <w:lang w:bidi="ar"/>
              </w:rPr>
              <w:t>20000</w:t>
            </w:r>
          </w:p>
        </w:tc>
      </w:tr>
      <w:tr w14:paraId="3E748305">
        <w:tblPrEx>
          <w:tblCellMar>
            <w:top w:w="0" w:type="dxa"/>
            <w:left w:w="0" w:type="dxa"/>
            <w:bottom w:w="0" w:type="dxa"/>
            <w:right w:w="0" w:type="dxa"/>
          </w:tblCellMar>
        </w:tblPrEx>
        <w:trPr>
          <w:trHeight w:val="1089" w:hRule="atLeast"/>
          <w:jc w:val="center"/>
        </w:trPr>
        <w:tc>
          <w:tcPr>
            <w:tcW w:w="204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954AAE2">
            <w:pPr>
              <w:widowControl/>
              <w:jc w:val="center"/>
              <w:textAlignment w:val="center"/>
              <w:rPr>
                <w:rFonts w:hint="eastAsia" w:ascii="宋体" w:hAnsi="宋体" w:cs="宋体"/>
                <w:szCs w:val="21"/>
              </w:rPr>
            </w:pPr>
            <w:r>
              <w:rPr>
                <w:rFonts w:hint="eastAsia" w:ascii="宋体" w:hAnsi="宋体" w:cs="宋体"/>
                <w:kern w:val="0"/>
                <w:szCs w:val="21"/>
              </w:rPr>
              <w:t>服务项目背景描述</w:t>
            </w:r>
            <w:r>
              <w:rPr>
                <w:rFonts w:hint="eastAsia"/>
              </w:rPr>
              <w:t>★</w:t>
            </w:r>
          </w:p>
        </w:tc>
        <w:tc>
          <w:tcPr>
            <w:tcW w:w="5371" w:type="dxa"/>
            <w:tcBorders>
              <w:top w:val="nil"/>
              <w:left w:val="nil"/>
              <w:bottom w:val="single" w:color="000000" w:sz="8" w:space="0"/>
              <w:right w:val="single" w:color="000000" w:sz="8" w:space="0"/>
            </w:tcBorders>
            <w:tcMar>
              <w:top w:w="15" w:type="dxa"/>
              <w:left w:w="15" w:type="dxa"/>
              <w:right w:w="15" w:type="dxa"/>
            </w:tcMar>
            <w:vAlign w:val="center"/>
          </w:tcPr>
          <w:p w14:paraId="115460A7">
            <w:pPr>
              <w:pStyle w:val="5"/>
              <w:rPr>
                <w:rFonts w:hint="eastAsia" w:ascii="宋体" w:hAnsi="宋体" w:cs="宋体"/>
                <w:bCs/>
                <w:kern w:val="0"/>
                <w:sz w:val="24"/>
                <w:lang w:bidi="ar"/>
              </w:rPr>
            </w:pPr>
            <w:r>
              <w:rPr>
                <w:rFonts w:ascii="宋体" w:hAnsi="宋体" w:cs="宋体"/>
                <w:bCs/>
                <w:kern w:val="0"/>
                <w:sz w:val="24"/>
                <w:lang w:bidi="ar"/>
              </w:rPr>
              <w:t>生殖中心的实验室监控系统是保障实验室环境安全、样本保存条件以及实验操作合规性的关键设施。包含硬件设备（如传感器、监控终端、报警装置等）和配套软件，用于实时监测实验室的温度、湿度、氧气浓度、二氧化碳浓度等关键指标，并在异常情况下发出警报。目前，该系统已投入使用多年，部分硬件设备出现老化，软件系统也需更新以适应新的技术标准和安全要求。为了确保实验室监控系统的稳定运行，生殖中心决定申请维修保修服务。服务期限暂定为一年。</w:t>
            </w:r>
          </w:p>
        </w:tc>
      </w:tr>
      <w:tr w14:paraId="1D431F08">
        <w:tblPrEx>
          <w:tblCellMar>
            <w:top w:w="0" w:type="dxa"/>
            <w:left w:w="0" w:type="dxa"/>
            <w:bottom w:w="0" w:type="dxa"/>
            <w:right w:w="0" w:type="dxa"/>
          </w:tblCellMar>
        </w:tblPrEx>
        <w:trPr>
          <w:trHeight w:val="773" w:hRule="atLeast"/>
          <w:jc w:val="center"/>
        </w:trPr>
        <w:tc>
          <w:tcPr>
            <w:tcW w:w="204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2A8C8FB">
            <w:pPr>
              <w:widowControl/>
              <w:jc w:val="center"/>
              <w:textAlignment w:val="center"/>
              <w:rPr>
                <w:rFonts w:hint="eastAsia" w:ascii="宋体" w:hAnsi="宋体" w:cs="宋体"/>
                <w:szCs w:val="21"/>
              </w:rPr>
            </w:pPr>
            <w:r>
              <w:rPr>
                <w:rFonts w:hint="eastAsia" w:ascii="宋体" w:hAnsi="宋体" w:cs="宋体"/>
                <w:kern w:val="0"/>
                <w:szCs w:val="21"/>
              </w:rPr>
              <w:t>服务用途描述</w:t>
            </w:r>
            <w:r>
              <w:rPr>
                <w:rFonts w:hint="eastAsia"/>
              </w:rPr>
              <w:t>★</w:t>
            </w:r>
          </w:p>
        </w:tc>
        <w:tc>
          <w:tcPr>
            <w:tcW w:w="5371" w:type="dxa"/>
            <w:tcBorders>
              <w:top w:val="nil"/>
              <w:left w:val="nil"/>
              <w:bottom w:val="single" w:color="000000" w:sz="8" w:space="0"/>
              <w:right w:val="single" w:color="000000" w:sz="8" w:space="0"/>
            </w:tcBorders>
            <w:tcMar>
              <w:top w:w="15" w:type="dxa"/>
              <w:left w:w="15" w:type="dxa"/>
              <w:right w:w="15" w:type="dxa"/>
            </w:tcMar>
            <w:vAlign w:val="center"/>
          </w:tcPr>
          <w:p w14:paraId="708107C8">
            <w:pPr>
              <w:pStyle w:val="5"/>
              <w:rPr>
                <w:rFonts w:hint="eastAsia" w:ascii="宋体" w:hAnsi="宋体" w:cs="宋体"/>
                <w:bCs/>
                <w:kern w:val="0"/>
                <w:sz w:val="24"/>
                <w:lang w:bidi="ar"/>
              </w:rPr>
            </w:pPr>
            <w:r>
              <w:rPr>
                <w:rFonts w:hint="eastAsia" w:ascii="宋体" w:hAnsi="宋体" w:cs="宋体"/>
                <w:bCs/>
                <w:kern w:val="0"/>
                <w:sz w:val="24"/>
                <w:lang w:bidi="ar"/>
              </w:rPr>
              <w:t>1.</w:t>
            </w:r>
            <w:r>
              <w:rPr>
                <w:rFonts w:ascii="宋体" w:hAnsi="宋体" w:cs="宋体"/>
                <w:bCs/>
                <w:kern w:val="0"/>
                <w:sz w:val="24"/>
                <w:lang w:bidi="ar"/>
              </w:rPr>
              <w:t>保障实验室运行安全</w:t>
            </w:r>
            <w:r>
              <w:rPr>
                <w:rFonts w:hint="eastAsia" w:ascii="宋体" w:hAnsi="宋体" w:cs="宋体"/>
                <w:bCs/>
                <w:kern w:val="0"/>
                <w:sz w:val="24"/>
                <w:lang w:bidi="ar"/>
              </w:rPr>
              <w:t>。</w:t>
            </w:r>
            <w:r>
              <w:rPr>
                <w:rFonts w:ascii="宋体" w:hAnsi="宋体" w:cs="宋体"/>
                <w:bCs/>
                <w:kern w:val="0"/>
                <w:sz w:val="24"/>
                <w:lang w:bidi="ar"/>
              </w:rPr>
              <w:t>实验室监控系统通过实时监测和预警功能，能够有效预防因环境变化或设备故障导致的安全隐患。维修保修服务可确保系统在出现故障时能够快速恢复运行，减少因设备停机带来的风险</w:t>
            </w:r>
            <w:r>
              <w:rPr>
                <w:rFonts w:hint="eastAsia" w:ascii="宋体" w:hAnsi="宋体" w:cs="宋体"/>
                <w:bCs/>
                <w:kern w:val="0"/>
                <w:sz w:val="24"/>
                <w:lang w:bidi="ar"/>
              </w:rPr>
              <w:t>。</w:t>
            </w:r>
          </w:p>
          <w:p w14:paraId="63832331">
            <w:pPr>
              <w:pStyle w:val="5"/>
              <w:rPr>
                <w:rFonts w:hint="eastAsia" w:ascii="宋体" w:hAnsi="宋体" w:cs="宋体"/>
                <w:bCs/>
                <w:kern w:val="0"/>
                <w:sz w:val="24"/>
                <w:lang w:bidi="ar"/>
              </w:rPr>
            </w:pPr>
            <w:r>
              <w:rPr>
                <w:rFonts w:hint="eastAsia" w:ascii="宋体" w:hAnsi="宋体" w:cs="宋体"/>
                <w:bCs/>
                <w:kern w:val="0"/>
                <w:sz w:val="24"/>
                <w:lang w:bidi="ar"/>
              </w:rPr>
              <w:t>2.</w:t>
            </w:r>
            <w:r>
              <w:rPr>
                <w:rFonts w:ascii="宋体" w:hAnsi="宋体" w:cs="宋体"/>
                <w:bCs/>
                <w:kern w:val="0"/>
                <w:sz w:val="24"/>
                <w:lang w:bidi="ar"/>
              </w:rPr>
              <w:t>确保数据准确性和可靠性</w:t>
            </w:r>
            <w:r>
              <w:rPr>
                <w:rFonts w:hint="eastAsia" w:ascii="宋体" w:hAnsi="宋体" w:cs="宋体"/>
                <w:bCs/>
                <w:kern w:val="0"/>
                <w:sz w:val="24"/>
                <w:lang w:bidi="ar"/>
              </w:rPr>
              <w:t>。</w:t>
            </w:r>
            <w:r>
              <w:rPr>
                <w:rFonts w:ascii="宋体" w:hAnsi="宋体" w:cs="宋体"/>
                <w:bCs/>
                <w:kern w:val="0"/>
                <w:sz w:val="24"/>
                <w:lang w:bidi="ar"/>
              </w:rPr>
              <w:t>实验室监控系统记录的数据对实验室的日常管理和决策至关重要。</w:t>
            </w:r>
            <w:r>
              <w:rPr>
                <w:rFonts w:hint="eastAsia" w:ascii="宋体" w:hAnsi="宋体" w:cs="宋体"/>
                <w:bCs/>
                <w:kern w:val="0"/>
                <w:sz w:val="24"/>
                <w:lang w:bidi="ar"/>
              </w:rPr>
              <w:t>维修保养</w:t>
            </w:r>
            <w:r>
              <w:rPr>
                <w:rFonts w:ascii="宋体" w:hAnsi="宋体" w:cs="宋体"/>
                <w:bCs/>
                <w:kern w:val="0"/>
                <w:sz w:val="24"/>
                <w:lang w:bidi="ar"/>
              </w:rPr>
              <w:t>系统硬件和软件的正常运行，</w:t>
            </w:r>
            <w:r>
              <w:rPr>
                <w:rFonts w:hint="eastAsia" w:ascii="宋体" w:hAnsi="宋体" w:cs="宋体"/>
                <w:bCs/>
                <w:kern w:val="0"/>
                <w:sz w:val="24"/>
                <w:lang w:bidi="ar"/>
              </w:rPr>
              <w:t>可</w:t>
            </w:r>
            <w:r>
              <w:rPr>
                <w:rFonts w:ascii="宋体" w:hAnsi="宋体" w:cs="宋体"/>
                <w:bCs/>
                <w:kern w:val="0"/>
                <w:sz w:val="24"/>
                <w:lang w:bidi="ar"/>
              </w:rPr>
              <w:t>避免因设备故障导致的数据丢失或错误</w:t>
            </w:r>
            <w:r>
              <w:rPr>
                <w:rFonts w:hint="eastAsia" w:ascii="宋体" w:hAnsi="宋体" w:cs="宋体"/>
                <w:bCs/>
                <w:kern w:val="0"/>
                <w:sz w:val="24"/>
                <w:lang w:bidi="ar"/>
              </w:rPr>
              <w:t>。</w:t>
            </w:r>
          </w:p>
          <w:p w14:paraId="59C93FA0">
            <w:pPr>
              <w:pStyle w:val="5"/>
              <w:rPr>
                <w:rFonts w:hint="eastAsia" w:ascii="宋体" w:hAnsi="宋体" w:cs="宋体"/>
                <w:bCs/>
                <w:kern w:val="0"/>
                <w:sz w:val="24"/>
                <w:lang w:bidi="ar"/>
              </w:rPr>
            </w:pPr>
            <w:r>
              <w:rPr>
                <w:rFonts w:hint="eastAsia" w:ascii="宋体" w:hAnsi="宋体" w:cs="宋体"/>
                <w:bCs/>
                <w:kern w:val="0"/>
                <w:sz w:val="24"/>
                <w:lang w:bidi="ar"/>
              </w:rPr>
              <w:t>3.</w:t>
            </w:r>
            <w:r>
              <w:rPr>
                <w:rFonts w:ascii="宋体" w:hAnsi="宋体" w:cs="宋体"/>
                <w:bCs/>
                <w:kern w:val="0"/>
                <w:sz w:val="24"/>
                <w:lang w:bidi="ar"/>
              </w:rPr>
              <w:t>定期的预防性维护和及时的故障修复，能够有效延长实验室监控系统的使用寿命，降低设备更换成本。</w:t>
            </w:r>
          </w:p>
        </w:tc>
      </w:tr>
      <w:tr w14:paraId="0DD30444">
        <w:tblPrEx>
          <w:tblCellMar>
            <w:top w:w="0" w:type="dxa"/>
            <w:left w:w="0" w:type="dxa"/>
            <w:bottom w:w="0" w:type="dxa"/>
            <w:right w:w="0" w:type="dxa"/>
          </w:tblCellMar>
        </w:tblPrEx>
        <w:trPr>
          <w:trHeight w:val="921" w:hRule="atLeast"/>
          <w:jc w:val="center"/>
        </w:trPr>
        <w:tc>
          <w:tcPr>
            <w:tcW w:w="2048" w:type="dxa"/>
            <w:tcBorders>
              <w:top w:val="nil"/>
              <w:left w:val="single" w:color="000000" w:sz="8" w:space="0"/>
              <w:right w:val="single" w:color="000000" w:sz="8" w:space="0"/>
            </w:tcBorders>
            <w:tcMar>
              <w:top w:w="15" w:type="dxa"/>
              <w:left w:w="15" w:type="dxa"/>
              <w:right w:w="15" w:type="dxa"/>
            </w:tcMar>
            <w:vAlign w:val="center"/>
          </w:tcPr>
          <w:p w14:paraId="38A8E0E0">
            <w:pPr>
              <w:widowControl/>
              <w:jc w:val="center"/>
              <w:textAlignment w:val="center"/>
              <w:rPr>
                <w:rFonts w:hint="eastAsia" w:ascii="宋体" w:hAnsi="宋体" w:cs="宋体"/>
                <w:szCs w:val="21"/>
              </w:rPr>
            </w:pPr>
            <w:r>
              <w:rPr>
                <w:rFonts w:hint="eastAsia" w:ascii="宋体" w:hAnsi="宋体" w:cs="宋体"/>
                <w:kern w:val="0"/>
                <w:szCs w:val="21"/>
              </w:rPr>
              <w:t>服务要求、标准及配套设备要求</w:t>
            </w:r>
            <w:r>
              <w:rPr>
                <w:rFonts w:hint="eastAsia"/>
              </w:rPr>
              <w:t>★（包括服务人数及服务人员资质要求，服务标准、服务达到的效果、是否需要设备及设备用途及数量等）</w:t>
            </w:r>
          </w:p>
        </w:tc>
        <w:tc>
          <w:tcPr>
            <w:tcW w:w="5371" w:type="dxa"/>
            <w:tcBorders>
              <w:top w:val="nil"/>
              <w:left w:val="nil"/>
              <w:bottom w:val="single" w:color="000000" w:sz="8" w:space="0"/>
              <w:right w:val="single" w:color="000000" w:sz="8" w:space="0"/>
            </w:tcBorders>
            <w:tcMar>
              <w:top w:w="15" w:type="dxa"/>
              <w:left w:w="15" w:type="dxa"/>
              <w:right w:w="15" w:type="dxa"/>
            </w:tcMar>
            <w:vAlign w:val="center"/>
          </w:tcPr>
          <w:p w14:paraId="6ABF9046">
            <w:pPr>
              <w:pStyle w:val="5"/>
              <w:rPr>
                <w:rFonts w:ascii="宋体" w:hAnsi="宋体" w:cs="宋体"/>
                <w:bCs/>
                <w:kern w:val="0"/>
                <w:sz w:val="24"/>
                <w:lang w:bidi="ar"/>
              </w:rPr>
            </w:pPr>
            <w:r>
              <w:rPr>
                <w:rFonts w:ascii="宋体" w:hAnsi="宋体" w:cs="宋体"/>
                <w:bCs/>
                <w:kern w:val="0"/>
                <w:sz w:val="24"/>
                <w:lang w:bidi="ar"/>
              </w:rPr>
              <w:t>1总体:</w:t>
            </w:r>
            <w:r>
              <w:rPr>
                <w:rFonts w:ascii="宋体" w:hAnsi="宋体" w:cs="宋体"/>
                <w:bCs/>
                <w:kern w:val="0"/>
                <w:sz w:val="24"/>
                <w:lang w:bidi="ar"/>
              </w:rPr>
              <w:br w:type="textWrapping"/>
            </w:r>
            <w:r>
              <w:rPr>
                <w:rFonts w:ascii="宋体" w:hAnsi="宋体" w:cs="宋体"/>
                <w:bCs/>
                <w:kern w:val="0"/>
                <w:sz w:val="24"/>
                <w:lang w:bidi="ar"/>
              </w:rPr>
              <w:t>1.1乙方保证软件产品要符合国家网络安全等级保护2.0三级要求或者配合甲方通过国家网络安全等级保护2.0三级测评工作；</w:t>
            </w:r>
            <w:r>
              <w:rPr>
                <w:rFonts w:ascii="宋体" w:hAnsi="宋体" w:cs="宋体"/>
                <w:bCs/>
                <w:kern w:val="0"/>
                <w:sz w:val="24"/>
                <w:lang w:bidi="ar"/>
              </w:rPr>
              <w:br w:type="textWrapping"/>
            </w:r>
            <w:r>
              <w:rPr>
                <w:rFonts w:ascii="宋体" w:hAnsi="宋体" w:cs="宋体"/>
                <w:bCs/>
                <w:kern w:val="0"/>
                <w:sz w:val="24"/>
                <w:lang w:bidi="ar"/>
              </w:rPr>
              <w:t>1.2项目验收前及保修期内免费按院内技术要求更改所有需求；</w:t>
            </w:r>
            <w:r>
              <w:rPr>
                <w:rFonts w:ascii="宋体" w:hAnsi="宋体" w:cs="宋体"/>
                <w:bCs/>
                <w:kern w:val="0"/>
                <w:sz w:val="24"/>
                <w:lang w:bidi="ar"/>
              </w:rPr>
              <w:br w:type="textWrapping"/>
            </w:r>
            <w:r>
              <w:rPr>
                <w:rFonts w:ascii="宋体" w:hAnsi="宋体" w:cs="宋体"/>
                <w:bCs/>
                <w:kern w:val="0"/>
                <w:sz w:val="24"/>
                <w:lang w:bidi="ar"/>
              </w:rPr>
              <w:t>1.3满足医院通过互联互通测评的相关指标并配合评级相关工作；</w:t>
            </w:r>
            <w:r>
              <w:rPr>
                <w:rFonts w:ascii="宋体" w:hAnsi="宋体" w:cs="宋体"/>
                <w:bCs/>
                <w:kern w:val="0"/>
                <w:sz w:val="24"/>
                <w:lang w:bidi="ar"/>
              </w:rPr>
              <w:br w:type="textWrapping"/>
            </w:r>
            <w:r>
              <w:rPr>
                <w:rFonts w:ascii="宋体" w:hAnsi="宋体" w:cs="宋体"/>
                <w:bCs/>
                <w:kern w:val="0"/>
                <w:sz w:val="24"/>
                <w:lang w:bidi="ar"/>
              </w:rPr>
              <w:t>1.4满足医院通过智慧医院等级评价的相关指标并配合评级相关工作；</w:t>
            </w:r>
            <w:r>
              <w:rPr>
                <w:rFonts w:ascii="宋体" w:hAnsi="宋体" w:cs="宋体"/>
                <w:bCs/>
                <w:kern w:val="0"/>
                <w:sz w:val="24"/>
                <w:lang w:bidi="ar"/>
              </w:rPr>
              <w:br w:type="textWrapping"/>
            </w:r>
            <w:r>
              <w:rPr>
                <w:rFonts w:ascii="宋体" w:hAnsi="宋体" w:cs="宋体"/>
                <w:bCs/>
                <w:kern w:val="0"/>
                <w:sz w:val="24"/>
                <w:lang w:bidi="ar"/>
              </w:rPr>
              <w:t>1.5登录页面和主页面要显示医院LOGO；数据库接受甲方的审计；</w:t>
            </w:r>
            <w:r>
              <w:rPr>
                <w:rFonts w:ascii="宋体" w:hAnsi="宋体" w:cs="宋体"/>
                <w:bCs/>
                <w:kern w:val="0"/>
                <w:sz w:val="24"/>
                <w:lang w:bidi="ar"/>
              </w:rPr>
              <w:br w:type="textWrapping"/>
            </w:r>
            <w:r>
              <w:rPr>
                <w:rFonts w:ascii="宋体" w:hAnsi="宋体" w:cs="宋体"/>
                <w:bCs/>
                <w:kern w:val="0"/>
                <w:sz w:val="24"/>
                <w:lang w:bidi="ar"/>
              </w:rPr>
              <w:t>1.6验收后移交接口源代码和数据库表结构文档；</w:t>
            </w:r>
            <w:r>
              <w:rPr>
                <w:rFonts w:ascii="宋体" w:hAnsi="宋体" w:cs="宋体"/>
                <w:bCs/>
                <w:kern w:val="0"/>
                <w:sz w:val="24"/>
                <w:lang w:bidi="ar"/>
              </w:rPr>
              <w:br w:type="textWrapping"/>
            </w:r>
            <w:r>
              <w:rPr>
                <w:rFonts w:ascii="宋体" w:hAnsi="宋体" w:cs="宋体"/>
                <w:bCs/>
                <w:kern w:val="0"/>
                <w:sz w:val="24"/>
                <w:lang w:bidi="ar"/>
              </w:rPr>
              <w:t>1.7在验收前及保修期内，乙方按甲方提供的技术方案免费对接其它系统，如集成平台，临床数据中心，电子病历，HIS系统，EMPI系统等；</w:t>
            </w:r>
            <w:r>
              <w:rPr>
                <w:rFonts w:ascii="宋体" w:hAnsi="宋体" w:cs="宋体"/>
                <w:bCs/>
                <w:kern w:val="0"/>
                <w:sz w:val="24"/>
                <w:lang w:bidi="ar"/>
              </w:rPr>
              <w:br w:type="textWrapping"/>
            </w:r>
            <w:r>
              <w:rPr>
                <w:rFonts w:ascii="宋体" w:hAnsi="宋体" w:cs="宋体"/>
                <w:bCs/>
                <w:kern w:val="0"/>
                <w:sz w:val="24"/>
                <w:lang w:bidi="ar"/>
              </w:rPr>
              <w:t>1.8支持接入甲方的CA电子签名相关功能，如身份认证，电子签名等功能；</w:t>
            </w:r>
            <w:r>
              <w:rPr>
                <w:rFonts w:ascii="宋体" w:hAnsi="宋体" w:cs="宋体"/>
                <w:bCs/>
                <w:kern w:val="0"/>
                <w:sz w:val="24"/>
                <w:lang w:bidi="ar"/>
              </w:rPr>
              <w:br w:type="textWrapping"/>
            </w:r>
            <w:r>
              <w:rPr>
                <w:rFonts w:ascii="宋体" w:hAnsi="宋体" w:cs="宋体"/>
                <w:bCs/>
                <w:kern w:val="0"/>
                <w:sz w:val="24"/>
                <w:lang w:bidi="ar"/>
              </w:rPr>
              <w:t>1.9系统不设置授权截止日期等限制；不设置登录设备等限制；</w:t>
            </w:r>
            <w:r>
              <w:rPr>
                <w:rFonts w:ascii="宋体" w:hAnsi="宋体" w:cs="宋体"/>
                <w:bCs/>
                <w:kern w:val="0"/>
                <w:sz w:val="24"/>
                <w:lang w:bidi="ar"/>
              </w:rPr>
              <w:br w:type="textWrapping"/>
            </w:r>
            <w:r>
              <w:rPr>
                <w:rFonts w:ascii="宋体" w:hAnsi="宋体" w:cs="宋体"/>
                <w:bCs/>
                <w:kern w:val="0"/>
                <w:sz w:val="24"/>
                <w:lang w:bidi="ar"/>
              </w:rPr>
              <w:t>1.10按需要支持移动端的显示和操作，并按需要支持嵌入甲方在用的APP等移动端应用；</w:t>
            </w:r>
            <w:r>
              <w:rPr>
                <w:rFonts w:ascii="宋体" w:hAnsi="宋体" w:cs="宋体"/>
                <w:bCs/>
                <w:kern w:val="0"/>
                <w:sz w:val="24"/>
                <w:lang w:bidi="ar"/>
              </w:rPr>
              <w:br w:type="textWrapping"/>
            </w:r>
            <w:r>
              <w:rPr>
                <w:rFonts w:ascii="宋体" w:hAnsi="宋体" w:cs="宋体"/>
                <w:bCs/>
                <w:kern w:val="0"/>
                <w:sz w:val="24"/>
                <w:lang w:bidi="ar"/>
              </w:rPr>
              <w:t>1.11支持按甲方要求完成国密改造工作，例如传输、存储和身份认证等方面；</w:t>
            </w:r>
            <w:r>
              <w:rPr>
                <w:rFonts w:ascii="宋体" w:hAnsi="宋体" w:cs="宋体"/>
                <w:bCs/>
                <w:kern w:val="0"/>
                <w:sz w:val="24"/>
                <w:lang w:bidi="ar"/>
              </w:rPr>
              <w:br w:type="textWrapping"/>
            </w:r>
            <w:r>
              <w:rPr>
                <w:rFonts w:ascii="宋体" w:hAnsi="宋体" w:cs="宋体"/>
                <w:bCs/>
                <w:kern w:val="0"/>
                <w:sz w:val="24"/>
                <w:lang w:bidi="ar"/>
              </w:rPr>
              <w:t>互联网功能上线前乙方应提交漏洞扫描报告、漏洞修复报告、代码审计报告、渗透测试报告，并配合甲方安全厂商复测；漏洞扫描包括不限于以下漏洞：远程和本地输入验证错误、远程和本地代码注入漏洞、跨站脚本攻击（XSS）、跨站请求伪造（CSRF）、不安全的直接对象引用、错误的认证和会话管理、安全配置错误、代码问题安全漏洞、文件包含漏洞、文件上传漏洞、业务逻辑漏洞、其他的注入问题（LDAP注入、PHP注入、MySQL注入等）、其他通用弱点（如上传漏洞、路径遍历等）。</w:t>
            </w:r>
            <w:r>
              <w:rPr>
                <w:rFonts w:ascii="宋体" w:hAnsi="宋体" w:cs="宋体"/>
                <w:bCs/>
                <w:kern w:val="0"/>
                <w:sz w:val="24"/>
                <w:lang w:bidi="ar"/>
              </w:rPr>
              <w:br w:type="textWrapping"/>
            </w:r>
            <w:r>
              <w:rPr>
                <w:rFonts w:ascii="宋体" w:hAnsi="宋体" w:cs="宋体"/>
                <w:bCs/>
                <w:kern w:val="0"/>
                <w:sz w:val="24"/>
                <w:lang w:bidi="ar"/>
              </w:rPr>
              <w:t>2．验收后提供应用软件系统和配套硬件免费保修一年；</w:t>
            </w:r>
            <w:r>
              <w:rPr>
                <w:rFonts w:ascii="宋体" w:hAnsi="宋体" w:cs="宋体"/>
                <w:bCs/>
                <w:kern w:val="0"/>
                <w:sz w:val="24"/>
                <w:lang w:bidi="ar"/>
              </w:rPr>
              <w:br w:type="textWrapping"/>
            </w:r>
            <w:r>
              <w:rPr>
                <w:rFonts w:ascii="宋体" w:hAnsi="宋体" w:cs="宋体"/>
                <w:bCs/>
                <w:kern w:val="0"/>
                <w:sz w:val="24"/>
                <w:lang w:bidi="ar"/>
              </w:rPr>
              <w:t>3．提供7*24小时技术热线电话服务，验收前和保修期内提供驻场服务，如发生故障必须1小时内解决；若无法解决的，相关技术专家在远程协助失败后应6小时内到达现场，尽快加以修复故障。</w:t>
            </w:r>
            <w:r>
              <w:rPr>
                <w:rFonts w:ascii="宋体" w:hAnsi="宋体" w:cs="宋体"/>
                <w:bCs/>
                <w:kern w:val="0"/>
                <w:sz w:val="24"/>
                <w:lang w:bidi="ar"/>
              </w:rPr>
              <w:br w:type="textWrapping"/>
            </w:r>
            <w:r>
              <w:rPr>
                <w:rFonts w:ascii="宋体" w:hAnsi="宋体" w:cs="宋体"/>
                <w:bCs/>
                <w:kern w:val="0"/>
                <w:sz w:val="24"/>
                <w:lang w:bidi="ar"/>
              </w:rPr>
              <w:t>4．保修期内投标人因维护软件所发生的一切费用，包括工时费、交通费、住宿费、通讯费均由中标方承担。系统上线前要对用户进行培训，包括系统软件的讲解、演示产品的性能、系统各部分结构、系统各功能模块的工作原理，及系统各功能实现的界面及具体操作步骤；</w:t>
            </w:r>
            <w:r>
              <w:rPr>
                <w:rFonts w:ascii="宋体" w:hAnsi="宋体" w:cs="宋体"/>
                <w:bCs/>
                <w:kern w:val="0"/>
                <w:sz w:val="24"/>
                <w:lang w:bidi="ar"/>
              </w:rPr>
              <w:br w:type="textWrapping"/>
            </w:r>
            <w:r>
              <w:rPr>
                <w:rFonts w:ascii="宋体" w:hAnsi="宋体" w:cs="宋体"/>
                <w:bCs/>
                <w:kern w:val="0"/>
                <w:sz w:val="24"/>
                <w:lang w:bidi="ar"/>
              </w:rPr>
              <w:t>系统验收时需提供至少包含以下文档：接口程序数据结构和文档、系统架构、业务流程说明、验收报告、系统安装说明、服务器部署及维护手册、管理员使用手册、用户使用手册；</w:t>
            </w:r>
          </w:p>
          <w:p w14:paraId="02C469A4">
            <w:pPr>
              <w:pStyle w:val="5"/>
              <w:rPr>
                <w:rFonts w:ascii="宋体" w:hAnsi="宋体" w:cs="宋体"/>
                <w:bCs/>
                <w:kern w:val="0"/>
                <w:sz w:val="24"/>
                <w:lang w:bidi="ar"/>
              </w:rPr>
            </w:pPr>
            <w:r>
              <w:rPr>
                <w:rFonts w:hint="eastAsia" w:ascii="宋体" w:hAnsi="宋体" w:cs="宋体"/>
                <w:bCs/>
                <w:kern w:val="0"/>
                <w:sz w:val="24"/>
                <w:lang w:bidi="ar"/>
              </w:rPr>
              <w:t>5.</w:t>
            </w:r>
            <w:r>
              <w:rPr>
                <w:rFonts w:ascii="宋体" w:hAnsi="宋体" w:cs="宋体"/>
                <w:bCs/>
                <w:kern w:val="0"/>
                <w:sz w:val="24"/>
                <w:lang w:bidi="ar"/>
              </w:rPr>
              <w:t>保证上述设备的正常运行，免费提供全部配件及现场维修服务，并按要求免费进行配件的更换、安装、调试</w:t>
            </w:r>
            <w:r>
              <w:rPr>
                <w:rFonts w:hint="eastAsia" w:ascii="宋体" w:hAnsi="宋体" w:cs="宋体"/>
                <w:bCs/>
                <w:kern w:val="0"/>
                <w:sz w:val="24"/>
                <w:lang w:bidi="ar"/>
              </w:rPr>
              <w:t>（配置的服务工程师必须为培训合格，取得设备厂家相关服务资格授权的人员，并提供相应资质资料）</w:t>
            </w:r>
            <w:r>
              <w:rPr>
                <w:rFonts w:ascii="宋体" w:hAnsi="宋体" w:cs="宋体"/>
                <w:bCs/>
                <w:kern w:val="0"/>
                <w:sz w:val="24"/>
                <w:lang w:bidi="ar"/>
              </w:rPr>
              <w:t>。</w:t>
            </w:r>
          </w:p>
          <w:p w14:paraId="55D06E49">
            <w:pPr>
              <w:pStyle w:val="5"/>
              <w:rPr>
                <w:rFonts w:ascii="宋体" w:hAnsi="宋体" w:cs="宋体"/>
                <w:bCs/>
                <w:kern w:val="0"/>
                <w:sz w:val="24"/>
                <w:lang w:bidi="ar"/>
              </w:rPr>
            </w:pPr>
            <w:r>
              <w:rPr>
                <w:rFonts w:hint="eastAsia" w:ascii="宋体" w:hAnsi="宋体" w:cs="宋体"/>
                <w:bCs/>
                <w:kern w:val="0"/>
                <w:sz w:val="24"/>
                <w:lang w:bidi="ar"/>
              </w:rPr>
              <w:t>6.如在维修中有任何设备零备件的更换，服务方免费维修、更换，并保证其质量合格，符合设备运转需要。</w:t>
            </w:r>
          </w:p>
          <w:p w14:paraId="5A426DDC">
            <w:pPr>
              <w:pStyle w:val="5"/>
              <w:rPr>
                <w:rFonts w:ascii="宋体" w:hAnsi="宋体" w:cs="宋体"/>
                <w:bCs/>
                <w:kern w:val="0"/>
                <w:sz w:val="24"/>
                <w:lang w:bidi="ar"/>
              </w:rPr>
            </w:pPr>
            <w:r>
              <w:rPr>
                <w:rFonts w:hint="eastAsia" w:ascii="宋体" w:hAnsi="宋体" w:cs="宋体"/>
                <w:bCs/>
                <w:kern w:val="0"/>
                <w:sz w:val="24"/>
                <w:lang w:bidi="ar"/>
              </w:rPr>
              <w:t>7.服务方应在保修期内对所保设备进行软件的免费升级。</w:t>
            </w:r>
          </w:p>
          <w:p w14:paraId="709F4D02">
            <w:pPr>
              <w:pStyle w:val="5"/>
              <w:rPr>
                <w:rFonts w:ascii="宋体" w:hAnsi="宋体" w:cs="宋体"/>
                <w:bCs/>
                <w:kern w:val="0"/>
                <w:sz w:val="24"/>
                <w:lang w:bidi="ar"/>
              </w:rPr>
            </w:pPr>
            <w:r>
              <w:rPr>
                <w:rFonts w:hint="eastAsia" w:ascii="宋体" w:hAnsi="宋体" w:cs="宋体"/>
                <w:bCs/>
                <w:kern w:val="0"/>
                <w:sz w:val="24"/>
                <w:lang w:bidi="ar"/>
              </w:rPr>
              <w:t>8.免费提供设备使用中必要的培训及指导直至使用人员及医学工程师能够正确了解使用本设备。</w:t>
            </w:r>
          </w:p>
          <w:p w14:paraId="606BDE72">
            <w:pPr>
              <w:pStyle w:val="5"/>
              <w:rPr>
                <w:rFonts w:ascii="宋体" w:hAnsi="宋体" w:cs="宋体"/>
                <w:bCs/>
                <w:kern w:val="0"/>
                <w:sz w:val="24"/>
                <w:lang w:bidi="ar"/>
              </w:rPr>
            </w:pPr>
            <w:r>
              <w:rPr>
                <w:rFonts w:hint="eastAsia" w:ascii="宋体" w:hAnsi="宋体" w:cs="宋体"/>
                <w:bCs/>
                <w:kern w:val="0"/>
                <w:sz w:val="24"/>
                <w:lang w:bidi="ar"/>
              </w:rPr>
              <w:t>9.设备每次停机维修时间不超过3天(如更换重要配件可按三个工作日计算)。</w:t>
            </w:r>
          </w:p>
          <w:p w14:paraId="2937C20D">
            <w:pPr>
              <w:widowControl/>
              <w:textAlignment w:val="center"/>
              <w:rPr>
                <w:rFonts w:hint="eastAsia" w:ascii="宋体" w:hAnsi="宋体" w:cs="宋体"/>
                <w:bCs/>
                <w:kern w:val="0"/>
                <w:sz w:val="24"/>
                <w:lang w:bidi="ar"/>
              </w:rPr>
            </w:pPr>
            <w:r>
              <w:rPr>
                <w:rFonts w:hint="eastAsia" w:ascii="宋体" w:hAnsi="宋体" w:cs="宋体"/>
                <w:bCs/>
                <w:kern w:val="0"/>
                <w:sz w:val="24"/>
                <w:lang w:bidi="ar"/>
              </w:rPr>
              <w:t>10.配备修理本设备的专业工程师，提供设备维护项目和保养细则，保修期内每年保证至少2次免费的设备维护与保养，</w:t>
            </w:r>
            <w:r>
              <w:rPr>
                <w:rFonts w:ascii="宋体" w:hAnsi="宋体" w:cs="宋体"/>
                <w:bCs/>
                <w:kern w:val="0"/>
                <w:sz w:val="24"/>
                <w:lang w:bidi="ar"/>
              </w:rPr>
              <w:t>与无限次紧急维修服务，</w:t>
            </w:r>
            <w:r>
              <w:rPr>
                <w:rFonts w:hint="eastAsia" w:ascii="宋体" w:hAnsi="宋体" w:cs="宋体"/>
                <w:bCs/>
                <w:kern w:val="0"/>
                <w:sz w:val="24"/>
                <w:lang w:bidi="ar"/>
              </w:rPr>
              <w:t>并提供设备运行状态报告。保修期内维修保养需在医学工程部工程师的监督配合下进行。</w:t>
            </w:r>
          </w:p>
        </w:tc>
      </w:tr>
      <w:tr w14:paraId="58DFB94C">
        <w:tblPrEx>
          <w:tblCellMar>
            <w:top w:w="0" w:type="dxa"/>
            <w:left w:w="0" w:type="dxa"/>
            <w:bottom w:w="0" w:type="dxa"/>
            <w:right w:w="0" w:type="dxa"/>
          </w:tblCellMar>
        </w:tblPrEx>
        <w:trPr>
          <w:trHeight w:val="789" w:hRule="atLeast"/>
          <w:jc w:val="center"/>
        </w:trPr>
        <w:tc>
          <w:tcPr>
            <w:tcW w:w="2048"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3926934A">
            <w:pPr>
              <w:widowControl/>
              <w:jc w:val="center"/>
              <w:textAlignment w:val="center"/>
              <w:rPr>
                <w:rFonts w:hint="eastAsia" w:ascii="宋体" w:hAnsi="宋体" w:cs="宋体"/>
                <w:b/>
                <w:szCs w:val="21"/>
              </w:rPr>
            </w:pPr>
            <w:r>
              <w:rPr>
                <w:rFonts w:hint="eastAsia" w:ascii="宋体" w:hAnsi="宋体" w:cs="宋体"/>
                <w:b/>
                <w:kern w:val="0"/>
                <w:szCs w:val="21"/>
              </w:rPr>
              <w:t>售后及其他特殊要求</w:t>
            </w:r>
            <w:r>
              <w:rPr>
                <w:rFonts w:hint="eastAsia" w:ascii="微软雅黑" w:hAnsi="微软雅黑" w:eastAsia="微软雅黑" w:cs="微软雅黑"/>
              </w:rPr>
              <w:t>▲</w:t>
            </w:r>
          </w:p>
        </w:tc>
        <w:tc>
          <w:tcPr>
            <w:tcW w:w="5371"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284185E">
            <w:pPr>
              <w:pStyle w:val="5"/>
            </w:pPr>
          </w:p>
        </w:tc>
      </w:tr>
    </w:tbl>
    <w:p w14:paraId="254AC2EB">
      <w:pPr>
        <w:rPr>
          <w:rFonts w:hint="default" w:ascii="Times New Roman" w:hAnsi="Times New Roman" w:eastAsia="宋体" w:cs="Times New Roman"/>
          <w:highlight w:val="none"/>
        </w:rPr>
      </w:pPr>
    </w:p>
    <w:p w14:paraId="28AC6BF7">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5E859E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AA91D9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5365C82A">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448FA033">
      <w:pPr>
        <w:numPr>
          <w:ilvl w:val="0"/>
          <w:numId w:val="0"/>
        </w:numPr>
        <w:ind w:firstLine="1124" w:firstLineChars="400"/>
        <w:rPr>
          <w:rFonts w:hint="default" w:eastAsia="宋体"/>
          <w:b/>
          <w:bCs/>
          <w:sz w:val="28"/>
          <w:szCs w:val="36"/>
          <w:lang w:val="en-US" w:eastAsia="zh-CN"/>
        </w:rPr>
      </w:pPr>
      <w:r>
        <w:rPr>
          <w:rFonts w:hint="eastAsia"/>
          <w:b/>
          <w:bCs/>
          <w:sz w:val="28"/>
          <w:szCs w:val="36"/>
          <w:lang w:eastAsia="zh-CN"/>
        </w:rPr>
        <w:t>序号</w:t>
      </w:r>
      <w:r>
        <w:rPr>
          <w:rFonts w:hint="eastAsia"/>
          <w:b/>
          <w:bCs/>
          <w:sz w:val="28"/>
          <w:szCs w:val="36"/>
          <w:lang w:val="en-US" w:eastAsia="zh-CN"/>
        </w:rPr>
        <w:t>2：输血管理信息系统维保服务</w:t>
      </w:r>
    </w:p>
    <w:tbl>
      <w:tblPr>
        <w:tblStyle w:val="34"/>
        <w:tblW w:w="8939" w:type="dxa"/>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2"/>
        <w:gridCol w:w="6337"/>
      </w:tblGrid>
      <w:tr w14:paraId="5224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02" w:type="dxa"/>
            <w:vAlign w:val="center"/>
          </w:tcPr>
          <w:p w14:paraId="7348C4A2">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b/>
                <w:bCs/>
                <w:spacing w:val="-5"/>
              </w:rPr>
              <w:t>项目序号</w:t>
            </w:r>
          </w:p>
        </w:tc>
        <w:tc>
          <w:tcPr>
            <w:tcW w:w="6337" w:type="dxa"/>
            <w:vAlign w:val="center"/>
          </w:tcPr>
          <w:p w14:paraId="5861BC73">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b/>
                <w:bCs/>
                <w:spacing w:val="-4"/>
              </w:rPr>
              <w:t>招标要求</w:t>
            </w:r>
          </w:p>
        </w:tc>
      </w:tr>
      <w:tr w14:paraId="33D0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602" w:type="dxa"/>
            <w:vAlign w:val="center"/>
          </w:tcPr>
          <w:p w14:paraId="50C31D15">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1"/>
              </w:rPr>
              <w:t>服务项目名称及数量</w:t>
            </w:r>
          </w:p>
        </w:tc>
        <w:tc>
          <w:tcPr>
            <w:tcW w:w="6337" w:type="dxa"/>
            <w:vAlign w:val="center"/>
          </w:tcPr>
          <w:p w14:paraId="0D97C226">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1"/>
              </w:rPr>
              <w:t>输血管理信息系统维保服务</w:t>
            </w:r>
            <w:r>
              <w:rPr>
                <w:rFonts w:hint="eastAsia"/>
                <w:spacing w:val="-1"/>
                <w:lang w:val="en-US" w:eastAsia="zh-CN"/>
              </w:rPr>
              <w:t xml:space="preserve">  </w:t>
            </w:r>
            <w:r>
              <w:rPr>
                <w:spacing w:val="-1"/>
              </w:rPr>
              <w:t>三年</w:t>
            </w:r>
          </w:p>
        </w:tc>
      </w:tr>
      <w:tr w14:paraId="7F1D3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602" w:type="dxa"/>
            <w:vAlign w:val="center"/>
          </w:tcPr>
          <w:p w14:paraId="193FB429">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3"/>
              </w:rPr>
              <w:t>预算</w:t>
            </w:r>
          </w:p>
        </w:tc>
        <w:tc>
          <w:tcPr>
            <w:tcW w:w="6337" w:type="dxa"/>
            <w:vAlign w:val="center"/>
          </w:tcPr>
          <w:p w14:paraId="1904BC36">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21"/>
              </w:rPr>
              <w:t>5</w:t>
            </w:r>
            <w:r>
              <w:rPr>
                <w:rFonts w:hint="eastAsia"/>
                <w:spacing w:val="-46"/>
                <w:lang w:val="en-US" w:eastAsia="zh-CN"/>
              </w:rPr>
              <w:t>.</w:t>
            </w:r>
            <w:r>
              <w:rPr>
                <w:spacing w:val="21"/>
              </w:rPr>
              <w:t>91万/3年</w:t>
            </w:r>
          </w:p>
        </w:tc>
      </w:tr>
      <w:tr w14:paraId="339CF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2602" w:type="dxa"/>
            <w:vAlign w:val="center"/>
          </w:tcPr>
          <w:p w14:paraId="52C1F97C">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1"/>
              </w:rPr>
              <w:t>服务项目背景描述★</w:t>
            </w:r>
          </w:p>
        </w:tc>
        <w:tc>
          <w:tcPr>
            <w:tcW w:w="6337" w:type="dxa"/>
            <w:vAlign w:val="center"/>
          </w:tcPr>
          <w:p w14:paraId="6DBA3485">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3"/>
              </w:rPr>
              <w:t>对医院内输血管理信息系统进行日常运维，保障</w:t>
            </w:r>
            <w:r>
              <w:rPr>
                <w:spacing w:val="14"/>
              </w:rPr>
              <w:t xml:space="preserve"> </w:t>
            </w:r>
            <w:r>
              <w:rPr>
                <w:spacing w:val="-3"/>
              </w:rPr>
              <w:t>输血管理信息系统稳定运行；及时解决临床及</w:t>
            </w:r>
            <w:r>
              <w:rPr>
                <w:spacing w:val="-4"/>
              </w:rPr>
              <w:t>输血科</w:t>
            </w:r>
            <w:r>
              <w:t xml:space="preserve"> </w:t>
            </w:r>
            <w:r>
              <w:rPr>
                <w:spacing w:val="-3"/>
              </w:rPr>
              <w:t>遇到的疑问或问题；依据使用科室意见及建议，不断</w:t>
            </w:r>
            <w:r>
              <w:t xml:space="preserve"> </w:t>
            </w:r>
            <w:r>
              <w:rPr>
                <w:spacing w:val="-3"/>
              </w:rPr>
              <w:t>完善输血管理信息系统，使输血系统能够适应科室管</w:t>
            </w:r>
            <w:r>
              <w:rPr>
                <w:spacing w:val="2"/>
              </w:rPr>
              <w:t xml:space="preserve"> </w:t>
            </w:r>
            <w:r>
              <w:rPr>
                <w:spacing w:val="-3"/>
              </w:rPr>
              <w:t>理及医院管理需求；适应最新国家法律法规对医</w:t>
            </w:r>
            <w:r>
              <w:rPr>
                <w:spacing w:val="-4"/>
              </w:rPr>
              <w:t>疗机</w:t>
            </w:r>
            <w:r>
              <w:t xml:space="preserve"> </w:t>
            </w:r>
            <w:r>
              <w:rPr>
                <w:spacing w:val="-3"/>
              </w:rPr>
              <w:t>构的要求，配合医院信息部门做好电子病历评级</w:t>
            </w:r>
            <w:r>
              <w:rPr>
                <w:spacing w:val="-4"/>
              </w:rPr>
              <w:t>和互</w:t>
            </w:r>
            <w:r>
              <w:t xml:space="preserve"> </w:t>
            </w:r>
            <w:r>
              <w:rPr>
                <w:spacing w:val="-3"/>
              </w:rPr>
              <w:t>联互通评级要求的系统功能完善；完成临床及</w:t>
            </w:r>
            <w:r>
              <w:rPr>
                <w:spacing w:val="-4"/>
              </w:rPr>
              <w:t>输血科</w:t>
            </w:r>
            <w:r>
              <w:t xml:space="preserve"> </w:t>
            </w:r>
            <w:r>
              <w:rPr>
                <w:spacing w:val="-3"/>
              </w:rPr>
              <w:t>人员的培训和指导工作；完成服务器及系统例行巡检</w:t>
            </w:r>
            <w:r>
              <w:t xml:space="preserve"> </w:t>
            </w:r>
            <w:r>
              <w:rPr>
                <w:spacing w:val="-3"/>
              </w:rPr>
              <w:t>工作；完成医院各类上报数据的查询及汇总等系</w:t>
            </w:r>
            <w:r>
              <w:rPr>
                <w:spacing w:val="-4"/>
              </w:rPr>
              <w:t>统运</w:t>
            </w:r>
            <w:r>
              <w:rPr>
                <w:spacing w:val="24"/>
              </w:rPr>
              <w:t>维工作</w:t>
            </w:r>
            <w:r>
              <w:rPr>
                <w:spacing w:val="-50"/>
              </w:rPr>
              <w:t xml:space="preserve"> </w:t>
            </w:r>
            <w:r>
              <w:rPr>
                <w:spacing w:val="24"/>
              </w:rPr>
              <w:t>；</w:t>
            </w:r>
          </w:p>
        </w:tc>
      </w:tr>
      <w:tr w14:paraId="58C4D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0" w:hRule="atLeast"/>
        </w:trPr>
        <w:tc>
          <w:tcPr>
            <w:tcW w:w="2602" w:type="dxa"/>
            <w:vAlign w:val="center"/>
          </w:tcPr>
          <w:p w14:paraId="3DECE382">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1"/>
              </w:rPr>
              <w:t>服务用途描述★</w:t>
            </w:r>
          </w:p>
        </w:tc>
        <w:tc>
          <w:tcPr>
            <w:tcW w:w="6337" w:type="dxa"/>
            <w:vAlign w:val="center"/>
          </w:tcPr>
          <w:p w14:paraId="4A0D908C">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3"/>
              </w:rPr>
              <w:t>1.保障输血管理信息系统稳定运行；及时解决临床</w:t>
            </w:r>
            <w:r>
              <w:rPr>
                <w:spacing w:val="7"/>
              </w:rPr>
              <w:t>及输血科遇到的疑问或问题；</w:t>
            </w:r>
          </w:p>
          <w:p w14:paraId="25D27EE4">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3"/>
              </w:rPr>
              <w:t>2.依据使用科室意见及建议，不断完善输血管理信</w:t>
            </w:r>
            <w:r>
              <w:rPr>
                <w:spacing w:val="12"/>
              </w:rPr>
              <w:t xml:space="preserve"> </w:t>
            </w:r>
            <w:r>
              <w:rPr>
                <w:spacing w:val="-3"/>
              </w:rPr>
              <w:t>息系统，使输血系统能够适应科室管理及医院管理需</w:t>
            </w:r>
            <w:r>
              <w:rPr>
                <w:spacing w:val="-6"/>
              </w:rPr>
              <w:t>求；</w:t>
            </w:r>
          </w:p>
          <w:p w14:paraId="3CC095C7">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3"/>
              </w:rPr>
              <w:t>3.适应最新国家法律法规对医疗机构的要求，配合</w:t>
            </w:r>
            <w:r>
              <w:rPr>
                <w:spacing w:val="12"/>
              </w:rPr>
              <w:t xml:space="preserve"> </w:t>
            </w:r>
            <w:r>
              <w:t>医院信息部门做好电子病历评级和互联互通评级要</w:t>
            </w:r>
            <w:r>
              <w:rPr>
                <w:spacing w:val="11"/>
              </w:rPr>
              <w:t>求的系统功能完善；</w:t>
            </w:r>
          </w:p>
          <w:p w14:paraId="7CF6ABC9">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5"/>
              </w:rPr>
              <w:t>4.完成临床及输血科人员的培训和指导工作；</w:t>
            </w:r>
          </w:p>
          <w:p w14:paraId="50273E21">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6"/>
              </w:rPr>
              <w:t>5.完成服务器及系统例行巡检工作；</w:t>
            </w:r>
          </w:p>
          <w:p w14:paraId="12B5B8C3">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5"/>
              </w:rPr>
              <w:t>6.完成医院各类上报数据的查询及汇总；</w:t>
            </w:r>
          </w:p>
        </w:tc>
      </w:tr>
      <w:tr w14:paraId="0EF8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6" w:hRule="atLeast"/>
        </w:trPr>
        <w:tc>
          <w:tcPr>
            <w:tcW w:w="2602" w:type="dxa"/>
            <w:vAlign w:val="center"/>
          </w:tcPr>
          <w:p w14:paraId="3B4B7D46">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9"/>
              </w:rPr>
              <w:t>服务要求、标准及配套设备</w:t>
            </w:r>
            <w:r>
              <w:rPr>
                <w:spacing w:val="1"/>
              </w:rPr>
              <w:t xml:space="preserve">  </w:t>
            </w:r>
            <w:r>
              <w:rPr>
                <w:spacing w:val="-2"/>
              </w:rPr>
              <w:t>要求★(包括服务人数及服</w:t>
            </w:r>
            <w:r>
              <w:rPr>
                <w:spacing w:val="5"/>
              </w:rPr>
              <w:t xml:space="preserve">  </w:t>
            </w:r>
            <w:r>
              <w:rPr>
                <w:spacing w:val="-12"/>
              </w:rPr>
              <w:t>务人员资质要求，服务标准、</w:t>
            </w:r>
            <w:r>
              <w:rPr>
                <w:spacing w:val="11"/>
              </w:rPr>
              <w:t xml:space="preserve"> </w:t>
            </w:r>
            <w:r>
              <w:rPr>
                <w:spacing w:val="-8"/>
              </w:rPr>
              <w:t>服务达到的效果、是否需要</w:t>
            </w:r>
            <w:r>
              <w:rPr>
                <w:spacing w:val="4"/>
              </w:rPr>
              <w:t xml:space="preserve">  </w:t>
            </w:r>
            <w:r>
              <w:rPr>
                <w:spacing w:val="1"/>
              </w:rPr>
              <w:t>设备及设备用途及数量等)</w:t>
            </w:r>
          </w:p>
        </w:tc>
        <w:tc>
          <w:tcPr>
            <w:tcW w:w="6337" w:type="dxa"/>
            <w:vAlign w:val="center"/>
          </w:tcPr>
          <w:p w14:paraId="40B32026">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7"/>
              </w:rPr>
              <w:t>1</w:t>
            </w:r>
            <w:r>
              <w:rPr>
                <w:spacing w:val="22"/>
              </w:rPr>
              <w:t xml:space="preserve">  </w:t>
            </w:r>
            <w:r>
              <w:rPr>
                <w:spacing w:val="-7"/>
              </w:rPr>
              <w:t>维保内容：</w:t>
            </w:r>
          </w:p>
          <w:p w14:paraId="461E4481">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4"/>
              </w:rPr>
              <w:t>1.1 ★系统的日常运维及异常问题及时处理；</w:t>
            </w:r>
          </w:p>
          <w:p w14:paraId="6870F85E">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t>1.2 ★乙方保证软件产品要符合国家网络安全等</w:t>
            </w:r>
            <w:r>
              <w:rPr>
                <w:spacing w:val="8"/>
              </w:rPr>
              <w:t xml:space="preserve"> </w:t>
            </w:r>
            <w:r>
              <w:rPr>
                <w:spacing w:val="-1"/>
              </w:rPr>
              <w:t>级保护2.0三级要求或者配合甲方通过国家</w:t>
            </w:r>
            <w:r>
              <w:rPr>
                <w:spacing w:val="17"/>
              </w:rPr>
              <w:t xml:space="preserve"> </w:t>
            </w:r>
            <w:r>
              <w:rPr>
                <w:spacing w:val="5"/>
              </w:rPr>
              <w:t>网络安全等级保护2.0三级测评工作；</w:t>
            </w:r>
          </w:p>
          <w:p w14:paraId="044A1EFA">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5"/>
              </w:rPr>
              <w:t>1.3  提供院内运营办，资产管理要求的相关数据；</w:t>
            </w:r>
          </w:p>
          <w:p w14:paraId="02AEF294">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t>1.4登录页面和主页面要显示医院LOG0;数据库</w:t>
            </w:r>
            <w:r>
              <w:rPr>
                <w:spacing w:val="12"/>
              </w:rPr>
              <w:t xml:space="preserve"> </w:t>
            </w:r>
            <w:r>
              <w:rPr>
                <w:spacing w:val="13"/>
              </w:rPr>
              <w:t>接受甲方的审计；</w:t>
            </w:r>
          </w:p>
          <w:p w14:paraId="6068BF8C">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pPr>
            <w:r>
              <w:rPr>
                <w:spacing w:val="3"/>
              </w:rPr>
              <w:t>1.5</w:t>
            </w:r>
            <w:r>
              <w:rPr>
                <w:spacing w:val="28"/>
              </w:rPr>
              <w:t xml:space="preserve">  </w:t>
            </w:r>
            <w:r>
              <w:rPr>
                <w:spacing w:val="3"/>
              </w:rPr>
              <w:t>按甲方要求搭建备份库；</w:t>
            </w:r>
          </w:p>
        </w:tc>
      </w:tr>
    </w:tbl>
    <w:p w14:paraId="06F92A87">
      <w:pPr>
        <w:rPr>
          <w:rFonts w:hint="default" w:ascii="Times New Roman" w:hAnsi="Times New Roman" w:eastAsia="宋体" w:cs="Times New Roman"/>
          <w:highlight w:val="none"/>
        </w:rPr>
      </w:pPr>
    </w:p>
    <w:p w14:paraId="2F04A55A">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893CA6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7BF10DB">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CCD2EEE">
      <w:pPr>
        <w:pStyle w:val="5"/>
        <w:rPr>
          <w:rFonts w:hint="default" w:ascii="Times New Roman" w:hAnsi="Times New Roman" w:eastAsia="宋体" w:cs="Times New Roman"/>
          <w:highlight w:val="none"/>
        </w:rPr>
      </w:pPr>
    </w:p>
    <w:p w14:paraId="4F3088E0">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77326577">
      <w:pPr>
        <w:rPr>
          <w:rFonts w:hint="eastAsia"/>
          <w:highlight w:val="none"/>
          <w:lang w:val="en-US" w:eastAsia="zh-CN"/>
        </w:rPr>
      </w:pPr>
    </w:p>
    <w:p w14:paraId="5B3402B6">
      <w:pPr>
        <w:pStyle w:val="2"/>
        <w:bidi w:val="0"/>
        <w:jc w:val="center"/>
        <w:rPr>
          <w:highlight w:val="none"/>
        </w:rPr>
      </w:pPr>
      <w:bookmarkStart w:id="11" w:name="_Toc22113"/>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7"/>
      <w:bookmarkEnd w:id="8"/>
      <w:bookmarkEnd w:id="9"/>
      <w:bookmarkEnd w:id="10"/>
      <w:bookmarkEnd w:id="11"/>
    </w:p>
    <w:p w14:paraId="5A3DE24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93830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3246D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E0233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FC9BE5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25944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77B547">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F2A74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6AC7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4BB778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AC14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60FFE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43AF9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5B51E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E80BC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D5CFC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21E38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2B393F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F3024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2180C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CCC841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E551D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FF6EC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99DB3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9A3DA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61EC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CF1E15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3FF5E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1315D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D9A1D1">
      <w:pPr>
        <w:widowControl w:val="0"/>
        <w:numPr>
          <w:ilvl w:val="0"/>
          <w:numId w:val="0"/>
        </w:numPr>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518E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3D783BB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49B738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E3FE314">
      <w:pPr>
        <w:pStyle w:val="20"/>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5348FFAE">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232B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7F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B49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14:paraId="6F36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54A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6363">
            <w:pPr>
              <w:jc w:val="both"/>
              <w:rPr>
                <w:rFonts w:hint="eastAsia" w:ascii="宋体" w:hAnsi="宋体" w:eastAsia="宋体" w:cs="宋体"/>
                <w:i w:val="0"/>
                <w:iCs w:val="0"/>
                <w:color w:val="000000"/>
                <w:sz w:val="24"/>
                <w:szCs w:val="24"/>
                <w:highlight w:val="none"/>
                <w:u w:val="none"/>
              </w:rPr>
            </w:pPr>
          </w:p>
        </w:tc>
      </w:tr>
      <w:tr w14:paraId="5BDC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38D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4F2B">
            <w:pPr>
              <w:jc w:val="both"/>
              <w:rPr>
                <w:rFonts w:hint="eastAsia" w:ascii="宋体" w:hAnsi="宋体" w:eastAsia="宋体" w:cs="宋体"/>
                <w:i w:val="0"/>
                <w:iCs w:val="0"/>
                <w:color w:val="000000"/>
                <w:sz w:val="24"/>
                <w:szCs w:val="24"/>
                <w:highlight w:val="none"/>
                <w:u w:val="none"/>
              </w:rPr>
            </w:pPr>
          </w:p>
        </w:tc>
      </w:tr>
      <w:tr w14:paraId="443C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CBA0">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91D4">
            <w:pPr>
              <w:jc w:val="both"/>
              <w:rPr>
                <w:rFonts w:hint="eastAsia" w:ascii="宋体" w:hAnsi="宋体" w:eastAsia="宋体" w:cs="宋体"/>
                <w:i w:val="0"/>
                <w:iCs w:val="0"/>
                <w:color w:val="000000"/>
                <w:sz w:val="24"/>
                <w:szCs w:val="24"/>
                <w:highlight w:val="none"/>
                <w:u w:val="none"/>
              </w:rPr>
            </w:pPr>
          </w:p>
        </w:tc>
      </w:tr>
      <w:tr w14:paraId="5B16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8FF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7D87">
            <w:pPr>
              <w:jc w:val="both"/>
              <w:rPr>
                <w:rFonts w:hint="eastAsia" w:ascii="宋体" w:hAnsi="宋体" w:eastAsia="宋体" w:cs="宋体"/>
                <w:i w:val="0"/>
                <w:iCs w:val="0"/>
                <w:color w:val="000000"/>
                <w:sz w:val="24"/>
                <w:szCs w:val="24"/>
                <w:highlight w:val="none"/>
                <w:u w:val="none"/>
              </w:rPr>
            </w:pPr>
          </w:p>
        </w:tc>
      </w:tr>
      <w:tr w14:paraId="7E35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1A13">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7140">
            <w:pPr>
              <w:jc w:val="both"/>
              <w:rPr>
                <w:rFonts w:hint="eastAsia" w:ascii="宋体" w:hAnsi="宋体" w:eastAsia="宋体" w:cs="宋体"/>
                <w:i w:val="0"/>
                <w:iCs w:val="0"/>
                <w:color w:val="000000"/>
                <w:sz w:val="24"/>
                <w:szCs w:val="24"/>
                <w:highlight w:val="none"/>
                <w:u w:val="none"/>
              </w:rPr>
            </w:pPr>
          </w:p>
        </w:tc>
      </w:tr>
      <w:tr w14:paraId="2B2A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9D4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D1A3">
            <w:pPr>
              <w:jc w:val="both"/>
              <w:rPr>
                <w:rFonts w:hint="eastAsia" w:ascii="宋体" w:hAnsi="宋体" w:eastAsia="宋体" w:cs="宋体"/>
                <w:i w:val="0"/>
                <w:iCs w:val="0"/>
                <w:color w:val="000000"/>
                <w:sz w:val="24"/>
                <w:szCs w:val="24"/>
                <w:highlight w:val="none"/>
                <w:u w:val="none"/>
              </w:rPr>
            </w:pPr>
          </w:p>
        </w:tc>
      </w:tr>
      <w:tr w14:paraId="0B65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F90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1758">
            <w:pPr>
              <w:jc w:val="both"/>
              <w:rPr>
                <w:rFonts w:hint="eastAsia" w:ascii="宋体" w:hAnsi="宋体" w:eastAsia="宋体" w:cs="宋体"/>
                <w:i w:val="0"/>
                <w:iCs w:val="0"/>
                <w:color w:val="000000"/>
                <w:sz w:val="24"/>
                <w:szCs w:val="24"/>
                <w:highlight w:val="none"/>
                <w:u w:val="none"/>
              </w:rPr>
            </w:pPr>
          </w:p>
        </w:tc>
      </w:tr>
      <w:tr w14:paraId="4FE2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5FF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CE8B">
            <w:pPr>
              <w:jc w:val="both"/>
              <w:rPr>
                <w:rFonts w:hint="eastAsia" w:ascii="宋体" w:hAnsi="宋体" w:eastAsia="宋体" w:cs="宋体"/>
                <w:i w:val="0"/>
                <w:iCs w:val="0"/>
                <w:color w:val="000000"/>
                <w:sz w:val="24"/>
                <w:szCs w:val="24"/>
                <w:highlight w:val="none"/>
                <w:u w:val="none"/>
              </w:rPr>
            </w:pPr>
          </w:p>
        </w:tc>
      </w:tr>
      <w:tr w14:paraId="22A8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00B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3B63">
            <w:pPr>
              <w:jc w:val="both"/>
              <w:rPr>
                <w:rFonts w:hint="eastAsia" w:ascii="宋体" w:hAnsi="宋体" w:eastAsia="宋体" w:cs="宋体"/>
                <w:i w:val="0"/>
                <w:iCs w:val="0"/>
                <w:color w:val="000000"/>
                <w:sz w:val="24"/>
                <w:szCs w:val="24"/>
                <w:highlight w:val="none"/>
                <w:u w:val="none"/>
              </w:rPr>
            </w:pPr>
          </w:p>
        </w:tc>
      </w:tr>
      <w:tr w14:paraId="2F18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507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AEC5">
            <w:pPr>
              <w:jc w:val="both"/>
              <w:rPr>
                <w:rFonts w:hint="eastAsia" w:ascii="宋体" w:hAnsi="宋体" w:eastAsia="宋体" w:cs="宋体"/>
                <w:i w:val="0"/>
                <w:iCs w:val="0"/>
                <w:color w:val="000000"/>
                <w:sz w:val="24"/>
                <w:szCs w:val="24"/>
                <w:highlight w:val="none"/>
                <w:u w:val="none"/>
              </w:rPr>
            </w:pPr>
          </w:p>
        </w:tc>
      </w:tr>
      <w:tr w14:paraId="3D0A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770">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4836">
            <w:pPr>
              <w:rPr>
                <w:rFonts w:hint="eastAsia" w:ascii="宋体" w:hAnsi="宋体" w:eastAsia="宋体" w:cs="宋体"/>
                <w:i w:val="0"/>
                <w:iCs w:val="0"/>
                <w:color w:val="000000"/>
                <w:sz w:val="22"/>
                <w:szCs w:val="22"/>
                <w:highlight w:val="none"/>
                <w:u w:val="none"/>
              </w:rPr>
            </w:pPr>
          </w:p>
        </w:tc>
      </w:tr>
      <w:tr w14:paraId="2642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4562">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85F5">
            <w:pPr>
              <w:rPr>
                <w:rFonts w:hint="eastAsia" w:ascii="宋体" w:hAnsi="宋体" w:eastAsia="宋体" w:cs="宋体"/>
                <w:i w:val="0"/>
                <w:iCs w:val="0"/>
                <w:color w:val="000000"/>
                <w:sz w:val="22"/>
                <w:szCs w:val="22"/>
                <w:highlight w:val="none"/>
                <w:u w:val="none"/>
              </w:rPr>
            </w:pPr>
          </w:p>
        </w:tc>
      </w:tr>
      <w:tr w14:paraId="133F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EAE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204F">
            <w:pPr>
              <w:rPr>
                <w:rFonts w:hint="eastAsia" w:ascii="宋体" w:hAnsi="宋体" w:eastAsia="宋体" w:cs="宋体"/>
                <w:i w:val="0"/>
                <w:iCs w:val="0"/>
                <w:color w:val="000000"/>
                <w:sz w:val="22"/>
                <w:szCs w:val="22"/>
                <w:highlight w:val="none"/>
                <w:u w:val="none"/>
              </w:rPr>
            </w:pPr>
          </w:p>
        </w:tc>
      </w:tr>
      <w:tr w14:paraId="2B52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F3DC">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C971">
            <w:pPr>
              <w:rPr>
                <w:rFonts w:hint="eastAsia" w:ascii="宋体" w:hAnsi="宋体" w:eastAsia="宋体" w:cs="宋体"/>
                <w:i w:val="0"/>
                <w:iCs w:val="0"/>
                <w:color w:val="000000"/>
                <w:sz w:val="22"/>
                <w:szCs w:val="22"/>
                <w:highlight w:val="none"/>
                <w:u w:val="none"/>
              </w:rPr>
            </w:pPr>
          </w:p>
        </w:tc>
      </w:tr>
      <w:tr w14:paraId="0965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A8F1">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16B9">
            <w:pPr>
              <w:rPr>
                <w:rFonts w:hint="eastAsia" w:ascii="宋体" w:hAnsi="宋体" w:eastAsia="宋体" w:cs="宋体"/>
                <w:i w:val="0"/>
                <w:iCs w:val="0"/>
                <w:color w:val="000000"/>
                <w:sz w:val="22"/>
                <w:szCs w:val="22"/>
                <w:highlight w:val="none"/>
                <w:u w:val="none"/>
              </w:rPr>
            </w:pPr>
          </w:p>
        </w:tc>
      </w:tr>
    </w:tbl>
    <w:p w14:paraId="1652CA2E">
      <w:pPr>
        <w:pStyle w:val="20"/>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53F0F2C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14:paraId="1DBDCEB6">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937806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69F4BCD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0E1C7A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BE514F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CCFA675">
      <w:pPr>
        <w:pStyle w:val="5"/>
        <w:rPr>
          <w:rFonts w:hint="eastAsia"/>
          <w:highlight w:val="none"/>
          <w:lang w:eastAsia="zh-CN"/>
        </w:rPr>
      </w:pPr>
    </w:p>
    <w:p w14:paraId="25823A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5AB76F">
      <w:pPr>
        <w:pStyle w:val="5"/>
        <w:rPr>
          <w:rFonts w:hint="eastAsia"/>
          <w:highlight w:val="none"/>
          <w:lang w:eastAsia="zh-CN"/>
        </w:rPr>
      </w:pPr>
    </w:p>
    <w:p w14:paraId="78465C9F">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2DFC1E4">
      <w:pPr>
        <w:pStyle w:val="5"/>
        <w:rPr>
          <w:rFonts w:hint="eastAsia"/>
          <w:highlight w:val="none"/>
          <w:lang w:eastAsia="zh-CN"/>
        </w:rPr>
      </w:pPr>
    </w:p>
    <w:p w14:paraId="294EB468">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342B3AE5">
      <w:pPr>
        <w:pStyle w:val="5"/>
        <w:rPr>
          <w:rFonts w:hint="eastAsia"/>
          <w:highlight w:val="none"/>
          <w:lang w:eastAsia="zh-CN"/>
        </w:rPr>
      </w:pPr>
    </w:p>
    <w:p w14:paraId="7DBCE90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7D03B7C7">
      <w:pPr>
        <w:pStyle w:val="5"/>
        <w:rPr>
          <w:rFonts w:hint="eastAsia"/>
          <w:highlight w:val="none"/>
          <w:lang w:eastAsia="zh-CN"/>
        </w:rPr>
      </w:pPr>
    </w:p>
    <w:p w14:paraId="6B353B8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5A261C1">
      <w:pPr>
        <w:pStyle w:val="5"/>
        <w:rPr>
          <w:rFonts w:hint="eastAsia"/>
          <w:highlight w:val="none"/>
          <w:lang w:eastAsia="zh-CN"/>
        </w:rPr>
      </w:pPr>
    </w:p>
    <w:p w14:paraId="56A3D68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42F46F12">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156D7D31">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0E16BB52">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D2E3686">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22823FC2">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E6D2618">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7704B7E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AEC66EA">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531DDB9B">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3696DBF">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四、提供国家企业信用信息公示系统网站的基础信息截图（应包含营业执照信息、股东及出资信息、主要人员信息）；</w:t>
      </w:r>
    </w:p>
    <w:p w14:paraId="4FCD4ED0">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D7C4C2B">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588004CA">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21F963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2EE2F1FE">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82B01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FE6575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889C36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732C244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1D3C26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1C55967F">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DAE5F4A">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E44B3F2">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593506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D6E822B">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881A60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81BC9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ED773FB">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E33A5A3">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80655">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6FB885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B0983A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4EF6B51">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64132D6F">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DA7F6E8">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79289C8">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2"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6ED5422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54F3350">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14:paraId="388F39D1">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14:paraId="6ADE198E">
      <w:pPr>
        <w:spacing w:line="440" w:lineRule="exact"/>
        <w:rPr>
          <w:rFonts w:ascii="宋体" w:hAnsi="宋体"/>
          <w:bCs/>
          <w:sz w:val="24"/>
          <w:highlight w:val="none"/>
        </w:rPr>
      </w:pPr>
    </w:p>
    <w:tbl>
      <w:tblPr>
        <w:tblStyle w:val="13"/>
        <w:tblpPr w:leftFromText="180" w:rightFromText="180" w:vertAnchor="text" w:horzAnchor="page" w:tblpX="1676" w:tblpY="259"/>
        <w:tblOverlap w:val="never"/>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4719"/>
        <w:gridCol w:w="3902"/>
        <w:gridCol w:w="3902"/>
      </w:tblGrid>
      <w:tr w14:paraId="08C5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atLeast"/>
          <w:jc w:val="center"/>
        </w:trPr>
        <w:tc>
          <w:tcPr>
            <w:tcW w:w="1535" w:type="dxa"/>
            <w:tcBorders>
              <w:top w:val="single" w:color="auto" w:sz="4" w:space="0"/>
              <w:left w:val="single" w:color="auto" w:sz="4" w:space="0"/>
              <w:right w:val="single" w:color="auto" w:sz="4" w:space="0"/>
            </w:tcBorders>
            <w:vAlign w:val="center"/>
          </w:tcPr>
          <w:p w14:paraId="380866F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4719" w:type="dxa"/>
            <w:tcBorders>
              <w:top w:val="single" w:color="auto" w:sz="4" w:space="0"/>
              <w:left w:val="single" w:color="auto" w:sz="4" w:space="0"/>
              <w:right w:val="single" w:color="auto" w:sz="4" w:space="0"/>
            </w:tcBorders>
            <w:vAlign w:val="center"/>
          </w:tcPr>
          <w:p w14:paraId="371D5E2C">
            <w:pPr>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服务</w:t>
            </w:r>
            <w:r>
              <w:rPr>
                <w:rFonts w:hint="eastAsia" w:ascii="宋体" w:hAnsi="宋体" w:eastAsia="宋体" w:cs="宋体"/>
                <w:b/>
                <w:sz w:val="21"/>
                <w:szCs w:val="21"/>
                <w:highlight w:val="none"/>
                <w:lang w:val="en-US" w:eastAsia="zh-CN"/>
              </w:rPr>
              <w:t>名称</w:t>
            </w:r>
          </w:p>
        </w:tc>
        <w:tc>
          <w:tcPr>
            <w:tcW w:w="3902" w:type="dxa"/>
            <w:tcBorders>
              <w:top w:val="single" w:color="auto" w:sz="4" w:space="0"/>
              <w:left w:val="single" w:color="auto" w:sz="4" w:space="0"/>
              <w:bottom w:val="single" w:color="auto" w:sz="4" w:space="0"/>
              <w:right w:val="single" w:color="auto" w:sz="4" w:space="0"/>
            </w:tcBorders>
            <w:vAlign w:val="center"/>
          </w:tcPr>
          <w:p w14:paraId="6F8E9265">
            <w:pPr>
              <w:jc w:val="center"/>
              <w:rPr>
                <w:rFonts w:hint="eastAsia" w:ascii="宋体" w:hAnsi="宋体" w:eastAsia="宋体" w:cs="宋体"/>
                <w:sz w:val="21"/>
                <w:szCs w:val="21"/>
                <w:highlight w:val="none"/>
              </w:rPr>
            </w:pPr>
            <w:r>
              <w:rPr>
                <w:rFonts w:hint="eastAsia"/>
                <w:b/>
                <w:bCs/>
                <w:sz w:val="21"/>
                <w:szCs w:val="21"/>
                <w:highlight w:val="none"/>
                <w:lang w:val="en-US" w:eastAsia="zh-CN"/>
              </w:rPr>
              <w:t>服务周期</w:t>
            </w:r>
          </w:p>
        </w:tc>
        <w:tc>
          <w:tcPr>
            <w:tcW w:w="3902" w:type="dxa"/>
            <w:tcBorders>
              <w:top w:val="single" w:color="auto" w:sz="4" w:space="0"/>
              <w:left w:val="single" w:color="auto" w:sz="4" w:space="0"/>
              <w:bottom w:val="single" w:color="auto" w:sz="4" w:space="0"/>
              <w:right w:val="single" w:color="auto" w:sz="4" w:space="0"/>
            </w:tcBorders>
            <w:vAlign w:val="center"/>
          </w:tcPr>
          <w:p w14:paraId="30495029">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14:paraId="166C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35" w:type="dxa"/>
            <w:vAlign w:val="top"/>
          </w:tcPr>
          <w:p w14:paraId="272B0A19">
            <w:pPr>
              <w:jc w:val="center"/>
              <w:rPr>
                <w:rFonts w:hint="eastAsia" w:ascii="宋体" w:hAnsi="宋体" w:eastAsia="宋体" w:cs="宋体"/>
                <w:b/>
                <w:sz w:val="21"/>
                <w:szCs w:val="21"/>
                <w:highlight w:val="none"/>
              </w:rPr>
            </w:pPr>
          </w:p>
        </w:tc>
        <w:tc>
          <w:tcPr>
            <w:tcW w:w="4719" w:type="dxa"/>
            <w:vAlign w:val="top"/>
          </w:tcPr>
          <w:p w14:paraId="2869D121">
            <w:pPr>
              <w:jc w:val="center"/>
              <w:rPr>
                <w:rFonts w:hint="eastAsia" w:ascii="宋体" w:hAnsi="宋体" w:eastAsia="宋体" w:cs="宋体"/>
                <w:b/>
                <w:sz w:val="21"/>
                <w:szCs w:val="21"/>
                <w:highlight w:val="none"/>
              </w:rPr>
            </w:pPr>
          </w:p>
        </w:tc>
        <w:tc>
          <w:tcPr>
            <w:tcW w:w="3902" w:type="dxa"/>
            <w:vAlign w:val="center"/>
          </w:tcPr>
          <w:p w14:paraId="22D922F0">
            <w:pPr>
              <w:jc w:val="center"/>
              <w:rPr>
                <w:rFonts w:hint="eastAsia" w:ascii="宋体" w:hAnsi="宋体" w:eastAsia="宋体" w:cs="宋体"/>
                <w:sz w:val="21"/>
                <w:szCs w:val="21"/>
                <w:highlight w:val="none"/>
                <w:u w:val="single"/>
              </w:rPr>
            </w:pPr>
          </w:p>
        </w:tc>
        <w:tc>
          <w:tcPr>
            <w:tcW w:w="3902" w:type="dxa"/>
            <w:vAlign w:val="center"/>
          </w:tcPr>
          <w:p w14:paraId="3B68995C">
            <w:pPr>
              <w:jc w:val="center"/>
              <w:rPr>
                <w:rFonts w:hint="eastAsia" w:ascii="宋体" w:hAnsi="宋体" w:eastAsia="宋体" w:cs="宋体"/>
                <w:sz w:val="21"/>
                <w:szCs w:val="21"/>
                <w:highlight w:val="none"/>
                <w:u w:val="single"/>
              </w:rPr>
            </w:pPr>
          </w:p>
        </w:tc>
      </w:tr>
      <w:tr w14:paraId="3047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535" w:type="dxa"/>
            <w:vAlign w:val="top"/>
          </w:tcPr>
          <w:p w14:paraId="31C4D5AA">
            <w:pPr>
              <w:jc w:val="center"/>
              <w:rPr>
                <w:rFonts w:hint="eastAsia" w:ascii="宋体" w:hAnsi="宋体" w:eastAsia="宋体" w:cs="宋体"/>
                <w:b/>
                <w:sz w:val="21"/>
                <w:szCs w:val="21"/>
                <w:highlight w:val="none"/>
              </w:rPr>
            </w:pPr>
          </w:p>
        </w:tc>
        <w:tc>
          <w:tcPr>
            <w:tcW w:w="4719" w:type="dxa"/>
            <w:vAlign w:val="top"/>
          </w:tcPr>
          <w:p w14:paraId="3ADF3C2C">
            <w:pPr>
              <w:jc w:val="center"/>
              <w:rPr>
                <w:rFonts w:hint="eastAsia" w:ascii="宋体" w:hAnsi="宋体" w:eastAsia="宋体" w:cs="宋体"/>
                <w:b/>
                <w:sz w:val="21"/>
                <w:szCs w:val="21"/>
                <w:highlight w:val="none"/>
              </w:rPr>
            </w:pPr>
          </w:p>
        </w:tc>
        <w:tc>
          <w:tcPr>
            <w:tcW w:w="3902" w:type="dxa"/>
            <w:vAlign w:val="center"/>
          </w:tcPr>
          <w:p w14:paraId="5CE35447">
            <w:pPr>
              <w:jc w:val="center"/>
              <w:rPr>
                <w:rFonts w:hint="eastAsia" w:ascii="宋体" w:hAnsi="宋体" w:eastAsia="宋体" w:cs="宋体"/>
                <w:sz w:val="21"/>
                <w:szCs w:val="21"/>
                <w:highlight w:val="none"/>
                <w:u w:val="single"/>
              </w:rPr>
            </w:pPr>
          </w:p>
        </w:tc>
        <w:tc>
          <w:tcPr>
            <w:tcW w:w="3902" w:type="dxa"/>
            <w:vAlign w:val="center"/>
          </w:tcPr>
          <w:p w14:paraId="2C04F094">
            <w:pPr>
              <w:jc w:val="center"/>
              <w:rPr>
                <w:rFonts w:hint="eastAsia" w:ascii="宋体" w:hAnsi="宋体" w:eastAsia="宋体" w:cs="宋体"/>
                <w:sz w:val="21"/>
                <w:szCs w:val="21"/>
                <w:highlight w:val="none"/>
                <w:u w:val="single"/>
              </w:rPr>
            </w:pPr>
          </w:p>
        </w:tc>
      </w:tr>
    </w:tbl>
    <w:p w14:paraId="6EAFCF5D">
      <w:pPr>
        <w:spacing w:line="440" w:lineRule="exact"/>
        <w:rPr>
          <w:rFonts w:ascii="宋体" w:hAnsi="宋体"/>
          <w:bCs/>
          <w:sz w:val="24"/>
          <w:highlight w:val="none"/>
        </w:rPr>
      </w:pPr>
    </w:p>
    <w:p w14:paraId="7104998F">
      <w:pPr>
        <w:spacing w:line="440" w:lineRule="exact"/>
        <w:rPr>
          <w:rFonts w:ascii="宋体" w:hAnsi="宋体"/>
          <w:bCs/>
          <w:sz w:val="24"/>
          <w:highlight w:val="none"/>
        </w:rPr>
      </w:pPr>
    </w:p>
    <w:p w14:paraId="4B15D728">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5" w:type="default"/>
          <w:footerReference r:id="rId6"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2"/>
    <w:p w14:paraId="589E4FB5">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w:t>
      </w:r>
    </w:p>
    <w:p w14:paraId="6202C0BC">
      <w:pPr>
        <w:spacing w:line="320" w:lineRule="exact"/>
        <w:jc w:val="center"/>
        <w:rPr>
          <w:rFonts w:ascii="宋体" w:hAnsi="宋体" w:cs="宋体"/>
          <w:b/>
          <w:sz w:val="32"/>
          <w:szCs w:val="32"/>
          <w:highlight w:val="none"/>
        </w:rPr>
      </w:pPr>
    </w:p>
    <w:p w14:paraId="1E2A9DB1">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449013654"/>
      <w:bookmarkStart w:id="14" w:name="_Toc419989229"/>
      <w:bookmarkStart w:id="15"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4D8A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42496D04">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3D45E12F">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40975ED">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38A00E5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3C686045">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CAC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3249FBE">
            <w:pPr>
              <w:spacing w:line="400" w:lineRule="exact"/>
              <w:jc w:val="center"/>
              <w:rPr>
                <w:rFonts w:ascii="宋体" w:hAnsi="宋体" w:cs="宋体"/>
                <w:color w:val="auto"/>
                <w:szCs w:val="21"/>
                <w:highlight w:val="none"/>
              </w:rPr>
            </w:pPr>
          </w:p>
        </w:tc>
        <w:tc>
          <w:tcPr>
            <w:tcW w:w="2307" w:type="dxa"/>
            <w:vAlign w:val="center"/>
          </w:tcPr>
          <w:p w14:paraId="1072F4DA">
            <w:pPr>
              <w:jc w:val="center"/>
              <w:rPr>
                <w:rFonts w:ascii="宋体" w:hAnsi="宋体" w:cs="宋体"/>
                <w:color w:val="auto"/>
                <w:sz w:val="24"/>
                <w:highlight w:val="none"/>
              </w:rPr>
            </w:pPr>
          </w:p>
        </w:tc>
        <w:tc>
          <w:tcPr>
            <w:tcW w:w="2655" w:type="dxa"/>
            <w:vAlign w:val="center"/>
          </w:tcPr>
          <w:p w14:paraId="7364C03D">
            <w:pPr>
              <w:jc w:val="center"/>
              <w:rPr>
                <w:rFonts w:ascii="宋体" w:hAnsi="宋体" w:cs="宋体"/>
                <w:color w:val="auto"/>
                <w:highlight w:val="none"/>
              </w:rPr>
            </w:pPr>
          </w:p>
        </w:tc>
        <w:tc>
          <w:tcPr>
            <w:tcW w:w="1417" w:type="dxa"/>
            <w:vAlign w:val="center"/>
          </w:tcPr>
          <w:p w14:paraId="43DBD39A">
            <w:pPr>
              <w:jc w:val="center"/>
              <w:rPr>
                <w:rFonts w:ascii="宋体" w:hAnsi="宋体" w:cs="宋体"/>
                <w:color w:val="auto"/>
                <w:highlight w:val="none"/>
              </w:rPr>
            </w:pPr>
          </w:p>
        </w:tc>
        <w:tc>
          <w:tcPr>
            <w:tcW w:w="992" w:type="dxa"/>
            <w:vAlign w:val="center"/>
          </w:tcPr>
          <w:p w14:paraId="045E29FC">
            <w:pPr>
              <w:jc w:val="center"/>
              <w:rPr>
                <w:rFonts w:ascii="宋体" w:hAnsi="宋体" w:cs="宋体"/>
                <w:color w:val="auto"/>
                <w:highlight w:val="none"/>
              </w:rPr>
            </w:pPr>
          </w:p>
        </w:tc>
      </w:tr>
      <w:tr w14:paraId="058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0F27B23">
            <w:pPr>
              <w:spacing w:line="400" w:lineRule="exact"/>
              <w:jc w:val="center"/>
              <w:rPr>
                <w:rFonts w:ascii="宋体" w:hAnsi="宋体" w:cs="宋体"/>
                <w:color w:val="auto"/>
                <w:szCs w:val="21"/>
                <w:highlight w:val="none"/>
              </w:rPr>
            </w:pPr>
          </w:p>
        </w:tc>
        <w:tc>
          <w:tcPr>
            <w:tcW w:w="2307" w:type="dxa"/>
            <w:vAlign w:val="center"/>
          </w:tcPr>
          <w:p w14:paraId="11E82FF3">
            <w:pPr>
              <w:spacing w:line="400" w:lineRule="exact"/>
              <w:jc w:val="center"/>
              <w:rPr>
                <w:rFonts w:ascii="宋体" w:hAnsi="宋体" w:cs="宋体"/>
                <w:color w:val="auto"/>
                <w:szCs w:val="21"/>
                <w:highlight w:val="none"/>
              </w:rPr>
            </w:pPr>
          </w:p>
        </w:tc>
        <w:tc>
          <w:tcPr>
            <w:tcW w:w="2655" w:type="dxa"/>
            <w:vAlign w:val="center"/>
          </w:tcPr>
          <w:p w14:paraId="07C24B50">
            <w:pPr>
              <w:jc w:val="center"/>
              <w:rPr>
                <w:rFonts w:ascii="宋体" w:hAnsi="宋体" w:cs="宋体"/>
                <w:color w:val="auto"/>
                <w:highlight w:val="none"/>
              </w:rPr>
            </w:pPr>
          </w:p>
        </w:tc>
        <w:tc>
          <w:tcPr>
            <w:tcW w:w="1417" w:type="dxa"/>
            <w:vAlign w:val="center"/>
          </w:tcPr>
          <w:p w14:paraId="68C75250">
            <w:pPr>
              <w:jc w:val="center"/>
              <w:rPr>
                <w:rFonts w:ascii="宋体" w:hAnsi="宋体" w:cs="宋体"/>
                <w:color w:val="auto"/>
                <w:highlight w:val="none"/>
              </w:rPr>
            </w:pPr>
          </w:p>
        </w:tc>
        <w:tc>
          <w:tcPr>
            <w:tcW w:w="992" w:type="dxa"/>
            <w:vAlign w:val="center"/>
          </w:tcPr>
          <w:p w14:paraId="7884D160">
            <w:pPr>
              <w:jc w:val="center"/>
              <w:rPr>
                <w:rFonts w:ascii="宋体" w:hAnsi="宋体" w:cs="宋体"/>
                <w:color w:val="auto"/>
                <w:highlight w:val="none"/>
              </w:rPr>
            </w:pPr>
          </w:p>
        </w:tc>
      </w:tr>
      <w:tr w14:paraId="2A4E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93BD72E">
            <w:pPr>
              <w:spacing w:line="400" w:lineRule="exact"/>
              <w:jc w:val="center"/>
              <w:rPr>
                <w:rFonts w:ascii="宋体" w:hAnsi="宋体" w:cs="宋体"/>
                <w:color w:val="auto"/>
                <w:szCs w:val="21"/>
                <w:highlight w:val="none"/>
              </w:rPr>
            </w:pPr>
          </w:p>
        </w:tc>
        <w:tc>
          <w:tcPr>
            <w:tcW w:w="2307" w:type="dxa"/>
            <w:vAlign w:val="center"/>
          </w:tcPr>
          <w:p w14:paraId="1960574F">
            <w:pPr>
              <w:spacing w:line="400" w:lineRule="exact"/>
              <w:jc w:val="center"/>
              <w:rPr>
                <w:rFonts w:ascii="宋体" w:hAnsi="宋体" w:cs="宋体"/>
                <w:color w:val="auto"/>
                <w:szCs w:val="21"/>
                <w:highlight w:val="none"/>
              </w:rPr>
            </w:pPr>
          </w:p>
        </w:tc>
        <w:tc>
          <w:tcPr>
            <w:tcW w:w="2655" w:type="dxa"/>
            <w:vAlign w:val="center"/>
          </w:tcPr>
          <w:p w14:paraId="49152278">
            <w:pPr>
              <w:jc w:val="center"/>
              <w:rPr>
                <w:rFonts w:ascii="宋体" w:hAnsi="宋体" w:cs="宋体"/>
                <w:color w:val="auto"/>
                <w:highlight w:val="none"/>
              </w:rPr>
            </w:pPr>
          </w:p>
        </w:tc>
        <w:tc>
          <w:tcPr>
            <w:tcW w:w="1417" w:type="dxa"/>
            <w:vAlign w:val="center"/>
          </w:tcPr>
          <w:p w14:paraId="39187B54">
            <w:pPr>
              <w:jc w:val="center"/>
              <w:rPr>
                <w:rFonts w:ascii="宋体" w:hAnsi="宋体" w:cs="宋体"/>
                <w:color w:val="auto"/>
                <w:highlight w:val="none"/>
              </w:rPr>
            </w:pPr>
          </w:p>
        </w:tc>
        <w:tc>
          <w:tcPr>
            <w:tcW w:w="992" w:type="dxa"/>
            <w:vAlign w:val="center"/>
          </w:tcPr>
          <w:p w14:paraId="48E4D45B">
            <w:pPr>
              <w:jc w:val="center"/>
              <w:rPr>
                <w:rFonts w:ascii="宋体" w:hAnsi="宋体" w:cs="宋体"/>
                <w:color w:val="auto"/>
                <w:highlight w:val="none"/>
              </w:rPr>
            </w:pPr>
          </w:p>
        </w:tc>
      </w:tr>
      <w:tr w14:paraId="0CC1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5C202BD">
            <w:pPr>
              <w:spacing w:line="400" w:lineRule="exact"/>
              <w:jc w:val="center"/>
              <w:rPr>
                <w:rFonts w:ascii="宋体" w:hAnsi="宋体" w:cs="宋体"/>
                <w:color w:val="auto"/>
                <w:szCs w:val="21"/>
                <w:highlight w:val="none"/>
              </w:rPr>
            </w:pPr>
          </w:p>
        </w:tc>
        <w:tc>
          <w:tcPr>
            <w:tcW w:w="2307" w:type="dxa"/>
            <w:vAlign w:val="center"/>
          </w:tcPr>
          <w:p w14:paraId="1F6BE138">
            <w:pPr>
              <w:widowControl/>
              <w:rPr>
                <w:rFonts w:ascii="宋体" w:hAnsi="宋体" w:cs="宋体"/>
                <w:color w:val="auto"/>
                <w:sz w:val="18"/>
                <w:szCs w:val="18"/>
                <w:highlight w:val="none"/>
              </w:rPr>
            </w:pPr>
          </w:p>
        </w:tc>
        <w:tc>
          <w:tcPr>
            <w:tcW w:w="2655" w:type="dxa"/>
            <w:vAlign w:val="center"/>
          </w:tcPr>
          <w:p w14:paraId="65BD44D7">
            <w:pPr>
              <w:jc w:val="center"/>
              <w:rPr>
                <w:rFonts w:ascii="宋体" w:hAnsi="宋体" w:cs="宋体"/>
                <w:color w:val="auto"/>
                <w:highlight w:val="none"/>
              </w:rPr>
            </w:pPr>
          </w:p>
        </w:tc>
        <w:tc>
          <w:tcPr>
            <w:tcW w:w="1417" w:type="dxa"/>
            <w:vAlign w:val="center"/>
          </w:tcPr>
          <w:p w14:paraId="483D60D7">
            <w:pPr>
              <w:jc w:val="center"/>
              <w:rPr>
                <w:rFonts w:ascii="宋体" w:hAnsi="宋体" w:cs="宋体"/>
                <w:color w:val="auto"/>
                <w:highlight w:val="none"/>
              </w:rPr>
            </w:pPr>
          </w:p>
        </w:tc>
        <w:tc>
          <w:tcPr>
            <w:tcW w:w="992" w:type="dxa"/>
            <w:vAlign w:val="center"/>
          </w:tcPr>
          <w:p w14:paraId="2CE53B4C">
            <w:pPr>
              <w:jc w:val="center"/>
              <w:rPr>
                <w:rFonts w:ascii="宋体" w:hAnsi="宋体" w:cs="宋体"/>
                <w:color w:val="auto"/>
                <w:highlight w:val="none"/>
              </w:rPr>
            </w:pPr>
          </w:p>
        </w:tc>
      </w:tr>
      <w:tr w14:paraId="701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C48F7A">
            <w:pPr>
              <w:spacing w:line="400" w:lineRule="exact"/>
              <w:jc w:val="center"/>
              <w:rPr>
                <w:rFonts w:ascii="宋体" w:hAnsi="宋体" w:cs="宋体"/>
                <w:color w:val="auto"/>
                <w:szCs w:val="21"/>
                <w:highlight w:val="none"/>
              </w:rPr>
            </w:pPr>
          </w:p>
        </w:tc>
        <w:tc>
          <w:tcPr>
            <w:tcW w:w="2307" w:type="dxa"/>
            <w:vAlign w:val="center"/>
          </w:tcPr>
          <w:p w14:paraId="091C0B5E">
            <w:pPr>
              <w:widowControl/>
              <w:rPr>
                <w:rFonts w:ascii="宋体" w:hAnsi="宋体" w:cs="宋体"/>
                <w:color w:val="auto"/>
                <w:sz w:val="18"/>
                <w:szCs w:val="18"/>
                <w:highlight w:val="none"/>
              </w:rPr>
            </w:pPr>
          </w:p>
        </w:tc>
        <w:tc>
          <w:tcPr>
            <w:tcW w:w="2655" w:type="dxa"/>
            <w:vAlign w:val="center"/>
          </w:tcPr>
          <w:p w14:paraId="48BED70B">
            <w:pPr>
              <w:jc w:val="center"/>
              <w:rPr>
                <w:rFonts w:ascii="宋体" w:hAnsi="宋体" w:cs="宋体"/>
                <w:color w:val="auto"/>
                <w:highlight w:val="none"/>
              </w:rPr>
            </w:pPr>
          </w:p>
        </w:tc>
        <w:tc>
          <w:tcPr>
            <w:tcW w:w="1417" w:type="dxa"/>
            <w:vAlign w:val="center"/>
          </w:tcPr>
          <w:p w14:paraId="5610D773">
            <w:pPr>
              <w:jc w:val="center"/>
              <w:rPr>
                <w:rFonts w:ascii="宋体" w:hAnsi="宋体" w:cs="宋体"/>
                <w:color w:val="auto"/>
                <w:highlight w:val="none"/>
              </w:rPr>
            </w:pPr>
          </w:p>
        </w:tc>
        <w:tc>
          <w:tcPr>
            <w:tcW w:w="992" w:type="dxa"/>
            <w:vAlign w:val="center"/>
          </w:tcPr>
          <w:p w14:paraId="2B87ED9E">
            <w:pPr>
              <w:jc w:val="center"/>
              <w:rPr>
                <w:rFonts w:ascii="宋体" w:hAnsi="宋体" w:cs="宋体"/>
                <w:color w:val="auto"/>
                <w:highlight w:val="none"/>
              </w:rPr>
            </w:pPr>
          </w:p>
        </w:tc>
      </w:tr>
      <w:tr w14:paraId="4DDA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0A70BF8">
            <w:pPr>
              <w:spacing w:line="400" w:lineRule="exact"/>
              <w:jc w:val="center"/>
              <w:rPr>
                <w:rFonts w:ascii="宋体" w:hAnsi="宋体" w:cs="宋体"/>
                <w:color w:val="auto"/>
                <w:szCs w:val="21"/>
                <w:highlight w:val="none"/>
              </w:rPr>
            </w:pPr>
          </w:p>
        </w:tc>
        <w:tc>
          <w:tcPr>
            <w:tcW w:w="2307" w:type="dxa"/>
            <w:vAlign w:val="center"/>
          </w:tcPr>
          <w:p w14:paraId="79B1601B">
            <w:pPr>
              <w:widowControl/>
              <w:rPr>
                <w:rFonts w:ascii="宋体" w:hAnsi="宋体" w:cs="宋体"/>
                <w:color w:val="auto"/>
                <w:sz w:val="18"/>
                <w:szCs w:val="18"/>
                <w:highlight w:val="none"/>
              </w:rPr>
            </w:pPr>
          </w:p>
        </w:tc>
        <w:tc>
          <w:tcPr>
            <w:tcW w:w="2655" w:type="dxa"/>
            <w:vAlign w:val="center"/>
          </w:tcPr>
          <w:p w14:paraId="7EDB5704">
            <w:pPr>
              <w:jc w:val="center"/>
              <w:rPr>
                <w:rFonts w:ascii="宋体" w:hAnsi="宋体" w:cs="宋体"/>
                <w:color w:val="auto"/>
                <w:highlight w:val="none"/>
              </w:rPr>
            </w:pPr>
          </w:p>
        </w:tc>
        <w:tc>
          <w:tcPr>
            <w:tcW w:w="1417" w:type="dxa"/>
            <w:vAlign w:val="center"/>
          </w:tcPr>
          <w:p w14:paraId="2CBB5C9C">
            <w:pPr>
              <w:jc w:val="center"/>
              <w:rPr>
                <w:rFonts w:ascii="宋体" w:hAnsi="宋体" w:cs="宋体"/>
                <w:color w:val="auto"/>
                <w:highlight w:val="none"/>
              </w:rPr>
            </w:pPr>
          </w:p>
        </w:tc>
        <w:tc>
          <w:tcPr>
            <w:tcW w:w="992" w:type="dxa"/>
            <w:vAlign w:val="center"/>
          </w:tcPr>
          <w:p w14:paraId="362F7A1D">
            <w:pPr>
              <w:jc w:val="center"/>
              <w:rPr>
                <w:rFonts w:ascii="宋体" w:hAnsi="宋体" w:cs="宋体"/>
                <w:color w:val="auto"/>
                <w:highlight w:val="none"/>
              </w:rPr>
            </w:pPr>
          </w:p>
        </w:tc>
      </w:tr>
      <w:tr w14:paraId="085B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4FABFD3">
            <w:pPr>
              <w:spacing w:line="400" w:lineRule="exact"/>
              <w:jc w:val="center"/>
              <w:rPr>
                <w:rFonts w:ascii="宋体" w:hAnsi="宋体" w:cs="宋体"/>
                <w:color w:val="auto"/>
                <w:szCs w:val="21"/>
                <w:highlight w:val="none"/>
              </w:rPr>
            </w:pPr>
          </w:p>
        </w:tc>
        <w:tc>
          <w:tcPr>
            <w:tcW w:w="2307" w:type="dxa"/>
            <w:vAlign w:val="center"/>
          </w:tcPr>
          <w:p w14:paraId="5D155A48">
            <w:pPr>
              <w:widowControl/>
              <w:rPr>
                <w:rFonts w:ascii="宋体" w:hAnsi="宋体" w:cs="宋体"/>
                <w:color w:val="auto"/>
                <w:sz w:val="18"/>
                <w:szCs w:val="18"/>
                <w:highlight w:val="none"/>
              </w:rPr>
            </w:pPr>
          </w:p>
        </w:tc>
        <w:tc>
          <w:tcPr>
            <w:tcW w:w="2655" w:type="dxa"/>
            <w:vAlign w:val="center"/>
          </w:tcPr>
          <w:p w14:paraId="126769AE">
            <w:pPr>
              <w:jc w:val="center"/>
              <w:rPr>
                <w:rFonts w:ascii="宋体" w:hAnsi="宋体" w:cs="宋体"/>
                <w:color w:val="auto"/>
                <w:highlight w:val="none"/>
              </w:rPr>
            </w:pPr>
          </w:p>
        </w:tc>
        <w:tc>
          <w:tcPr>
            <w:tcW w:w="1417" w:type="dxa"/>
            <w:vAlign w:val="center"/>
          </w:tcPr>
          <w:p w14:paraId="3A4B8437">
            <w:pPr>
              <w:jc w:val="center"/>
              <w:rPr>
                <w:rFonts w:ascii="宋体" w:hAnsi="宋体" w:cs="宋体"/>
                <w:color w:val="auto"/>
                <w:highlight w:val="none"/>
              </w:rPr>
            </w:pPr>
          </w:p>
        </w:tc>
        <w:tc>
          <w:tcPr>
            <w:tcW w:w="992" w:type="dxa"/>
            <w:vAlign w:val="center"/>
          </w:tcPr>
          <w:p w14:paraId="548EEF9B">
            <w:pPr>
              <w:jc w:val="center"/>
              <w:rPr>
                <w:rFonts w:ascii="宋体" w:hAnsi="宋体" w:cs="宋体"/>
                <w:color w:val="auto"/>
                <w:highlight w:val="none"/>
              </w:rPr>
            </w:pPr>
          </w:p>
        </w:tc>
      </w:tr>
      <w:tr w14:paraId="6CFE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686A310">
            <w:pPr>
              <w:spacing w:line="400" w:lineRule="exact"/>
              <w:jc w:val="center"/>
              <w:rPr>
                <w:rFonts w:ascii="宋体" w:hAnsi="宋体" w:cs="宋体"/>
                <w:color w:val="auto"/>
                <w:szCs w:val="21"/>
                <w:highlight w:val="none"/>
              </w:rPr>
            </w:pPr>
          </w:p>
        </w:tc>
        <w:tc>
          <w:tcPr>
            <w:tcW w:w="2307" w:type="dxa"/>
            <w:vAlign w:val="center"/>
          </w:tcPr>
          <w:p w14:paraId="72D5A7E5">
            <w:pPr>
              <w:widowControl/>
              <w:rPr>
                <w:rFonts w:ascii="宋体" w:hAnsi="宋体" w:cs="宋体"/>
                <w:color w:val="auto"/>
                <w:sz w:val="18"/>
                <w:szCs w:val="18"/>
                <w:highlight w:val="none"/>
              </w:rPr>
            </w:pPr>
          </w:p>
        </w:tc>
        <w:tc>
          <w:tcPr>
            <w:tcW w:w="2655" w:type="dxa"/>
            <w:vAlign w:val="center"/>
          </w:tcPr>
          <w:p w14:paraId="638CA993">
            <w:pPr>
              <w:jc w:val="center"/>
              <w:rPr>
                <w:rFonts w:ascii="宋体" w:hAnsi="宋体" w:cs="宋体"/>
                <w:color w:val="auto"/>
                <w:highlight w:val="none"/>
              </w:rPr>
            </w:pPr>
          </w:p>
        </w:tc>
        <w:tc>
          <w:tcPr>
            <w:tcW w:w="1417" w:type="dxa"/>
            <w:vAlign w:val="center"/>
          </w:tcPr>
          <w:p w14:paraId="6F9A1521">
            <w:pPr>
              <w:jc w:val="center"/>
              <w:rPr>
                <w:rFonts w:ascii="宋体" w:hAnsi="宋体" w:cs="宋体"/>
                <w:color w:val="auto"/>
                <w:highlight w:val="none"/>
              </w:rPr>
            </w:pPr>
          </w:p>
        </w:tc>
        <w:tc>
          <w:tcPr>
            <w:tcW w:w="992" w:type="dxa"/>
            <w:vAlign w:val="center"/>
          </w:tcPr>
          <w:p w14:paraId="292D57C4">
            <w:pPr>
              <w:jc w:val="center"/>
              <w:rPr>
                <w:rFonts w:ascii="宋体" w:hAnsi="宋体" w:cs="宋体"/>
                <w:color w:val="auto"/>
                <w:highlight w:val="none"/>
              </w:rPr>
            </w:pPr>
          </w:p>
        </w:tc>
      </w:tr>
      <w:tr w14:paraId="1CB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0C65A7C">
            <w:pPr>
              <w:spacing w:line="400" w:lineRule="exact"/>
              <w:jc w:val="center"/>
              <w:rPr>
                <w:rFonts w:ascii="宋体" w:hAnsi="宋体" w:cs="宋体"/>
                <w:color w:val="auto"/>
                <w:szCs w:val="21"/>
                <w:highlight w:val="none"/>
              </w:rPr>
            </w:pPr>
          </w:p>
        </w:tc>
        <w:tc>
          <w:tcPr>
            <w:tcW w:w="2307" w:type="dxa"/>
            <w:vAlign w:val="center"/>
          </w:tcPr>
          <w:p w14:paraId="0E3EDEEE">
            <w:pPr>
              <w:widowControl/>
              <w:rPr>
                <w:rFonts w:ascii="宋体" w:hAnsi="宋体" w:cs="宋体"/>
                <w:color w:val="auto"/>
                <w:sz w:val="18"/>
                <w:szCs w:val="18"/>
                <w:highlight w:val="none"/>
              </w:rPr>
            </w:pPr>
          </w:p>
        </w:tc>
        <w:tc>
          <w:tcPr>
            <w:tcW w:w="2655" w:type="dxa"/>
            <w:vAlign w:val="center"/>
          </w:tcPr>
          <w:p w14:paraId="27F07785">
            <w:pPr>
              <w:jc w:val="center"/>
              <w:rPr>
                <w:rFonts w:ascii="宋体" w:hAnsi="宋体" w:cs="宋体"/>
                <w:color w:val="auto"/>
                <w:highlight w:val="none"/>
              </w:rPr>
            </w:pPr>
          </w:p>
        </w:tc>
        <w:tc>
          <w:tcPr>
            <w:tcW w:w="1417" w:type="dxa"/>
            <w:vAlign w:val="center"/>
          </w:tcPr>
          <w:p w14:paraId="71251333">
            <w:pPr>
              <w:jc w:val="center"/>
              <w:rPr>
                <w:rFonts w:ascii="宋体" w:hAnsi="宋体" w:cs="宋体"/>
                <w:color w:val="auto"/>
                <w:highlight w:val="none"/>
              </w:rPr>
            </w:pPr>
          </w:p>
        </w:tc>
        <w:tc>
          <w:tcPr>
            <w:tcW w:w="992" w:type="dxa"/>
            <w:vAlign w:val="center"/>
          </w:tcPr>
          <w:p w14:paraId="0FCB6E6D">
            <w:pPr>
              <w:jc w:val="center"/>
              <w:rPr>
                <w:rFonts w:ascii="宋体" w:hAnsi="宋体" w:cs="宋体"/>
                <w:color w:val="auto"/>
                <w:highlight w:val="none"/>
              </w:rPr>
            </w:pPr>
          </w:p>
        </w:tc>
      </w:tr>
      <w:tr w14:paraId="18F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51A77D6">
            <w:pPr>
              <w:spacing w:line="400" w:lineRule="exact"/>
              <w:jc w:val="center"/>
              <w:rPr>
                <w:rFonts w:ascii="宋体" w:hAnsi="宋体" w:cs="宋体"/>
                <w:color w:val="auto"/>
                <w:szCs w:val="21"/>
                <w:highlight w:val="none"/>
              </w:rPr>
            </w:pPr>
          </w:p>
        </w:tc>
        <w:tc>
          <w:tcPr>
            <w:tcW w:w="2307" w:type="dxa"/>
            <w:vAlign w:val="center"/>
          </w:tcPr>
          <w:p w14:paraId="7AAE3361">
            <w:pPr>
              <w:widowControl/>
              <w:rPr>
                <w:rFonts w:ascii="宋体" w:hAnsi="宋体" w:cs="宋体"/>
                <w:color w:val="auto"/>
                <w:sz w:val="18"/>
                <w:szCs w:val="18"/>
                <w:highlight w:val="none"/>
              </w:rPr>
            </w:pPr>
          </w:p>
        </w:tc>
        <w:tc>
          <w:tcPr>
            <w:tcW w:w="2655" w:type="dxa"/>
            <w:vAlign w:val="center"/>
          </w:tcPr>
          <w:p w14:paraId="57C2BE08">
            <w:pPr>
              <w:jc w:val="center"/>
              <w:rPr>
                <w:rFonts w:ascii="宋体" w:hAnsi="宋体" w:cs="宋体"/>
                <w:color w:val="auto"/>
                <w:highlight w:val="none"/>
              </w:rPr>
            </w:pPr>
          </w:p>
        </w:tc>
        <w:tc>
          <w:tcPr>
            <w:tcW w:w="1417" w:type="dxa"/>
            <w:vAlign w:val="center"/>
          </w:tcPr>
          <w:p w14:paraId="3D21F298">
            <w:pPr>
              <w:jc w:val="center"/>
              <w:rPr>
                <w:rFonts w:ascii="宋体" w:hAnsi="宋体" w:cs="宋体"/>
                <w:color w:val="auto"/>
                <w:highlight w:val="none"/>
              </w:rPr>
            </w:pPr>
          </w:p>
        </w:tc>
        <w:tc>
          <w:tcPr>
            <w:tcW w:w="992" w:type="dxa"/>
            <w:vAlign w:val="center"/>
          </w:tcPr>
          <w:p w14:paraId="751D15D8">
            <w:pPr>
              <w:jc w:val="center"/>
              <w:rPr>
                <w:rFonts w:ascii="宋体" w:hAnsi="宋体" w:cs="宋体"/>
                <w:color w:val="auto"/>
                <w:highlight w:val="none"/>
              </w:rPr>
            </w:pPr>
          </w:p>
        </w:tc>
      </w:tr>
      <w:tr w14:paraId="4A42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CFB715">
            <w:pPr>
              <w:spacing w:line="400" w:lineRule="exact"/>
              <w:jc w:val="center"/>
              <w:rPr>
                <w:rFonts w:ascii="宋体" w:hAnsi="宋体" w:cs="宋体"/>
                <w:color w:val="auto"/>
                <w:szCs w:val="21"/>
                <w:highlight w:val="none"/>
              </w:rPr>
            </w:pPr>
          </w:p>
        </w:tc>
        <w:tc>
          <w:tcPr>
            <w:tcW w:w="2307" w:type="dxa"/>
            <w:vAlign w:val="center"/>
          </w:tcPr>
          <w:p w14:paraId="02C56731">
            <w:pPr>
              <w:widowControl/>
              <w:rPr>
                <w:rFonts w:ascii="宋体" w:hAnsi="宋体" w:cs="宋体"/>
                <w:color w:val="auto"/>
                <w:sz w:val="18"/>
                <w:szCs w:val="18"/>
                <w:highlight w:val="none"/>
              </w:rPr>
            </w:pPr>
          </w:p>
        </w:tc>
        <w:tc>
          <w:tcPr>
            <w:tcW w:w="2655" w:type="dxa"/>
            <w:vAlign w:val="center"/>
          </w:tcPr>
          <w:p w14:paraId="0AA266F3">
            <w:pPr>
              <w:jc w:val="center"/>
              <w:rPr>
                <w:rFonts w:ascii="宋体" w:hAnsi="宋体" w:cs="宋体"/>
                <w:color w:val="auto"/>
                <w:highlight w:val="none"/>
              </w:rPr>
            </w:pPr>
          </w:p>
        </w:tc>
        <w:tc>
          <w:tcPr>
            <w:tcW w:w="1417" w:type="dxa"/>
            <w:vAlign w:val="center"/>
          </w:tcPr>
          <w:p w14:paraId="7D6283FA">
            <w:pPr>
              <w:jc w:val="center"/>
              <w:rPr>
                <w:rFonts w:ascii="宋体" w:hAnsi="宋体" w:cs="宋体"/>
                <w:color w:val="auto"/>
                <w:highlight w:val="none"/>
              </w:rPr>
            </w:pPr>
          </w:p>
        </w:tc>
        <w:tc>
          <w:tcPr>
            <w:tcW w:w="992" w:type="dxa"/>
            <w:vAlign w:val="center"/>
          </w:tcPr>
          <w:p w14:paraId="65BF69DE">
            <w:pPr>
              <w:jc w:val="center"/>
              <w:rPr>
                <w:rFonts w:ascii="宋体" w:hAnsi="宋体" w:cs="宋体"/>
                <w:color w:val="auto"/>
                <w:highlight w:val="none"/>
              </w:rPr>
            </w:pPr>
          </w:p>
        </w:tc>
      </w:tr>
    </w:tbl>
    <w:p w14:paraId="34CBBC81">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639BEB88">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供应商根据技术参数自行填写，每个参数逐条响应；</w:t>
      </w:r>
    </w:p>
    <w:p w14:paraId="571D618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3BD34FA1">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0E48139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14:paraId="18133662">
      <w:pPr>
        <w:pStyle w:val="20"/>
        <w:spacing w:line="360" w:lineRule="auto"/>
        <w:rPr>
          <w:rFonts w:hint="eastAsia" w:ascii="宋体" w:hAnsi="宋体" w:eastAsia="宋体" w:cs="宋体"/>
          <w:b/>
          <w:color w:val="FF0000"/>
          <w:sz w:val="28"/>
          <w:szCs w:val="28"/>
          <w:highlight w:val="none"/>
        </w:rPr>
      </w:pPr>
    </w:p>
    <w:tbl>
      <w:tblPr>
        <w:tblStyle w:val="1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701"/>
        <w:gridCol w:w="1359"/>
        <w:gridCol w:w="1114"/>
      </w:tblGrid>
      <w:tr w14:paraId="3024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1DD6E0C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3ED03A8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701" w:type="dxa"/>
            <w:vAlign w:val="center"/>
          </w:tcPr>
          <w:p w14:paraId="18D271D0">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359" w:type="dxa"/>
            <w:vAlign w:val="center"/>
          </w:tcPr>
          <w:p w14:paraId="079BC04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114" w:type="dxa"/>
            <w:vAlign w:val="center"/>
          </w:tcPr>
          <w:p w14:paraId="4E8CEF95">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6C14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32654D3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14:paraId="245318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2FDB7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3512B4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34A4C0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7518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7682BE1A">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2713" w:type="dxa"/>
            <w:vAlign w:val="center"/>
          </w:tcPr>
          <w:p w14:paraId="2076E8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33458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5CB084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2D338E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690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70DA4C64">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服务标准</w:t>
            </w:r>
          </w:p>
        </w:tc>
        <w:tc>
          <w:tcPr>
            <w:tcW w:w="2713" w:type="dxa"/>
            <w:vAlign w:val="center"/>
          </w:tcPr>
          <w:p w14:paraId="484055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3BAB95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3B80A6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4E3414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3949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70A6948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2713" w:type="dxa"/>
            <w:vAlign w:val="center"/>
          </w:tcPr>
          <w:p w14:paraId="3E4C92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4619E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5287E3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49E903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CB6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1B042C8E">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07AB12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193C8C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04C4A2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653ED8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23C72159">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30817AA4">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01D24CA2">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供应商资格声明函</w:t>
      </w:r>
    </w:p>
    <w:p w14:paraId="7CCD0FEA">
      <w:pPr>
        <w:autoSpaceDE w:val="0"/>
        <w:autoSpaceDN w:val="0"/>
        <w:adjustRightInd w:val="0"/>
        <w:snapToGrid w:val="0"/>
        <w:spacing w:line="480" w:lineRule="auto"/>
        <w:rPr>
          <w:rFonts w:hint="eastAsia" w:ascii="宋体" w:hAnsi="宋体" w:cs="宋体"/>
          <w:sz w:val="24"/>
          <w:szCs w:val="24"/>
          <w:highlight w:val="none"/>
          <w:lang w:val="zh-CN"/>
        </w:rPr>
      </w:pPr>
    </w:p>
    <w:p w14:paraId="29B2EED5">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82A8CF0">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352ECAEB">
      <w:pPr>
        <w:pStyle w:val="21"/>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46E3C5C">
      <w:pPr>
        <w:pStyle w:val="21"/>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3F275DF8">
      <w:pPr>
        <w:pStyle w:val="21"/>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0B110206">
      <w:pPr>
        <w:pStyle w:val="21"/>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210CF18C">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15B3314">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407C3A6">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79C63E8B">
      <w:pPr>
        <w:pStyle w:val="21"/>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33020E2A">
      <w:pPr>
        <w:pStyle w:val="21"/>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13E39370">
      <w:pPr>
        <w:snapToGrid w:val="0"/>
        <w:spacing w:line="360" w:lineRule="auto"/>
        <w:ind w:firstLine="420"/>
        <w:jc w:val="left"/>
        <w:rPr>
          <w:rFonts w:ascii="宋体" w:hAnsi="宋体" w:cs="宋体"/>
          <w:sz w:val="24"/>
          <w:szCs w:val="24"/>
          <w:highlight w:val="none"/>
        </w:rPr>
      </w:pPr>
    </w:p>
    <w:p w14:paraId="60D455FB">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64874ED">
      <w:pPr>
        <w:snapToGrid w:val="0"/>
        <w:spacing w:line="360" w:lineRule="auto"/>
        <w:ind w:firstLine="420"/>
        <w:jc w:val="left"/>
        <w:rPr>
          <w:rFonts w:ascii="宋体" w:hAnsi="宋体" w:cs="宋体"/>
          <w:sz w:val="24"/>
          <w:szCs w:val="24"/>
          <w:highlight w:val="none"/>
        </w:rPr>
      </w:pPr>
    </w:p>
    <w:p w14:paraId="380E5470">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8FE9B0">
      <w:pPr>
        <w:pStyle w:val="6"/>
        <w:tabs>
          <w:tab w:val="left" w:pos="8640"/>
        </w:tabs>
        <w:snapToGrid w:val="0"/>
        <w:spacing w:line="360" w:lineRule="auto"/>
        <w:ind w:left="0" w:firstLine="640" w:firstLineChars="200"/>
        <w:rPr>
          <w:rFonts w:ascii="宋体" w:hAnsi="宋体" w:cs="宋体"/>
          <w:szCs w:val="24"/>
          <w:highlight w:val="none"/>
        </w:rPr>
      </w:pPr>
    </w:p>
    <w:p w14:paraId="466A21A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506506B">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73152636">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09628B7">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61B6ECFB">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4419B1E9">
      <w:pPr>
        <w:jc w:val="center"/>
        <w:rPr>
          <w:rFonts w:hint="eastAsia"/>
          <w:b/>
          <w:bCs/>
          <w:sz w:val="24"/>
          <w:szCs w:val="24"/>
          <w:highlight w:val="none"/>
          <w:lang w:val="en-US" w:eastAsia="zh-CN"/>
        </w:rPr>
      </w:pPr>
    </w:p>
    <w:p w14:paraId="06C25885">
      <w:pPr>
        <w:jc w:val="center"/>
        <w:rPr>
          <w:rFonts w:hint="eastAsia"/>
          <w:b/>
          <w:bCs/>
          <w:sz w:val="24"/>
          <w:szCs w:val="24"/>
          <w:highlight w:val="none"/>
          <w:lang w:val="en-US" w:eastAsia="zh-CN"/>
        </w:rPr>
      </w:pPr>
      <w:r>
        <w:rPr>
          <w:rFonts w:hint="eastAsia"/>
          <w:b/>
          <w:bCs/>
          <w:sz w:val="24"/>
          <w:szCs w:val="24"/>
          <w:highlight w:val="none"/>
          <w:lang w:val="en-US" w:eastAsia="zh-CN"/>
        </w:rPr>
        <w:t>服务承诺函</w:t>
      </w:r>
    </w:p>
    <w:p w14:paraId="319FF7B4">
      <w:pPr>
        <w:pStyle w:val="5"/>
        <w:jc w:val="center"/>
        <w:rPr>
          <w:rFonts w:hint="eastAsia"/>
          <w:b w:val="0"/>
          <w:bCs w:val="0"/>
          <w:sz w:val="24"/>
          <w:szCs w:val="24"/>
          <w:highlight w:val="none"/>
          <w:lang w:val="en-US" w:eastAsia="zh-CN"/>
        </w:rPr>
      </w:pPr>
    </w:p>
    <w:p w14:paraId="4371D8E9">
      <w:pPr>
        <w:pStyle w:val="5"/>
        <w:jc w:val="center"/>
        <w:rPr>
          <w:rFonts w:hint="default" w:ascii="宋体" w:hAnsi="宋体"/>
          <w:b/>
          <w:sz w:val="24"/>
          <w:szCs w:val="24"/>
          <w:highlight w:val="none"/>
          <w:lang w:val="en-US" w:eastAsia="zh-CN"/>
        </w:rPr>
      </w:pPr>
      <w:r>
        <w:rPr>
          <w:rFonts w:hint="eastAsia"/>
          <w:b w:val="0"/>
          <w:bCs w:val="0"/>
          <w:sz w:val="24"/>
          <w:szCs w:val="24"/>
          <w:highlight w:val="none"/>
          <w:lang w:val="en-US" w:eastAsia="zh-CN"/>
        </w:rPr>
        <w:t>格式自拟</w:t>
      </w:r>
    </w:p>
    <w:p w14:paraId="78D51228">
      <w:pPr>
        <w:rPr>
          <w:rFonts w:hint="eastAsia"/>
          <w:lang w:val="zh-CN"/>
        </w:rPr>
        <w:sectPr>
          <w:headerReference r:id="rId9" w:type="default"/>
          <w:footerReference r:id="rId10"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27883C">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1C81CE6F">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3"/>
        <w:tblpPr w:leftFromText="180" w:rightFromText="180" w:vertAnchor="text" w:horzAnchor="page" w:tblpX="1399" w:tblpY="1051"/>
        <w:tblOverlap w:val="never"/>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854"/>
        <w:gridCol w:w="2304"/>
        <w:gridCol w:w="2304"/>
        <w:gridCol w:w="2847"/>
        <w:gridCol w:w="2729"/>
      </w:tblGrid>
      <w:tr w14:paraId="7F8C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99" w:type="dxa"/>
            <w:tcBorders>
              <w:top w:val="single" w:color="auto" w:sz="4" w:space="0"/>
              <w:left w:val="single" w:color="auto" w:sz="4" w:space="0"/>
              <w:right w:val="single" w:color="auto" w:sz="4" w:space="0"/>
            </w:tcBorders>
            <w:vAlign w:val="center"/>
          </w:tcPr>
          <w:p w14:paraId="78DFD49E">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2854" w:type="dxa"/>
            <w:tcBorders>
              <w:top w:val="single" w:color="auto" w:sz="4" w:space="0"/>
              <w:left w:val="single" w:color="auto" w:sz="4" w:space="0"/>
              <w:right w:val="single" w:color="auto" w:sz="4" w:space="0"/>
            </w:tcBorders>
            <w:vAlign w:val="center"/>
          </w:tcPr>
          <w:p w14:paraId="33137E1D">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服务名称</w:t>
            </w:r>
          </w:p>
        </w:tc>
        <w:tc>
          <w:tcPr>
            <w:tcW w:w="2304" w:type="dxa"/>
            <w:tcBorders>
              <w:top w:val="single" w:color="auto" w:sz="4" w:space="0"/>
              <w:left w:val="single" w:color="auto" w:sz="4" w:space="0"/>
              <w:bottom w:val="single" w:color="auto" w:sz="4" w:space="0"/>
              <w:right w:val="single" w:color="auto" w:sz="4" w:space="0"/>
            </w:tcBorders>
            <w:vAlign w:val="center"/>
          </w:tcPr>
          <w:p w14:paraId="4B73E4DF">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14:paraId="78C4B8EE">
            <w:pPr>
              <w:jc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304" w:type="dxa"/>
            <w:tcBorders>
              <w:top w:val="single" w:color="auto" w:sz="4" w:space="0"/>
              <w:left w:val="single" w:color="auto" w:sz="4" w:space="0"/>
              <w:bottom w:val="single" w:color="auto" w:sz="4" w:space="0"/>
              <w:right w:val="single" w:color="auto" w:sz="4" w:space="0"/>
            </w:tcBorders>
            <w:vAlign w:val="center"/>
          </w:tcPr>
          <w:p w14:paraId="235EF8C4">
            <w:pPr>
              <w:jc w:val="center"/>
              <w:rPr>
                <w:rFonts w:hint="eastAsia" w:ascii="宋体" w:hAnsi="宋体" w:eastAsia="宋体" w:cs="宋体"/>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服务周期</w:t>
            </w:r>
          </w:p>
        </w:tc>
        <w:tc>
          <w:tcPr>
            <w:tcW w:w="2847" w:type="dxa"/>
            <w:tcBorders>
              <w:top w:val="single" w:color="auto" w:sz="4" w:space="0"/>
              <w:left w:val="single" w:color="auto" w:sz="4" w:space="0"/>
              <w:bottom w:val="single" w:color="auto" w:sz="4" w:space="0"/>
              <w:right w:val="single" w:color="auto" w:sz="4" w:space="0"/>
            </w:tcBorders>
            <w:vAlign w:val="center"/>
          </w:tcPr>
          <w:p w14:paraId="6710E75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5F2BA2B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729" w:type="dxa"/>
            <w:tcBorders>
              <w:top w:val="single" w:color="auto" w:sz="4" w:space="0"/>
              <w:left w:val="single" w:color="auto" w:sz="4" w:space="0"/>
              <w:bottom w:val="single" w:color="auto" w:sz="4" w:space="0"/>
              <w:right w:val="single" w:color="auto" w:sz="4" w:space="0"/>
            </w:tcBorders>
            <w:vAlign w:val="center"/>
          </w:tcPr>
          <w:p w14:paraId="1D5728A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555C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199" w:type="dxa"/>
            <w:vAlign w:val="top"/>
          </w:tcPr>
          <w:p w14:paraId="42A8C7B0">
            <w:pPr>
              <w:jc w:val="center"/>
              <w:rPr>
                <w:rFonts w:hint="eastAsia" w:ascii="宋体" w:hAnsi="宋体" w:eastAsia="宋体" w:cs="宋体"/>
                <w:b/>
                <w:szCs w:val="21"/>
                <w:highlight w:val="none"/>
                <w:lang w:val="en-US" w:eastAsia="zh-CN"/>
              </w:rPr>
            </w:pPr>
          </w:p>
        </w:tc>
        <w:tc>
          <w:tcPr>
            <w:tcW w:w="2854" w:type="dxa"/>
            <w:vAlign w:val="top"/>
          </w:tcPr>
          <w:p w14:paraId="70BBA484">
            <w:pPr>
              <w:jc w:val="center"/>
              <w:rPr>
                <w:rFonts w:hint="eastAsia" w:ascii="宋体" w:hAnsi="宋体" w:eastAsia="宋体" w:cs="宋体"/>
                <w:b/>
                <w:szCs w:val="21"/>
                <w:highlight w:val="none"/>
              </w:rPr>
            </w:pPr>
          </w:p>
        </w:tc>
        <w:tc>
          <w:tcPr>
            <w:tcW w:w="2304" w:type="dxa"/>
            <w:vAlign w:val="center"/>
          </w:tcPr>
          <w:p w14:paraId="7C80336B">
            <w:pPr>
              <w:jc w:val="center"/>
              <w:rPr>
                <w:rFonts w:hint="eastAsia" w:ascii="宋体" w:hAnsi="宋体" w:eastAsia="宋体" w:cs="宋体"/>
                <w:sz w:val="24"/>
                <w:szCs w:val="24"/>
                <w:highlight w:val="none"/>
                <w:u w:val="single"/>
              </w:rPr>
            </w:pPr>
          </w:p>
        </w:tc>
        <w:tc>
          <w:tcPr>
            <w:tcW w:w="2304" w:type="dxa"/>
            <w:vAlign w:val="center"/>
          </w:tcPr>
          <w:p w14:paraId="69C43086">
            <w:pPr>
              <w:jc w:val="center"/>
              <w:rPr>
                <w:rFonts w:hint="eastAsia" w:ascii="宋体" w:hAnsi="宋体" w:eastAsia="宋体" w:cs="宋体"/>
                <w:sz w:val="24"/>
                <w:szCs w:val="24"/>
                <w:highlight w:val="none"/>
                <w:u w:val="single"/>
              </w:rPr>
            </w:pPr>
          </w:p>
        </w:tc>
        <w:tc>
          <w:tcPr>
            <w:tcW w:w="2847" w:type="dxa"/>
            <w:vAlign w:val="center"/>
          </w:tcPr>
          <w:p w14:paraId="5DD87BA7">
            <w:pPr>
              <w:jc w:val="center"/>
              <w:rPr>
                <w:rFonts w:hint="eastAsia" w:ascii="宋体" w:hAnsi="宋体" w:eastAsia="宋体" w:cs="宋体"/>
                <w:kern w:val="2"/>
                <w:sz w:val="24"/>
                <w:szCs w:val="24"/>
                <w:highlight w:val="none"/>
                <w:u w:val="single"/>
                <w:lang w:val="en-US" w:eastAsia="zh-CN" w:bidi="ar-SA"/>
              </w:rPr>
            </w:pPr>
          </w:p>
        </w:tc>
        <w:tc>
          <w:tcPr>
            <w:tcW w:w="2729" w:type="dxa"/>
            <w:vAlign w:val="center"/>
          </w:tcPr>
          <w:p w14:paraId="2A845FFE">
            <w:pPr>
              <w:jc w:val="center"/>
              <w:rPr>
                <w:rFonts w:hint="eastAsia" w:ascii="宋体" w:hAnsi="宋体" w:eastAsia="宋体" w:cs="宋体"/>
                <w:kern w:val="2"/>
                <w:sz w:val="24"/>
                <w:szCs w:val="24"/>
                <w:highlight w:val="none"/>
                <w:u w:val="single"/>
                <w:lang w:val="en-US" w:eastAsia="zh-CN" w:bidi="ar-SA"/>
              </w:rPr>
            </w:pPr>
          </w:p>
        </w:tc>
      </w:tr>
      <w:tr w14:paraId="4EDB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199" w:type="dxa"/>
            <w:vAlign w:val="top"/>
          </w:tcPr>
          <w:p w14:paraId="671A7D53">
            <w:pPr>
              <w:jc w:val="center"/>
              <w:rPr>
                <w:rFonts w:hint="default" w:ascii="宋体" w:hAnsi="宋体" w:eastAsia="宋体" w:cs="宋体"/>
                <w:b/>
                <w:szCs w:val="21"/>
                <w:highlight w:val="none"/>
                <w:lang w:val="en-US" w:eastAsia="zh-CN"/>
              </w:rPr>
            </w:pPr>
          </w:p>
        </w:tc>
        <w:tc>
          <w:tcPr>
            <w:tcW w:w="2854" w:type="dxa"/>
            <w:vAlign w:val="top"/>
          </w:tcPr>
          <w:p w14:paraId="6E66A41C">
            <w:pPr>
              <w:jc w:val="center"/>
              <w:rPr>
                <w:rFonts w:hint="eastAsia" w:ascii="宋体" w:hAnsi="宋体" w:eastAsia="宋体" w:cs="宋体"/>
                <w:b/>
                <w:szCs w:val="21"/>
                <w:highlight w:val="none"/>
              </w:rPr>
            </w:pPr>
          </w:p>
        </w:tc>
        <w:tc>
          <w:tcPr>
            <w:tcW w:w="2304" w:type="dxa"/>
            <w:vAlign w:val="center"/>
          </w:tcPr>
          <w:p w14:paraId="14749085">
            <w:pPr>
              <w:jc w:val="center"/>
              <w:rPr>
                <w:rFonts w:hint="eastAsia" w:ascii="宋体" w:hAnsi="宋体" w:eastAsia="宋体" w:cs="宋体"/>
                <w:sz w:val="24"/>
                <w:szCs w:val="24"/>
                <w:highlight w:val="none"/>
                <w:u w:val="single"/>
              </w:rPr>
            </w:pPr>
          </w:p>
        </w:tc>
        <w:tc>
          <w:tcPr>
            <w:tcW w:w="2304" w:type="dxa"/>
            <w:vAlign w:val="center"/>
          </w:tcPr>
          <w:p w14:paraId="2B7DDB43">
            <w:pPr>
              <w:jc w:val="center"/>
              <w:rPr>
                <w:rFonts w:hint="eastAsia" w:ascii="宋体" w:hAnsi="宋体" w:eastAsia="宋体" w:cs="宋体"/>
                <w:sz w:val="24"/>
                <w:szCs w:val="24"/>
                <w:highlight w:val="none"/>
                <w:u w:val="single"/>
              </w:rPr>
            </w:pPr>
          </w:p>
        </w:tc>
        <w:tc>
          <w:tcPr>
            <w:tcW w:w="2847" w:type="dxa"/>
            <w:vAlign w:val="center"/>
          </w:tcPr>
          <w:p w14:paraId="7B0BCCEB">
            <w:pPr>
              <w:jc w:val="center"/>
              <w:rPr>
                <w:rFonts w:hint="eastAsia" w:ascii="宋体" w:hAnsi="宋体" w:eastAsia="宋体" w:cs="宋体"/>
                <w:kern w:val="2"/>
                <w:sz w:val="24"/>
                <w:szCs w:val="24"/>
                <w:highlight w:val="none"/>
                <w:u w:val="single"/>
                <w:lang w:val="en-US" w:eastAsia="zh-CN" w:bidi="ar-SA"/>
              </w:rPr>
            </w:pPr>
          </w:p>
        </w:tc>
        <w:tc>
          <w:tcPr>
            <w:tcW w:w="2729" w:type="dxa"/>
            <w:vAlign w:val="center"/>
          </w:tcPr>
          <w:p w14:paraId="31DB4934">
            <w:pPr>
              <w:jc w:val="center"/>
              <w:rPr>
                <w:rFonts w:hint="eastAsia" w:ascii="宋体" w:hAnsi="宋体" w:eastAsia="宋体" w:cs="宋体"/>
                <w:kern w:val="2"/>
                <w:sz w:val="24"/>
                <w:szCs w:val="24"/>
                <w:highlight w:val="none"/>
                <w:u w:val="single"/>
                <w:lang w:val="en-US" w:eastAsia="zh-CN" w:bidi="ar-SA"/>
              </w:rPr>
            </w:pPr>
          </w:p>
        </w:tc>
      </w:tr>
    </w:tbl>
    <w:p w14:paraId="30B6A1CE">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1253FA4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6893CCF8">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AD323C6">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66CDD23A">
      <w:pPr>
        <w:pStyle w:val="2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1E94BD20">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5090F17F">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3FD45FE1">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71B003D7">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14:paraId="0CAD32C3">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3"/>
        <w:tblpPr w:leftFromText="180" w:rightFromText="180" w:vertAnchor="text" w:horzAnchor="page" w:tblpX="1399" w:tblpY="1051"/>
        <w:tblOverlap w:val="never"/>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854"/>
        <w:gridCol w:w="2304"/>
        <w:gridCol w:w="2304"/>
        <w:gridCol w:w="2933"/>
        <w:gridCol w:w="2643"/>
      </w:tblGrid>
      <w:tr w14:paraId="3BA8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99" w:type="dxa"/>
            <w:tcBorders>
              <w:top w:val="single" w:color="auto" w:sz="4" w:space="0"/>
              <w:left w:val="single" w:color="auto" w:sz="4" w:space="0"/>
              <w:right w:val="single" w:color="auto" w:sz="4" w:space="0"/>
            </w:tcBorders>
            <w:vAlign w:val="center"/>
          </w:tcPr>
          <w:p w14:paraId="4A5DA9B0">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2854" w:type="dxa"/>
            <w:tcBorders>
              <w:top w:val="single" w:color="auto" w:sz="4" w:space="0"/>
              <w:left w:val="single" w:color="auto" w:sz="4" w:space="0"/>
              <w:right w:val="single" w:color="auto" w:sz="4" w:space="0"/>
            </w:tcBorders>
            <w:vAlign w:val="center"/>
          </w:tcPr>
          <w:p w14:paraId="413B8156">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服务名称</w:t>
            </w:r>
          </w:p>
        </w:tc>
        <w:tc>
          <w:tcPr>
            <w:tcW w:w="2304" w:type="dxa"/>
            <w:tcBorders>
              <w:top w:val="single" w:color="auto" w:sz="4" w:space="0"/>
              <w:left w:val="single" w:color="auto" w:sz="4" w:space="0"/>
              <w:bottom w:val="single" w:color="auto" w:sz="4" w:space="0"/>
              <w:right w:val="single" w:color="auto" w:sz="4" w:space="0"/>
            </w:tcBorders>
            <w:vAlign w:val="center"/>
          </w:tcPr>
          <w:p w14:paraId="11D876A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14:paraId="6E2C8D7A">
            <w:pPr>
              <w:jc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304" w:type="dxa"/>
            <w:tcBorders>
              <w:top w:val="single" w:color="auto" w:sz="4" w:space="0"/>
              <w:left w:val="single" w:color="auto" w:sz="4" w:space="0"/>
              <w:bottom w:val="single" w:color="auto" w:sz="4" w:space="0"/>
              <w:right w:val="single" w:color="auto" w:sz="4" w:space="0"/>
            </w:tcBorders>
            <w:vAlign w:val="center"/>
          </w:tcPr>
          <w:p w14:paraId="0410CD74">
            <w:pPr>
              <w:jc w:val="center"/>
              <w:rPr>
                <w:rFonts w:hint="eastAsia" w:ascii="宋体" w:hAnsi="宋体" w:eastAsia="宋体" w:cs="宋体"/>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服务周期</w:t>
            </w:r>
          </w:p>
        </w:tc>
        <w:tc>
          <w:tcPr>
            <w:tcW w:w="2933" w:type="dxa"/>
            <w:tcBorders>
              <w:top w:val="single" w:color="auto" w:sz="4" w:space="0"/>
              <w:left w:val="single" w:color="auto" w:sz="4" w:space="0"/>
              <w:bottom w:val="single" w:color="auto" w:sz="4" w:space="0"/>
              <w:right w:val="single" w:color="auto" w:sz="4" w:space="0"/>
            </w:tcBorders>
            <w:vAlign w:val="center"/>
          </w:tcPr>
          <w:p w14:paraId="238D3D9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0AE9CE1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643" w:type="dxa"/>
            <w:tcBorders>
              <w:top w:val="single" w:color="auto" w:sz="4" w:space="0"/>
              <w:left w:val="single" w:color="auto" w:sz="4" w:space="0"/>
              <w:bottom w:val="single" w:color="auto" w:sz="4" w:space="0"/>
              <w:right w:val="single" w:color="auto" w:sz="4" w:space="0"/>
            </w:tcBorders>
            <w:vAlign w:val="center"/>
          </w:tcPr>
          <w:p w14:paraId="64AACC42">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4912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199" w:type="dxa"/>
            <w:vAlign w:val="top"/>
          </w:tcPr>
          <w:p w14:paraId="2D648C68">
            <w:pPr>
              <w:jc w:val="center"/>
              <w:rPr>
                <w:rFonts w:hint="eastAsia" w:ascii="宋体" w:hAnsi="宋体" w:eastAsia="宋体" w:cs="宋体"/>
                <w:b/>
                <w:szCs w:val="21"/>
                <w:highlight w:val="none"/>
                <w:lang w:val="en-US" w:eastAsia="zh-CN"/>
              </w:rPr>
            </w:pPr>
          </w:p>
        </w:tc>
        <w:tc>
          <w:tcPr>
            <w:tcW w:w="2854" w:type="dxa"/>
            <w:vAlign w:val="top"/>
          </w:tcPr>
          <w:p w14:paraId="63C625AD">
            <w:pPr>
              <w:jc w:val="center"/>
              <w:rPr>
                <w:rFonts w:hint="eastAsia" w:ascii="宋体" w:hAnsi="宋体" w:eastAsia="宋体" w:cs="宋体"/>
                <w:b/>
                <w:szCs w:val="21"/>
                <w:highlight w:val="none"/>
              </w:rPr>
            </w:pPr>
          </w:p>
        </w:tc>
        <w:tc>
          <w:tcPr>
            <w:tcW w:w="2304" w:type="dxa"/>
            <w:vAlign w:val="center"/>
          </w:tcPr>
          <w:p w14:paraId="4D631A9E">
            <w:pPr>
              <w:jc w:val="center"/>
              <w:rPr>
                <w:rFonts w:hint="eastAsia" w:ascii="宋体" w:hAnsi="宋体" w:eastAsia="宋体" w:cs="宋体"/>
                <w:sz w:val="24"/>
                <w:szCs w:val="24"/>
                <w:highlight w:val="none"/>
                <w:u w:val="single"/>
              </w:rPr>
            </w:pPr>
          </w:p>
        </w:tc>
        <w:tc>
          <w:tcPr>
            <w:tcW w:w="2304" w:type="dxa"/>
            <w:vAlign w:val="center"/>
          </w:tcPr>
          <w:p w14:paraId="3703182C">
            <w:pPr>
              <w:jc w:val="center"/>
              <w:rPr>
                <w:rFonts w:hint="eastAsia" w:ascii="宋体" w:hAnsi="宋体" w:eastAsia="宋体" w:cs="宋体"/>
                <w:sz w:val="24"/>
                <w:szCs w:val="24"/>
                <w:highlight w:val="none"/>
                <w:u w:val="single"/>
              </w:rPr>
            </w:pPr>
          </w:p>
        </w:tc>
        <w:tc>
          <w:tcPr>
            <w:tcW w:w="2933" w:type="dxa"/>
            <w:vAlign w:val="center"/>
          </w:tcPr>
          <w:p w14:paraId="21012422">
            <w:pPr>
              <w:jc w:val="center"/>
              <w:rPr>
                <w:rFonts w:hint="eastAsia" w:ascii="宋体" w:hAnsi="宋体" w:eastAsia="宋体" w:cs="宋体"/>
                <w:kern w:val="2"/>
                <w:sz w:val="24"/>
                <w:szCs w:val="24"/>
                <w:highlight w:val="none"/>
                <w:u w:val="single"/>
                <w:lang w:val="en-US" w:eastAsia="zh-CN" w:bidi="ar-SA"/>
              </w:rPr>
            </w:pPr>
          </w:p>
        </w:tc>
        <w:tc>
          <w:tcPr>
            <w:tcW w:w="2643" w:type="dxa"/>
            <w:vAlign w:val="center"/>
          </w:tcPr>
          <w:p w14:paraId="60C70B87">
            <w:pPr>
              <w:jc w:val="center"/>
              <w:rPr>
                <w:rFonts w:hint="eastAsia" w:ascii="宋体" w:hAnsi="宋体" w:eastAsia="宋体" w:cs="宋体"/>
                <w:kern w:val="2"/>
                <w:sz w:val="24"/>
                <w:szCs w:val="24"/>
                <w:highlight w:val="none"/>
                <w:u w:val="single"/>
                <w:lang w:val="en-US" w:eastAsia="zh-CN" w:bidi="ar-SA"/>
              </w:rPr>
            </w:pPr>
          </w:p>
        </w:tc>
      </w:tr>
      <w:tr w14:paraId="5EB0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199" w:type="dxa"/>
            <w:vAlign w:val="top"/>
          </w:tcPr>
          <w:p w14:paraId="09C5204E">
            <w:pPr>
              <w:jc w:val="center"/>
              <w:rPr>
                <w:rFonts w:hint="default" w:ascii="宋体" w:hAnsi="宋体" w:eastAsia="宋体" w:cs="宋体"/>
                <w:b/>
                <w:szCs w:val="21"/>
                <w:highlight w:val="none"/>
                <w:lang w:val="en-US" w:eastAsia="zh-CN"/>
              </w:rPr>
            </w:pPr>
          </w:p>
        </w:tc>
        <w:tc>
          <w:tcPr>
            <w:tcW w:w="2854" w:type="dxa"/>
            <w:vAlign w:val="top"/>
          </w:tcPr>
          <w:p w14:paraId="5319F425">
            <w:pPr>
              <w:jc w:val="center"/>
              <w:rPr>
                <w:rFonts w:hint="eastAsia" w:ascii="宋体" w:hAnsi="宋体" w:eastAsia="宋体" w:cs="宋体"/>
                <w:b/>
                <w:szCs w:val="21"/>
                <w:highlight w:val="none"/>
              </w:rPr>
            </w:pPr>
          </w:p>
        </w:tc>
        <w:tc>
          <w:tcPr>
            <w:tcW w:w="2304" w:type="dxa"/>
            <w:vAlign w:val="center"/>
          </w:tcPr>
          <w:p w14:paraId="5157CEF8">
            <w:pPr>
              <w:jc w:val="center"/>
              <w:rPr>
                <w:rFonts w:hint="eastAsia" w:ascii="宋体" w:hAnsi="宋体" w:eastAsia="宋体" w:cs="宋体"/>
                <w:sz w:val="24"/>
                <w:szCs w:val="24"/>
                <w:highlight w:val="none"/>
                <w:u w:val="single"/>
              </w:rPr>
            </w:pPr>
          </w:p>
        </w:tc>
        <w:tc>
          <w:tcPr>
            <w:tcW w:w="2304" w:type="dxa"/>
            <w:vAlign w:val="center"/>
          </w:tcPr>
          <w:p w14:paraId="6CB2CAED">
            <w:pPr>
              <w:jc w:val="center"/>
              <w:rPr>
                <w:rFonts w:hint="eastAsia" w:ascii="宋体" w:hAnsi="宋体" w:eastAsia="宋体" w:cs="宋体"/>
                <w:sz w:val="24"/>
                <w:szCs w:val="24"/>
                <w:highlight w:val="none"/>
                <w:u w:val="single"/>
              </w:rPr>
            </w:pPr>
          </w:p>
        </w:tc>
        <w:tc>
          <w:tcPr>
            <w:tcW w:w="2933" w:type="dxa"/>
            <w:vAlign w:val="center"/>
          </w:tcPr>
          <w:p w14:paraId="5FB9B49A">
            <w:pPr>
              <w:jc w:val="center"/>
              <w:rPr>
                <w:rFonts w:hint="eastAsia" w:ascii="宋体" w:hAnsi="宋体" w:eastAsia="宋体" w:cs="宋体"/>
                <w:kern w:val="2"/>
                <w:sz w:val="24"/>
                <w:szCs w:val="24"/>
                <w:highlight w:val="none"/>
                <w:u w:val="single"/>
                <w:lang w:val="en-US" w:eastAsia="zh-CN" w:bidi="ar-SA"/>
              </w:rPr>
            </w:pPr>
          </w:p>
        </w:tc>
        <w:tc>
          <w:tcPr>
            <w:tcW w:w="2643" w:type="dxa"/>
            <w:vAlign w:val="center"/>
          </w:tcPr>
          <w:p w14:paraId="035B50AB">
            <w:pPr>
              <w:jc w:val="center"/>
              <w:rPr>
                <w:rFonts w:hint="eastAsia" w:ascii="宋体" w:hAnsi="宋体" w:eastAsia="宋体" w:cs="宋体"/>
                <w:kern w:val="2"/>
                <w:sz w:val="24"/>
                <w:szCs w:val="24"/>
                <w:highlight w:val="none"/>
                <w:u w:val="single"/>
                <w:lang w:val="en-US" w:eastAsia="zh-CN" w:bidi="ar-SA"/>
              </w:rPr>
            </w:pPr>
          </w:p>
        </w:tc>
      </w:tr>
    </w:tbl>
    <w:p w14:paraId="755CF339">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2B99417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2C58D7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27C4F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5AD34A80">
      <w:pPr>
        <w:pStyle w:val="2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7CC0FA5">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5F011ABC">
      <w:pPr>
        <w:pStyle w:val="20"/>
        <w:ind w:firstLine="422" w:firstLineChars="200"/>
        <w:jc w:val="both"/>
        <w:rPr>
          <w:rFonts w:hint="eastAsia" w:ascii="宋体" w:hAnsi="宋体" w:eastAsia="宋体" w:cs="宋体"/>
          <w:b/>
          <w:color w:val="auto"/>
          <w:sz w:val="21"/>
          <w:szCs w:val="21"/>
          <w:highlight w:val="none"/>
          <w:lang w:val="en-US" w:eastAsia="zh-CN"/>
        </w:rPr>
      </w:pPr>
    </w:p>
    <w:p w14:paraId="76040821">
      <w:pPr>
        <w:pStyle w:val="20"/>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81E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9850">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DA0A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DEDA0A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51D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7C6A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D7C6A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0F20">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53EA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B053EA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6BA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7C2EB">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627C2EB">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AA9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D1B4">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8938">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A3C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D6FED"/>
    <w:multiLevelType w:val="singleLevel"/>
    <w:tmpl w:val="AB3D6FED"/>
    <w:lvl w:ilvl="0" w:tentative="0">
      <w:start w:val="2"/>
      <w:numFmt w:val="chineseCounting"/>
      <w:suff w:val="space"/>
      <w:lvlText w:val="第%1章"/>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04713FC"/>
    <w:multiLevelType w:val="singleLevel"/>
    <w:tmpl w:val="E04713FC"/>
    <w:lvl w:ilvl="0" w:tentative="0">
      <w:start w:val="1"/>
      <w:numFmt w:val="chineseCounting"/>
      <w:suff w:val="space"/>
      <w:lvlText w:val="第%1章"/>
      <w:lvlJc w:val="left"/>
      <w:pPr>
        <w:ind w:left="1183" w:leftChars="0" w:firstLine="0" w:firstLineChars="0"/>
      </w:pPr>
      <w:rPr>
        <w:rFonts w:hint="eastAsia"/>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2A3780"/>
    <w:rsid w:val="008E4580"/>
    <w:rsid w:val="00B81090"/>
    <w:rsid w:val="019C1296"/>
    <w:rsid w:val="01AF763C"/>
    <w:rsid w:val="01B71398"/>
    <w:rsid w:val="01BF25CB"/>
    <w:rsid w:val="02090084"/>
    <w:rsid w:val="02184C85"/>
    <w:rsid w:val="022E27E0"/>
    <w:rsid w:val="02A97FA7"/>
    <w:rsid w:val="02C927A1"/>
    <w:rsid w:val="03D978E6"/>
    <w:rsid w:val="03F60FF6"/>
    <w:rsid w:val="0400747C"/>
    <w:rsid w:val="04BC2E2F"/>
    <w:rsid w:val="04E9700E"/>
    <w:rsid w:val="04FC24D4"/>
    <w:rsid w:val="057C3105"/>
    <w:rsid w:val="05B227CB"/>
    <w:rsid w:val="06320100"/>
    <w:rsid w:val="068B04FA"/>
    <w:rsid w:val="06E65CD9"/>
    <w:rsid w:val="06F74FB2"/>
    <w:rsid w:val="072C3121"/>
    <w:rsid w:val="073D614E"/>
    <w:rsid w:val="07531272"/>
    <w:rsid w:val="07C61A2F"/>
    <w:rsid w:val="07E656BE"/>
    <w:rsid w:val="07E65C20"/>
    <w:rsid w:val="084A292B"/>
    <w:rsid w:val="084F2718"/>
    <w:rsid w:val="089A21A0"/>
    <w:rsid w:val="08BB3192"/>
    <w:rsid w:val="09237B55"/>
    <w:rsid w:val="09D2372E"/>
    <w:rsid w:val="0ADF59AE"/>
    <w:rsid w:val="0B444D3D"/>
    <w:rsid w:val="0B597947"/>
    <w:rsid w:val="0B5B2DAA"/>
    <w:rsid w:val="0BB023D2"/>
    <w:rsid w:val="0BBF4658"/>
    <w:rsid w:val="0C046F44"/>
    <w:rsid w:val="0C3258D1"/>
    <w:rsid w:val="0CC1045F"/>
    <w:rsid w:val="0D142D0D"/>
    <w:rsid w:val="0D49663A"/>
    <w:rsid w:val="0D822B54"/>
    <w:rsid w:val="0D9C2C0E"/>
    <w:rsid w:val="0DC06342"/>
    <w:rsid w:val="0E150DED"/>
    <w:rsid w:val="0E5F143F"/>
    <w:rsid w:val="0EAC6B4A"/>
    <w:rsid w:val="0EE06F16"/>
    <w:rsid w:val="0EE157BD"/>
    <w:rsid w:val="0EEA2A12"/>
    <w:rsid w:val="0F1B036B"/>
    <w:rsid w:val="0F1D171A"/>
    <w:rsid w:val="0FA60903"/>
    <w:rsid w:val="0FFA00C0"/>
    <w:rsid w:val="10B4026F"/>
    <w:rsid w:val="10C84552"/>
    <w:rsid w:val="111D5F25"/>
    <w:rsid w:val="113810CC"/>
    <w:rsid w:val="115D1B4B"/>
    <w:rsid w:val="11A025A1"/>
    <w:rsid w:val="11E37B79"/>
    <w:rsid w:val="11EE297F"/>
    <w:rsid w:val="11F47F60"/>
    <w:rsid w:val="11FE0C79"/>
    <w:rsid w:val="121D61AA"/>
    <w:rsid w:val="12226B9F"/>
    <w:rsid w:val="12641821"/>
    <w:rsid w:val="13DF6746"/>
    <w:rsid w:val="152F0DBE"/>
    <w:rsid w:val="15712BD2"/>
    <w:rsid w:val="15B35284"/>
    <w:rsid w:val="15CA3542"/>
    <w:rsid w:val="161C2B3E"/>
    <w:rsid w:val="16216BFD"/>
    <w:rsid w:val="16416FF8"/>
    <w:rsid w:val="165F4CB9"/>
    <w:rsid w:val="16BE0C5C"/>
    <w:rsid w:val="16D51FA8"/>
    <w:rsid w:val="16E05795"/>
    <w:rsid w:val="175946A7"/>
    <w:rsid w:val="17AE27E6"/>
    <w:rsid w:val="17C23271"/>
    <w:rsid w:val="17D6162A"/>
    <w:rsid w:val="182B75FA"/>
    <w:rsid w:val="18577E9D"/>
    <w:rsid w:val="18901F7E"/>
    <w:rsid w:val="18B057C0"/>
    <w:rsid w:val="18E34EDD"/>
    <w:rsid w:val="19396934"/>
    <w:rsid w:val="198527A8"/>
    <w:rsid w:val="19DB686C"/>
    <w:rsid w:val="1A137F5A"/>
    <w:rsid w:val="1A6F49F8"/>
    <w:rsid w:val="1B137BE6"/>
    <w:rsid w:val="1BF60C71"/>
    <w:rsid w:val="1C0301DF"/>
    <w:rsid w:val="1C207687"/>
    <w:rsid w:val="1C3B279F"/>
    <w:rsid w:val="1C6E128E"/>
    <w:rsid w:val="1CD15969"/>
    <w:rsid w:val="1D177318"/>
    <w:rsid w:val="1D1B3F41"/>
    <w:rsid w:val="1D2C75C0"/>
    <w:rsid w:val="1D3C4002"/>
    <w:rsid w:val="1D7C69FE"/>
    <w:rsid w:val="1DD67A76"/>
    <w:rsid w:val="1E354DD8"/>
    <w:rsid w:val="1E7B6870"/>
    <w:rsid w:val="1E860450"/>
    <w:rsid w:val="1EAC724E"/>
    <w:rsid w:val="1EC75F2D"/>
    <w:rsid w:val="1EE355E9"/>
    <w:rsid w:val="1EEB58DD"/>
    <w:rsid w:val="1F06043E"/>
    <w:rsid w:val="1F50646A"/>
    <w:rsid w:val="1F832A90"/>
    <w:rsid w:val="1FA63478"/>
    <w:rsid w:val="1FC97167"/>
    <w:rsid w:val="1FD77AD6"/>
    <w:rsid w:val="200762AE"/>
    <w:rsid w:val="20497CF3"/>
    <w:rsid w:val="208168A5"/>
    <w:rsid w:val="20CA0488"/>
    <w:rsid w:val="21554A8C"/>
    <w:rsid w:val="21731A80"/>
    <w:rsid w:val="217F37F1"/>
    <w:rsid w:val="21886884"/>
    <w:rsid w:val="218872DA"/>
    <w:rsid w:val="22EC3BCE"/>
    <w:rsid w:val="22F4634C"/>
    <w:rsid w:val="234A3E31"/>
    <w:rsid w:val="236C49D9"/>
    <w:rsid w:val="241D4AF6"/>
    <w:rsid w:val="243B51E0"/>
    <w:rsid w:val="248F084E"/>
    <w:rsid w:val="24CA45F1"/>
    <w:rsid w:val="24EE1B49"/>
    <w:rsid w:val="2500285A"/>
    <w:rsid w:val="250D579E"/>
    <w:rsid w:val="25184E18"/>
    <w:rsid w:val="25494348"/>
    <w:rsid w:val="25653B47"/>
    <w:rsid w:val="259667D1"/>
    <w:rsid w:val="26204A40"/>
    <w:rsid w:val="26BD3179"/>
    <w:rsid w:val="26FA4716"/>
    <w:rsid w:val="275D01D5"/>
    <w:rsid w:val="279A3AD7"/>
    <w:rsid w:val="281B1724"/>
    <w:rsid w:val="2842607D"/>
    <w:rsid w:val="287C121A"/>
    <w:rsid w:val="28D16A43"/>
    <w:rsid w:val="28E2682A"/>
    <w:rsid w:val="29E140B7"/>
    <w:rsid w:val="2A6379F0"/>
    <w:rsid w:val="2AAD6082"/>
    <w:rsid w:val="2AD051EF"/>
    <w:rsid w:val="2B02084E"/>
    <w:rsid w:val="2B3009D4"/>
    <w:rsid w:val="2B601CDD"/>
    <w:rsid w:val="2B6B5B7E"/>
    <w:rsid w:val="2B894753"/>
    <w:rsid w:val="2B8D4DBA"/>
    <w:rsid w:val="2B94255C"/>
    <w:rsid w:val="2BBB474F"/>
    <w:rsid w:val="2BD926F3"/>
    <w:rsid w:val="2C5544DD"/>
    <w:rsid w:val="2CD418C9"/>
    <w:rsid w:val="2D093907"/>
    <w:rsid w:val="2DCC3697"/>
    <w:rsid w:val="2DF4181D"/>
    <w:rsid w:val="2DF44523"/>
    <w:rsid w:val="2E082A3D"/>
    <w:rsid w:val="2E33681F"/>
    <w:rsid w:val="2EA9114B"/>
    <w:rsid w:val="2EC91FB8"/>
    <w:rsid w:val="2ED449DD"/>
    <w:rsid w:val="2EF12933"/>
    <w:rsid w:val="2F405123"/>
    <w:rsid w:val="2F5C6B97"/>
    <w:rsid w:val="2F675CA4"/>
    <w:rsid w:val="2F827DB7"/>
    <w:rsid w:val="2FAF0841"/>
    <w:rsid w:val="2FC13F2A"/>
    <w:rsid w:val="2FF74E93"/>
    <w:rsid w:val="303B1B22"/>
    <w:rsid w:val="303B7C0D"/>
    <w:rsid w:val="30632B87"/>
    <w:rsid w:val="306B04F2"/>
    <w:rsid w:val="30851D49"/>
    <w:rsid w:val="30D40010"/>
    <w:rsid w:val="30DA7426"/>
    <w:rsid w:val="317767B0"/>
    <w:rsid w:val="31A036BC"/>
    <w:rsid w:val="326A06F9"/>
    <w:rsid w:val="32790FD3"/>
    <w:rsid w:val="32E542DC"/>
    <w:rsid w:val="32F373E5"/>
    <w:rsid w:val="334C774E"/>
    <w:rsid w:val="33A1247D"/>
    <w:rsid w:val="33BA381B"/>
    <w:rsid w:val="33CD182D"/>
    <w:rsid w:val="33D26638"/>
    <w:rsid w:val="33FA7B6D"/>
    <w:rsid w:val="34422DB6"/>
    <w:rsid w:val="346E5708"/>
    <w:rsid w:val="34BE37C1"/>
    <w:rsid w:val="354561F7"/>
    <w:rsid w:val="35704203"/>
    <w:rsid w:val="35A77ACF"/>
    <w:rsid w:val="36026CE5"/>
    <w:rsid w:val="36457B1B"/>
    <w:rsid w:val="36484883"/>
    <w:rsid w:val="364A2B97"/>
    <w:rsid w:val="36E230C7"/>
    <w:rsid w:val="36F566E5"/>
    <w:rsid w:val="37B23509"/>
    <w:rsid w:val="37C824A9"/>
    <w:rsid w:val="38D176A1"/>
    <w:rsid w:val="39455DC1"/>
    <w:rsid w:val="39561614"/>
    <w:rsid w:val="39BC591B"/>
    <w:rsid w:val="39D771DD"/>
    <w:rsid w:val="39DF5AAD"/>
    <w:rsid w:val="3A3B2168"/>
    <w:rsid w:val="3A727EAB"/>
    <w:rsid w:val="3A85143D"/>
    <w:rsid w:val="3A8E2FC5"/>
    <w:rsid w:val="3AE73375"/>
    <w:rsid w:val="3B334302"/>
    <w:rsid w:val="3B4E6EE4"/>
    <w:rsid w:val="3B675D5A"/>
    <w:rsid w:val="3C2B1B71"/>
    <w:rsid w:val="3C3D3F09"/>
    <w:rsid w:val="3C4C4616"/>
    <w:rsid w:val="3CD8424B"/>
    <w:rsid w:val="3CED04E1"/>
    <w:rsid w:val="3D4E030C"/>
    <w:rsid w:val="3D8C49FE"/>
    <w:rsid w:val="3DB00539"/>
    <w:rsid w:val="3DB065CF"/>
    <w:rsid w:val="3E3D533D"/>
    <w:rsid w:val="3EC4291B"/>
    <w:rsid w:val="3F007196"/>
    <w:rsid w:val="3F5710F1"/>
    <w:rsid w:val="3FD943E3"/>
    <w:rsid w:val="400224F5"/>
    <w:rsid w:val="401E6000"/>
    <w:rsid w:val="40317AFB"/>
    <w:rsid w:val="407556DD"/>
    <w:rsid w:val="40796E37"/>
    <w:rsid w:val="40BE086F"/>
    <w:rsid w:val="40DE086C"/>
    <w:rsid w:val="40F05453"/>
    <w:rsid w:val="4122463E"/>
    <w:rsid w:val="412C5A7C"/>
    <w:rsid w:val="412C7C92"/>
    <w:rsid w:val="41A97CB2"/>
    <w:rsid w:val="41D96537"/>
    <w:rsid w:val="4221515F"/>
    <w:rsid w:val="42334BE8"/>
    <w:rsid w:val="43243CAD"/>
    <w:rsid w:val="43697887"/>
    <w:rsid w:val="44CC7A6C"/>
    <w:rsid w:val="44D473C9"/>
    <w:rsid w:val="44D474B5"/>
    <w:rsid w:val="452A5EE1"/>
    <w:rsid w:val="453A2417"/>
    <w:rsid w:val="45576E3F"/>
    <w:rsid w:val="456652D4"/>
    <w:rsid w:val="456F5F37"/>
    <w:rsid w:val="45B933A3"/>
    <w:rsid w:val="46050649"/>
    <w:rsid w:val="465D33BE"/>
    <w:rsid w:val="468D40CD"/>
    <w:rsid w:val="469A5C91"/>
    <w:rsid w:val="46F47709"/>
    <w:rsid w:val="472D4BB7"/>
    <w:rsid w:val="47306099"/>
    <w:rsid w:val="47485543"/>
    <w:rsid w:val="47573F10"/>
    <w:rsid w:val="4761009E"/>
    <w:rsid w:val="47D748C4"/>
    <w:rsid w:val="48875CCA"/>
    <w:rsid w:val="494616A5"/>
    <w:rsid w:val="49557B3A"/>
    <w:rsid w:val="49B74606"/>
    <w:rsid w:val="4A652FD4"/>
    <w:rsid w:val="4A6E2632"/>
    <w:rsid w:val="4AAA7A11"/>
    <w:rsid w:val="4B904E59"/>
    <w:rsid w:val="4B985576"/>
    <w:rsid w:val="4C8C370D"/>
    <w:rsid w:val="4CBE2A07"/>
    <w:rsid w:val="4CF431C6"/>
    <w:rsid w:val="4D2B081D"/>
    <w:rsid w:val="4D4237F7"/>
    <w:rsid w:val="4D940ECA"/>
    <w:rsid w:val="4D970721"/>
    <w:rsid w:val="4DEB1D72"/>
    <w:rsid w:val="4E3840B3"/>
    <w:rsid w:val="4F0040A4"/>
    <w:rsid w:val="4F686209"/>
    <w:rsid w:val="4F907EF0"/>
    <w:rsid w:val="4FCC501F"/>
    <w:rsid w:val="50446212"/>
    <w:rsid w:val="50B32F30"/>
    <w:rsid w:val="50C741D9"/>
    <w:rsid w:val="50CF01D2"/>
    <w:rsid w:val="50D118B0"/>
    <w:rsid w:val="51002139"/>
    <w:rsid w:val="516813B7"/>
    <w:rsid w:val="517D4DA1"/>
    <w:rsid w:val="51961C80"/>
    <w:rsid w:val="51A34303"/>
    <w:rsid w:val="51A87F19"/>
    <w:rsid w:val="51BA67E6"/>
    <w:rsid w:val="51C06A41"/>
    <w:rsid w:val="52390929"/>
    <w:rsid w:val="523D227E"/>
    <w:rsid w:val="524A0FBC"/>
    <w:rsid w:val="53BA0063"/>
    <w:rsid w:val="53BC6309"/>
    <w:rsid w:val="53E67E71"/>
    <w:rsid w:val="53E95C3D"/>
    <w:rsid w:val="546A0236"/>
    <w:rsid w:val="547A002E"/>
    <w:rsid w:val="549E5733"/>
    <w:rsid w:val="550757F5"/>
    <w:rsid w:val="555A708C"/>
    <w:rsid w:val="55BD4A9D"/>
    <w:rsid w:val="55C05E57"/>
    <w:rsid w:val="55E05723"/>
    <w:rsid w:val="55F10BEA"/>
    <w:rsid w:val="560F1101"/>
    <w:rsid w:val="561E6E3A"/>
    <w:rsid w:val="567C4775"/>
    <w:rsid w:val="56C655B6"/>
    <w:rsid w:val="57021D7C"/>
    <w:rsid w:val="571C3A45"/>
    <w:rsid w:val="57647882"/>
    <w:rsid w:val="57F06E11"/>
    <w:rsid w:val="58670B4D"/>
    <w:rsid w:val="58BB4167"/>
    <w:rsid w:val="58FB7ABB"/>
    <w:rsid w:val="59871ACE"/>
    <w:rsid w:val="59921DEC"/>
    <w:rsid w:val="59DE576D"/>
    <w:rsid w:val="5A2715BA"/>
    <w:rsid w:val="5A277B90"/>
    <w:rsid w:val="5A3773F8"/>
    <w:rsid w:val="5A5168C1"/>
    <w:rsid w:val="5B23548E"/>
    <w:rsid w:val="5B2F01EA"/>
    <w:rsid w:val="5B686961"/>
    <w:rsid w:val="5B6F03CE"/>
    <w:rsid w:val="5B9C5BD2"/>
    <w:rsid w:val="5C177BFF"/>
    <w:rsid w:val="5C3C1834"/>
    <w:rsid w:val="5C9820E8"/>
    <w:rsid w:val="5CF0029A"/>
    <w:rsid w:val="5CF6436E"/>
    <w:rsid w:val="5D5101B2"/>
    <w:rsid w:val="5D7519CC"/>
    <w:rsid w:val="5DD65EA4"/>
    <w:rsid w:val="5DD966A6"/>
    <w:rsid w:val="5DF41277"/>
    <w:rsid w:val="5DF620A1"/>
    <w:rsid w:val="5E015851"/>
    <w:rsid w:val="5E360CA9"/>
    <w:rsid w:val="5E837C57"/>
    <w:rsid w:val="5EDD33AE"/>
    <w:rsid w:val="5EDD61AF"/>
    <w:rsid w:val="5EF00FBF"/>
    <w:rsid w:val="5F195B4A"/>
    <w:rsid w:val="5FEF1CF6"/>
    <w:rsid w:val="60237BF2"/>
    <w:rsid w:val="60796032"/>
    <w:rsid w:val="60A51DE4"/>
    <w:rsid w:val="61613AB1"/>
    <w:rsid w:val="61A06D7F"/>
    <w:rsid w:val="6245462F"/>
    <w:rsid w:val="626277DF"/>
    <w:rsid w:val="627748B5"/>
    <w:rsid w:val="62876290"/>
    <w:rsid w:val="62F029BE"/>
    <w:rsid w:val="62FF66F4"/>
    <w:rsid w:val="63045DB3"/>
    <w:rsid w:val="63A92B04"/>
    <w:rsid w:val="63DD1280"/>
    <w:rsid w:val="64305D27"/>
    <w:rsid w:val="648A6492"/>
    <w:rsid w:val="64A24E36"/>
    <w:rsid w:val="64B96719"/>
    <w:rsid w:val="6501237B"/>
    <w:rsid w:val="650D0D78"/>
    <w:rsid w:val="65387C9C"/>
    <w:rsid w:val="659A15A4"/>
    <w:rsid w:val="65D32FF8"/>
    <w:rsid w:val="65DF45BB"/>
    <w:rsid w:val="66855163"/>
    <w:rsid w:val="670C4881"/>
    <w:rsid w:val="670E33AA"/>
    <w:rsid w:val="673D1D39"/>
    <w:rsid w:val="67526DE5"/>
    <w:rsid w:val="675E140E"/>
    <w:rsid w:val="67802799"/>
    <w:rsid w:val="67DB7004"/>
    <w:rsid w:val="682C523E"/>
    <w:rsid w:val="6844104D"/>
    <w:rsid w:val="684706A4"/>
    <w:rsid w:val="68483D08"/>
    <w:rsid w:val="68E84068"/>
    <w:rsid w:val="693B5FAC"/>
    <w:rsid w:val="699252DE"/>
    <w:rsid w:val="6AD62492"/>
    <w:rsid w:val="6AD62E05"/>
    <w:rsid w:val="6AE12B83"/>
    <w:rsid w:val="6AE75A3D"/>
    <w:rsid w:val="6B5668D9"/>
    <w:rsid w:val="6B6E30D5"/>
    <w:rsid w:val="6B6E5B6D"/>
    <w:rsid w:val="6BA208B3"/>
    <w:rsid w:val="6BE64EB6"/>
    <w:rsid w:val="6BEC4054"/>
    <w:rsid w:val="6C25078E"/>
    <w:rsid w:val="6C33740F"/>
    <w:rsid w:val="6CDE73B7"/>
    <w:rsid w:val="6CF6671F"/>
    <w:rsid w:val="6D5A7A74"/>
    <w:rsid w:val="6DA4338E"/>
    <w:rsid w:val="6DD22CE8"/>
    <w:rsid w:val="6E476D7E"/>
    <w:rsid w:val="6EC24A7A"/>
    <w:rsid w:val="6EE3414D"/>
    <w:rsid w:val="6F0B7529"/>
    <w:rsid w:val="6F2E5BAD"/>
    <w:rsid w:val="6F415A91"/>
    <w:rsid w:val="71BF7C64"/>
    <w:rsid w:val="71C46DEB"/>
    <w:rsid w:val="71F81ACE"/>
    <w:rsid w:val="731E546D"/>
    <w:rsid w:val="734A78F6"/>
    <w:rsid w:val="73E012D1"/>
    <w:rsid w:val="73E07E7C"/>
    <w:rsid w:val="73FF1C70"/>
    <w:rsid w:val="74006242"/>
    <w:rsid w:val="741B7FFA"/>
    <w:rsid w:val="74304198"/>
    <w:rsid w:val="7439413B"/>
    <w:rsid w:val="745E66D5"/>
    <w:rsid w:val="74937CD7"/>
    <w:rsid w:val="74977C4C"/>
    <w:rsid w:val="74EE260A"/>
    <w:rsid w:val="750C5155"/>
    <w:rsid w:val="752F05EF"/>
    <w:rsid w:val="758E30F2"/>
    <w:rsid w:val="7592164A"/>
    <w:rsid w:val="75D42C79"/>
    <w:rsid w:val="75E865A6"/>
    <w:rsid w:val="76593F16"/>
    <w:rsid w:val="76CE2028"/>
    <w:rsid w:val="7739352E"/>
    <w:rsid w:val="7741083B"/>
    <w:rsid w:val="77C90B4A"/>
    <w:rsid w:val="78465F9A"/>
    <w:rsid w:val="78561A75"/>
    <w:rsid w:val="787716F5"/>
    <w:rsid w:val="78BC6953"/>
    <w:rsid w:val="79116E24"/>
    <w:rsid w:val="79226841"/>
    <w:rsid w:val="79767FCB"/>
    <w:rsid w:val="7998662A"/>
    <w:rsid w:val="79CD01CD"/>
    <w:rsid w:val="79FC47F9"/>
    <w:rsid w:val="7A3945A5"/>
    <w:rsid w:val="7A510139"/>
    <w:rsid w:val="7AE21D55"/>
    <w:rsid w:val="7AE85868"/>
    <w:rsid w:val="7B7E2FB6"/>
    <w:rsid w:val="7B89289F"/>
    <w:rsid w:val="7C1B7DAC"/>
    <w:rsid w:val="7C53177D"/>
    <w:rsid w:val="7C605FFE"/>
    <w:rsid w:val="7C617254"/>
    <w:rsid w:val="7C920181"/>
    <w:rsid w:val="7C9F7BAB"/>
    <w:rsid w:val="7CAA6E22"/>
    <w:rsid w:val="7CFE1373"/>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qFormat/>
    <w:uiPriority w:val="0"/>
    <w:pPr>
      <w:ind w:firstLine="225" w:firstLineChars="225"/>
    </w:pPr>
    <w:rPr>
      <w:rFonts w:ascii="楷体_GB2312" w:hAnsi="楷体_GB2312" w:eastAsia="楷体_GB2312"/>
      <w:sz w:val="32"/>
    </w:rPr>
  </w:style>
  <w:style w:type="paragraph" w:styleId="7">
    <w:name w:val="Plain Text"/>
    <w:basedOn w:val="1"/>
    <w:next w:val="1"/>
    <w:qFormat/>
    <w:uiPriority w:val="99"/>
    <w:rPr>
      <w:rFonts w:ascii="宋体" w:hAnsi="Courier New"/>
      <w:kern w:val="0"/>
      <w:sz w:val="24"/>
      <w:szCs w:val="21"/>
    </w:rPr>
  </w:style>
  <w:style w:type="paragraph" w:styleId="8">
    <w:name w:val="Date"/>
    <w:basedOn w:val="1"/>
    <w:next w:val="1"/>
    <w:qFormat/>
    <w:uiPriority w:val="0"/>
    <w:pPr>
      <w:ind w:left="100" w:leftChars="2500"/>
    </w:pPr>
    <w:rPr>
      <w:rFonts w:ascii="黑体" w:hAnsi="宋体" w:eastAsia="黑体"/>
      <w:b/>
      <w:bCs/>
      <w:spacing w:val="66"/>
      <w:kern w:val="28"/>
      <w:sz w:val="44"/>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annotation reference"/>
    <w:basedOn w:val="15"/>
    <w:qFormat/>
    <w:uiPriority w:val="99"/>
    <w:rPr>
      <w:sz w:val="21"/>
      <w:szCs w:val="21"/>
    </w:rPr>
  </w:style>
  <w:style w:type="paragraph" w:customStyle="1" w:styleId="18">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qFormat/>
    <w:uiPriority w:val="0"/>
    <w:pPr>
      <w:ind w:firstLine="420" w:firstLineChars="200"/>
    </w:pPr>
  </w:style>
  <w:style w:type="character" w:customStyle="1" w:styleId="22">
    <w:name w:val="x11"/>
    <w:basedOn w:val="15"/>
    <w:qFormat/>
    <w:uiPriority w:val="0"/>
    <w:rPr>
      <w:rFonts w:ascii="Calibri" w:hAnsi="Calibri" w:cs="Calibri"/>
      <w:sz w:val="18"/>
      <w:szCs w:val="18"/>
    </w:rPr>
  </w:style>
  <w:style w:type="character" w:customStyle="1" w:styleId="23">
    <w:name w:val="x5"/>
    <w:basedOn w:val="15"/>
    <w:qFormat/>
    <w:uiPriority w:val="0"/>
    <w:rPr>
      <w:sz w:val="18"/>
      <w:szCs w:val="18"/>
    </w:rPr>
  </w:style>
  <w:style w:type="character" w:customStyle="1" w:styleId="24">
    <w:name w:val="x4"/>
    <w:basedOn w:val="15"/>
    <w:qFormat/>
    <w:uiPriority w:val="0"/>
    <w:rPr>
      <w:b/>
      <w:bCs/>
      <w:sz w:val="24"/>
      <w:szCs w:val="24"/>
    </w:rPr>
  </w:style>
  <w:style w:type="character" w:customStyle="1" w:styleId="25">
    <w:name w:val="x12"/>
    <w:basedOn w:val="15"/>
    <w:qFormat/>
    <w:uiPriority w:val="0"/>
    <w:rPr>
      <w:rFonts w:hint="default" w:ascii="Calibri" w:hAnsi="Calibri" w:cs="Calibri"/>
      <w:b/>
      <w:bCs/>
      <w:sz w:val="24"/>
      <w:szCs w:val="24"/>
    </w:rPr>
  </w:style>
  <w:style w:type="character" w:customStyle="1" w:styleId="26">
    <w:name w:val="x1"/>
    <w:basedOn w:val="15"/>
    <w:qFormat/>
    <w:uiPriority w:val="0"/>
    <w:rPr>
      <w:rFonts w:hint="default" w:ascii="Calibri" w:hAnsi="Calibri" w:cs="Calibri"/>
      <w:sz w:val="20"/>
      <w:szCs w:val="20"/>
    </w:rPr>
  </w:style>
  <w:style w:type="character" w:customStyle="1" w:styleId="27">
    <w:name w:val="x31"/>
    <w:basedOn w:val="15"/>
    <w:qFormat/>
    <w:uiPriority w:val="0"/>
    <w:rPr>
      <w:rFonts w:hint="default" w:ascii="Times New Roman" w:hAnsi="Times New Roman" w:cs="Times New Roman"/>
      <w:sz w:val="20"/>
      <w:szCs w:val="20"/>
    </w:rPr>
  </w:style>
  <w:style w:type="character" w:customStyle="1" w:styleId="28">
    <w:name w:val="x61"/>
    <w:basedOn w:val="15"/>
    <w:qFormat/>
    <w:uiPriority w:val="0"/>
    <w:rPr>
      <w:sz w:val="18"/>
      <w:szCs w:val="18"/>
    </w:rPr>
  </w:style>
  <w:style w:type="character" w:customStyle="1" w:styleId="29">
    <w:name w:val="x9"/>
    <w:basedOn w:val="15"/>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qFormat/>
    <w:uiPriority w:val="0"/>
    <w:rPr>
      <w:rFonts w:hint="eastAsia" w:ascii="宋体" w:hAnsi="宋体" w:eastAsia="宋体" w:cs="宋体"/>
      <w:b/>
      <w:color w:val="000000"/>
      <w:sz w:val="24"/>
      <w:szCs w:val="24"/>
      <w:u w:val="none"/>
    </w:rPr>
  </w:style>
  <w:style w:type="paragraph" w:customStyle="1" w:styleId="32">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qFormat/>
    <w:uiPriority w:val="0"/>
    <w:rPr>
      <w:rFonts w:hint="eastAsia" w:ascii="宋体" w:hAnsi="宋体" w:eastAsia="宋体" w:cs="宋体"/>
      <w:b/>
      <w:bCs/>
      <w:color w:val="000000"/>
      <w:sz w:val="21"/>
      <w:szCs w:val="21"/>
      <w:u w:val="none"/>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11"/>
    <w:basedOn w:val="15"/>
    <w:qFormat/>
    <w:uiPriority w:val="0"/>
    <w:rPr>
      <w:rFonts w:hint="default" w:ascii="Arial" w:hAnsi="Arial" w:cs="Arial"/>
      <w:color w:val="000000"/>
      <w:sz w:val="16"/>
      <w:szCs w:val="16"/>
      <w:u w:val="none"/>
    </w:rPr>
  </w:style>
  <w:style w:type="table" w:customStyle="1" w:styleId="36">
    <w:name w:val="Grid Table Light"/>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7">
    <w:name w:val="Table Paragraph"/>
    <w:basedOn w:val="1"/>
    <w:autoRedefine/>
    <w:qFormat/>
    <w:uiPriority w:val="1"/>
    <w:rPr>
      <w:rFonts w:ascii="Times New Roman" w:hAnsi="Times New Roman" w:eastAsia="Times New Roman" w:cs="Times New Roman"/>
    </w:rPr>
  </w:style>
  <w:style w:type="paragraph" w:customStyle="1" w:styleId="38">
    <w:name w:val="_Style 3"/>
    <w:basedOn w:val="1"/>
    <w:next w:val="21"/>
    <w:autoRedefine/>
    <w:qFormat/>
    <w:uiPriority w:val="34"/>
    <w:pPr>
      <w:ind w:firstLine="420" w:firstLineChars="200"/>
    </w:pPr>
    <w:rPr>
      <w:rFonts w:ascii="Calibri" w:hAnsi="Calibri"/>
      <w:szCs w:val="22"/>
    </w:rPr>
  </w:style>
  <w:style w:type="paragraph" w:customStyle="1" w:styleId="3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9532</Words>
  <Characters>10136</Characters>
  <Lines>0</Lines>
  <Paragraphs>0</Paragraphs>
  <TotalTime>0</TotalTime>
  <ScaleCrop>false</ScaleCrop>
  <LinksUpToDate>false</LinksUpToDate>
  <CharactersWithSpaces>10821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cp:lastPrinted>2024-06-11T02:48:00Z</cp:lastPrinted>
  <dcterms:modified xsi:type="dcterms:W3CDTF">2025-03-21T07:32:54Z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7C16D9E891EA44ACB1B4B1045655C280_13</vt:lpwstr>
  </property>
  <property fmtid="{D5CDD505-2E9C-101B-9397-08002B2CF9AE}" pid="4" name="KSOTemplateDocerSaveRecord">
    <vt:lpwstr>eyJoZGlkIjoiOWY5YzlhZGY5ZjdlNmQ0MWYzYzVkZmVhMjFhNzc4MTciLCJ1c2VySWQiOiIxMTU3MzI0MTI0In0=</vt:lpwstr>
  </property>
</Properties>
</file>