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BA2D">
      <w:pPr>
        <w:jc w:val="center"/>
        <w:rPr>
          <w:rFonts w:hint="default" w:asciiTheme="majorEastAsia" w:hAnsiTheme="majorEastAsia" w:eastAsiaTheme="majorEastAsia" w:cstheme="majorEastAsia"/>
          <w:b/>
          <w:color w:val="000000" w:themeColor="text1"/>
          <w:sz w:val="44"/>
          <w:szCs w:val="44"/>
          <w:highlight w:val="none"/>
          <w:lang w:val="en-US" w:eastAsia="zh-CN"/>
          <w14:textFill>
            <w14:solidFill>
              <w14:schemeClr w14:val="tx1"/>
            </w14:solidFill>
          </w14:textFill>
        </w:rPr>
      </w:pPr>
      <w:r>
        <w:rPr>
          <w:rFonts w:hint="eastAsia" w:asciiTheme="majorEastAsia" w:hAnsiTheme="majorEastAsia" w:eastAsiaTheme="majorEastAsia" w:cstheme="majorEastAsia"/>
          <w:b/>
          <w:color w:val="000000" w:themeColor="text1"/>
          <w:sz w:val="44"/>
          <w:szCs w:val="44"/>
          <w:highlight w:val="none"/>
          <w:lang w:val="en-US" w:eastAsia="zh-CN"/>
          <w14:textFill>
            <w14:solidFill>
              <w14:schemeClr w14:val="tx1"/>
            </w14:solidFill>
          </w14:textFill>
        </w:rPr>
        <w:t xml:space="preserve">      </w:t>
      </w:r>
    </w:p>
    <w:p w14:paraId="15424AA9">
      <w:pPr>
        <w:tabs>
          <w:tab w:val="left" w:pos="8280"/>
        </w:tabs>
        <w:spacing w:before="240" w:beforeLines="100" w:line="360" w:lineRule="auto"/>
        <w:jc w:val="center"/>
        <w:rPr>
          <w:rFonts w:hint="eastAsia" w:asciiTheme="majorEastAsia" w:hAnsiTheme="majorEastAsia" w:eastAsiaTheme="majorEastAsia" w:cstheme="majorEastAsia"/>
          <w:b/>
          <w:color w:val="000000" w:themeColor="text1"/>
          <w:sz w:val="44"/>
          <w:szCs w:val="44"/>
          <w:highlight w:val="none"/>
          <w:lang w:eastAsia="zh-CN"/>
          <w14:textFill>
            <w14:solidFill>
              <w14:schemeClr w14:val="tx1"/>
            </w14:solidFill>
          </w14:textFill>
        </w:rPr>
      </w:pPr>
    </w:p>
    <w:p w14:paraId="448D6A82">
      <w:pPr>
        <w:tabs>
          <w:tab w:val="left" w:pos="8280"/>
        </w:tabs>
        <w:spacing w:before="240" w:beforeLines="100" w:line="360" w:lineRule="auto"/>
        <w:jc w:val="center"/>
        <w:rPr>
          <w:rFonts w:asciiTheme="majorEastAsia" w:hAnsiTheme="majorEastAsia" w:eastAsiaTheme="majorEastAsia" w:cstheme="majorEastAsia"/>
          <w:color w:val="000000" w:themeColor="text1"/>
          <w:sz w:val="20"/>
          <w:szCs w:val="22"/>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44"/>
          <w:szCs w:val="44"/>
          <w:highlight w:val="none"/>
          <w:lang w:eastAsia="zh-CN"/>
          <w14:textFill>
            <w14:solidFill>
              <w14:schemeClr w14:val="tx1"/>
            </w14:solidFill>
          </w14:textFill>
        </w:rPr>
        <w:t>吉林大学第一医院25-YJ-021导诊服采购项目</w:t>
      </w:r>
    </w:p>
    <w:p w14:paraId="6043CF43">
      <w:pPr>
        <w:spacing w:line="480" w:lineRule="auto"/>
        <w:rPr>
          <w:rFonts w:asciiTheme="majorEastAsia" w:hAnsiTheme="majorEastAsia" w:eastAsiaTheme="majorEastAsia" w:cstheme="majorEastAsia"/>
          <w:color w:val="000000" w:themeColor="text1"/>
          <w:highlight w:val="none"/>
          <w14:textFill>
            <w14:solidFill>
              <w14:schemeClr w14:val="tx1"/>
            </w14:solidFill>
          </w14:textFill>
        </w:rPr>
      </w:pPr>
    </w:p>
    <w:p w14:paraId="7EFC220F">
      <w:pPr>
        <w:rPr>
          <w:rFonts w:asciiTheme="majorEastAsia" w:hAnsiTheme="majorEastAsia" w:eastAsiaTheme="majorEastAsia" w:cstheme="majorEastAsia"/>
          <w:color w:val="000000" w:themeColor="text1"/>
          <w:highlight w:val="none"/>
          <w14:textFill>
            <w14:solidFill>
              <w14:schemeClr w14:val="tx1"/>
            </w14:solidFill>
          </w14:textFill>
        </w:rPr>
      </w:pPr>
    </w:p>
    <w:p w14:paraId="0E34ABBB">
      <w:pPr>
        <w:rPr>
          <w:rFonts w:asciiTheme="majorEastAsia" w:hAnsiTheme="majorEastAsia" w:eastAsiaTheme="majorEastAsia" w:cstheme="majorEastAsia"/>
          <w:color w:val="000000" w:themeColor="text1"/>
          <w:highlight w:val="none"/>
          <w14:textFill>
            <w14:solidFill>
              <w14:schemeClr w14:val="tx1"/>
            </w14:solidFill>
          </w14:textFill>
        </w:rPr>
      </w:pPr>
    </w:p>
    <w:p w14:paraId="1AD887CC">
      <w:pPr>
        <w:rPr>
          <w:rFonts w:asciiTheme="majorEastAsia" w:hAnsiTheme="majorEastAsia" w:eastAsiaTheme="majorEastAsia" w:cstheme="majorEastAsia"/>
          <w:color w:val="000000" w:themeColor="text1"/>
          <w:highlight w:val="none"/>
          <w14:textFill>
            <w14:solidFill>
              <w14:schemeClr w14:val="tx1"/>
            </w14:solidFill>
          </w14:textFill>
        </w:rPr>
      </w:pPr>
    </w:p>
    <w:p w14:paraId="24F7CC31">
      <w:pPr>
        <w:rPr>
          <w:rFonts w:asciiTheme="majorEastAsia" w:hAnsiTheme="majorEastAsia" w:eastAsiaTheme="majorEastAsia" w:cstheme="majorEastAsia"/>
          <w:color w:val="000000" w:themeColor="text1"/>
          <w:highlight w:val="none"/>
          <w14:textFill>
            <w14:solidFill>
              <w14:schemeClr w14:val="tx1"/>
            </w14:solidFill>
          </w14:textFill>
        </w:rPr>
      </w:pPr>
    </w:p>
    <w:p w14:paraId="1F6C0B37">
      <w:pPr>
        <w:tabs>
          <w:tab w:val="left" w:pos="8280"/>
        </w:tabs>
        <w:spacing w:before="240" w:beforeLines="100" w:line="360" w:lineRule="auto"/>
        <w:jc w:val="center"/>
        <w:rPr>
          <w:rFonts w:asciiTheme="majorEastAsia" w:hAnsiTheme="majorEastAsia" w:eastAsiaTheme="majorEastAsia" w:cstheme="majorEastAsia"/>
          <w:b/>
          <w:color w:val="000000" w:themeColor="text1"/>
          <w:sz w:val="72"/>
          <w:szCs w:val="72"/>
          <w:highlight w:val="none"/>
          <w14:textFill>
            <w14:solidFill>
              <w14:schemeClr w14:val="tx1"/>
            </w14:solidFill>
          </w14:textFill>
        </w:rPr>
      </w:pPr>
    </w:p>
    <w:p w14:paraId="38C9FF5B">
      <w:pPr>
        <w:tabs>
          <w:tab w:val="left" w:pos="8280"/>
        </w:tabs>
        <w:spacing w:before="240" w:beforeLines="100" w:line="360" w:lineRule="auto"/>
        <w:jc w:val="center"/>
        <w:rPr>
          <w:rFonts w:asciiTheme="majorEastAsia" w:hAnsiTheme="majorEastAsia" w:eastAsiaTheme="majorEastAsia" w:cstheme="majorEastAsia"/>
          <w:b/>
          <w:color w:val="000000" w:themeColor="text1"/>
          <w:sz w:val="72"/>
          <w:szCs w:val="72"/>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72"/>
          <w:szCs w:val="72"/>
          <w:highlight w:val="none"/>
          <w14:textFill>
            <w14:solidFill>
              <w14:schemeClr w14:val="tx1"/>
            </w14:solidFill>
          </w14:textFill>
        </w:rPr>
        <w:t>产品</w:t>
      </w:r>
      <w:r>
        <w:rPr>
          <w:rFonts w:hint="eastAsia" w:asciiTheme="majorEastAsia" w:hAnsiTheme="majorEastAsia" w:eastAsiaTheme="majorEastAsia" w:cstheme="majorEastAsia"/>
          <w:b/>
          <w:color w:val="000000" w:themeColor="text1"/>
          <w:sz w:val="72"/>
          <w:szCs w:val="72"/>
          <w:highlight w:val="none"/>
          <w:lang w:eastAsia="zh-CN"/>
          <w14:textFill>
            <w14:solidFill>
              <w14:schemeClr w14:val="tx1"/>
            </w14:solidFill>
          </w14:textFill>
        </w:rPr>
        <w:t>议价</w:t>
      </w:r>
      <w:r>
        <w:rPr>
          <w:rFonts w:hint="eastAsia" w:asciiTheme="majorEastAsia" w:hAnsiTheme="majorEastAsia" w:eastAsiaTheme="majorEastAsia" w:cstheme="majorEastAsia"/>
          <w:b/>
          <w:color w:val="000000" w:themeColor="text1"/>
          <w:sz w:val="72"/>
          <w:szCs w:val="72"/>
          <w:highlight w:val="none"/>
          <w14:textFill>
            <w14:solidFill>
              <w14:schemeClr w14:val="tx1"/>
            </w14:solidFill>
          </w14:textFill>
        </w:rPr>
        <w:t>文件</w:t>
      </w:r>
    </w:p>
    <w:p w14:paraId="4602B6F1">
      <w:pPr>
        <w:rPr>
          <w:rFonts w:asciiTheme="majorEastAsia" w:hAnsiTheme="majorEastAsia" w:eastAsiaTheme="majorEastAsia" w:cstheme="majorEastAsia"/>
          <w:color w:val="000000" w:themeColor="text1"/>
          <w:highlight w:val="none"/>
          <w14:textFill>
            <w14:solidFill>
              <w14:schemeClr w14:val="tx1"/>
            </w14:solidFill>
          </w14:textFill>
        </w:rPr>
      </w:pPr>
    </w:p>
    <w:p w14:paraId="1BFDD3B1">
      <w:pPr>
        <w:rPr>
          <w:rFonts w:asciiTheme="majorEastAsia" w:hAnsiTheme="majorEastAsia" w:eastAsiaTheme="majorEastAsia" w:cstheme="majorEastAsia"/>
          <w:color w:val="000000" w:themeColor="text1"/>
          <w:highlight w:val="none"/>
          <w14:textFill>
            <w14:solidFill>
              <w14:schemeClr w14:val="tx1"/>
            </w14:solidFill>
          </w14:textFill>
        </w:rPr>
      </w:pPr>
    </w:p>
    <w:p w14:paraId="046814F5">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                          </w:t>
      </w:r>
    </w:p>
    <w:p w14:paraId="2288D7A8">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1D81B016">
      <w:pPr>
        <w:pStyle w:val="2"/>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5E03CE58">
      <w:pPr>
        <w:pStyle w:val="18"/>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2CBA118F">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449263E4">
      <w:pPr>
        <w:pStyle w:val="2"/>
        <w:rPr>
          <w:highlight w:val="none"/>
        </w:rPr>
      </w:pPr>
    </w:p>
    <w:p w14:paraId="526C8F01">
      <w:pPr>
        <w:spacing w:line="360" w:lineRule="auto"/>
        <w:jc w:val="center"/>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69C3C2EF">
      <w:pPr>
        <w:spacing w:line="480" w:lineRule="auto"/>
        <w:ind w:firstLine="964" w:firstLineChars="300"/>
        <w:jc w:val="left"/>
        <w:rPr>
          <w:rFonts w:hint="eastAsia" w:asciiTheme="majorEastAsia" w:hAnsiTheme="majorEastAsia" w:eastAsiaTheme="majorEastAsia" w:cstheme="majorEastAsia"/>
          <w:b/>
          <w:color w:val="000000" w:themeColor="text1"/>
          <w:sz w:val="32"/>
          <w:szCs w:val="32"/>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32"/>
          <w:szCs w:val="32"/>
          <w:highlight w:val="none"/>
          <w14:textFill>
            <w14:solidFill>
              <w14:schemeClr w14:val="tx1"/>
            </w14:solidFill>
          </w14:textFill>
        </w:rPr>
        <w:t>采   购   人：吉林大学第一医院</w:t>
      </w:r>
    </w:p>
    <w:p w14:paraId="5A7B4DE4">
      <w:pPr>
        <w:keepNext w:val="0"/>
        <w:keepLines w:val="0"/>
        <w:pageBreakBefore w:val="0"/>
        <w:widowControl w:val="0"/>
        <w:kinsoku/>
        <w:wordWrap/>
        <w:overflowPunct/>
        <w:topLinePunct w:val="0"/>
        <w:autoSpaceDE/>
        <w:autoSpaceDN/>
        <w:bidi w:val="0"/>
        <w:adjustRightInd/>
        <w:snapToGrid w:val="0"/>
        <w:spacing w:line="480" w:lineRule="auto"/>
        <w:ind w:left="840" w:leftChars="400" w:firstLine="161" w:firstLineChars="50"/>
        <w:jc w:val="both"/>
        <w:textAlignment w:val="auto"/>
        <w:rPr>
          <w:rFonts w:asciiTheme="majorEastAsia" w:hAnsiTheme="majorEastAsia" w:eastAsiaTheme="majorEastAsia" w:cstheme="majorEastAsia"/>
          <w:color w:val="000000" w:themeColor="text1"/>
          <w:highlight w:val="none"/>
          <w14:textFill>
            <w14:solidFill>
              <w14:schemeClr w14:val="tx1"/>
            </w14:solidFill>
          </w14:textFill>
        </w:rPr>
      </w:pPr>
      <w:r>
        <w:rPr>
          <w:rFonts w:hint="eastAsia" w:hAnsi="宋体"/>
          <w:b/>
          <w:bCs/>
          <w:color w:val="auto"/>
          <w:sz w:val="32"/>
          <w:highlight w:val="none"/>
        </w:rPr>
        <w:t>采购代理机构：中咨环球（北京）工程咨询有限公司</w:t>
      </w:r>
    </w:p>
    <w:p w14:paraId="1BA67AA8">
      <w:pPr>
        <w:spacing w:line="480" w:lineRule="auto"/>
        <w:ind w:firstLine="1606" w:firstLineChars="500"/>
        <w:rPr>
          <w:rFonts w:asciiTheme="majorEastAsia" w:hAnsiTheme="majorEastAsia" w:eastAsiaTheme="majorEastAsia" w:cstheme="majorEastAsia"/>
          <w:b/>
          <w:color w:val="000000" w:themeColor="text1"/>
          <w:sz w:val="32"/>
          <w:szCs w:val="32"/>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32"/>
          <w:szCs w:val="32"/>
          <w:highlight w:val="none"/>
          <w14:textFill>
            <w14:solidFill>
              <w14:schemeClr w14:val="tx1"/>
            </w14:solidFill>
          </w14:textFill>
        </w:rPr>
        <w:t>日        期：202</w:t>
      </w:r>
      <w:r>
        <w:rPr>
          <w:rFonts w:hint="eastAsia" w:asciiTheme="majorEastAsia" w:hAnsiTheme="majorEastAsia" w:eastAsiaTheme="majorEastAsia" w:cstheme="majorEastAsia"/>
          <w:b/>
          <w:color w:val="000000" w:themeColor="text1"/>
          <w:sz w:val="32"/>
          <w:szCs w:val="32"/>
          <w:highlight w:val="none"/>
          <w:lang w:val="en-US" w:eastAsia="zh-CN"/>
          <w14:textFill>
            <w14:solidFill>
              <w14:schemeClr w14:val="tx1"/>
            </w14:solidFill>
          </w14:textFill>
        </w:rPr>
        <w:t>5</w:t>
      </w:r>
      <w:r>
        <w:rPr>
          <w:rFonts w:hint="eastAsia" w:asciiTheme="majorEastAsia" w:hAnsiTheme="majorEastAsia" w:eastAsiaTheme="majorEastAsia" w:cstheme="majorEastAsia"/>
          <w:b/>
          <w:color w:val="000000" w:themeColor="text1"/>
          <w:sz w:val="32"/>
          <w:szCs w:val="32"/>
          <w:highlight w:val="none"/>
          <w14:textFill>
            <w14:solidFill>
              <w14:schemeClr w14:val="tx1"/>
            </w14:solidFill>
          </w14:textFill>
        </w:rPr>
        <w:t>年</w:t>
      </w:r>
      <w:r>
        <w:rPr>
          <w:rFonts w:hint="eastAsia" w:asciiTheme="majorEastAsia" w:hAnsiTheme="majorEastAsia" w:eastAsiaTheme="majorEastAsia" w:cstheme="majorEastAsia"/>
          <w:b/>
          <w:color w:val="000000" w:themeColor="text1"/>
          <w:sz w:val="32"/>
          <w:szCs w:val="32"/>
          <w:highlight w:val="none"/>
          <w:lang w:val="en-US" w:eastAsia="zh-CN"/>
          <w14:textFill>
            <w14:solidFill>
              <w14:schemeClr w14:val="tx1"/>
            </w14:solidFill>
          </w14:textFill>
        </w:rPr>
        <w:t>02</w:t>
      </w:r>
      <w:r>
        <w:rPr>
          <w:rFonts w:hint="eastAsia" w:asciiTheme="majorEastAsia" w:hAnsiTheme="majorEastAsia" w:eastAsiaTheme="majorEastAsia" w:cstheme="majorEastAsia"/>
          <w:b/>
          <w:color w:val="000000" w:themeColor="text1"/>
          <w:sz w:val="32"/>
          <w:szCs w:val="32"/>
          <w:highlight w:val="none"/>
          <w14:textFill>
            <w14:solidFill>
              <w14:schemeClr w14:val="tx1"/>
            </w14:solidFill>
          </w14:textFill>
        </w:rPr>
        <w:t>月</w:t>
      </w:r>
    </w:p>
    <w:p w14:paraId="16D13EBB">
      <w:pPr>
        <w:pStyle w:val="4"/>
        <w:jc w:val="both"/>
        <w:rPr>
          <w:rFonts w:hint="default" w:asciiTheme="majorEastAsia" w:hAnsiTheme="majorEastAsia" w:eastAsiaTheme="majorEastAsia" w:cstheme="majorEastAsia"/>
          <w:color w:val="000000" w:themeColor="text1"/>
          <w:sz w:val="44"/>
          <w:szCs w:val="44"/>
          <w:highlight w:val="none"/>
          <w:lang w:val="en-US" w:eastAsia="zh-CN"/>
          <w14:textFill>
            <w14:solidFill>
              <w14:schemeClr w14:val="tx1"/>
            </w14:solidFill>
          </w14:textFill>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14:paraId="2DAB9C32">
      <w:pPr>
        <w:pStyle w:val="4"/>
        <w:jc w:val="center"/>
        <w:rPr>
          <w:rFonts w:asciiTheme="majorEastAsia" w:hAnsiTheme="majorEastAsia" w:eastAsiaTheme="majorEastAsia" w:cstheme="majorEastAsia"/>
          <w:color w:val="000000" w:themeColor="text1"/>
          <w:sz w:val="44"/>
          <w:szCs w:val="44"/>
          <w:highlight w:val="none"/>
          <w14:textFill>
            <w14:solidFill>
              <w14:schemeClr w14:val="tx1"/>
            </w14:solidFill>
          </w14:textFill>
        </w:rPr>
      </w:pPr>
      <w: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t>目  录</w:t>
      </w:r>
    </w:p>
    <w:p w14:paraId="28CD7102">
      <w:pPr>
        <w:pStyle w:val="20"/>
        <w:spacing w:line="320" w:lineRule="exact"/>
        <w:rPr>
          <w:rFonts w:asciiTheme="majorEastAsia" w:hAnsiTheme="majorEastAsia" w:eastAsiaTheme="majorEastAsia" w:cstheme="majorEastAsia"/>
          <w:color w:val="000000" w:themeColor="text1"/>
          <w:highlight w:val="none"/>
          <w:lang w:val="zh-CN"/>
          <w14:textFill>
            <w14:solidFill>
              <w14:schemeClr w14:val="tx1"/>
            </w14:solidFill>
          </w14:textFill>
        </w:rPr>
      </w:pPr>
    </w:p>
    <w:p w14:paraId="15B315F7">
      <w:pPr>
        <w:pStyle w:val="11"/>
        <w:tabs>
          <w:tab w:val="right" w:leader="dot" w:pos="9638"/>
          <w:tab w:val="clear" w:pos="1050"/>
          <w:tab w:val="clear" w:pos="9061"/>
        </w:tabs>
        <w:rPr>
          <w:highlight w:val="none"/>
        </w:rPr>
      </w:pP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begin"/>
      </w:r>
      <w:r>
        <w:rPr>
          <w:rFonts w:hint="eastAsia" w:asciiTheme="majorEastAsia" w:hAnsiTheme="majorEastAsia" w:eastAsiaTheme="majorEastAsia" w:cstheme="majorEastAsia"/>
          <w:color w:val="000000" w:themeColor="text1"/>
          <w:highlight w:val="none"/>
          <w14:textFill>
            <w14:solidFill>
              <w14:schemeClr w14:val="tx1"/>
            </w14:solidFill>
          </w14:textFill>
        </w:rPr>
        <w:instrText xml:space="preserve">TOC \o "1-1" \h \u </w:instrText>
      </w: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separate"/>
      </w: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begin"/>
      </w:r>
      <w:r>
        <w:rPr>
          <w:rFonts w:hint="eastAsia" w:asciiTheme="majorEastAsia" w:hAnsiTheme="majorEastAsia" w:eastAsiaTheme="majorEastAsia" w:cstheme="majorEastAsia"/>
          <w:highlight w:val="none"/>
        </w:rPr>
        <w:instrText xml:space="preserve"> HYPERLINK \l _Toc4921 </w:instrText>
      </w:r>
      <w:r>
        <w:rPr>
          <w:rFonts w:hint="eastAsia" w:asciiTheme="majorEastAsia" w:hAnsiTheme="majorEastAsia" w:eastAsiaTheme="majorEastAsia" w:cstheme="majorEastAsia"/>
          <w:highlight w:val="none"/>
        </w:rPr>
        <w:fldChar w:fldCharType="separate"/>
      </w:r>
      <w:r>
        <w:rPr>
          <w:rFonts w:hint="default" w:asciiTheme="majorEastAsia" w:hAnsiTheme="majorEastAsia" w:eastAsiaTheme="majorEastAsia" w:cstheme="majorEastAsia"/>
          <w:szCs w:val="28"/>
          <w:highlight w:val="none"/>
          <w:lang w:val="en-US"/>
        </w:rPr>
        <w:t xml:space="preserve">第一章 </w:t>
      </w:r>
      <w:r>
        <w:rPr>
          <w:rFonts w:hint="eastAsia" w:asciiTheme="majorEastAsia" w:hAnsiTheme="majorEastAsia" w:eastAsiaTheme="majorEastAsia" w:cstheme="majorEastAsia"/>
          <w:szCs w:val="28"/>
          <w:highlight w:val="none"/>
        </w:rPr>
        <w:t>产品</w:t>
      </w:r>
      <w:r>
        <w:rPr>
          <w:rFonts w:hint="eastAsia" w:asciiTheme="majorEastAsia" w:hAnsiTheme="majorEastAsia" w:eastAsiaTheme="majorEastAsia" w:cstheme="majorEastAsia"/>
          <w:szCs w:val="28"/>
          <w:highlight w:val="none"/>
          <w:lang w:eastAsia="zh-CN"/>
        </w:rPr>
        <w:t>议价</w:t>
      </w:r>
      <w:r>
        <w:rPr>
          <w:rFonts w:hint="eastAsia" w:asciiTheme="majorEastAsia" w:hAnsiTheme="majorEastAsia" w:eastAsiaTheme="majorEastAsia" w:cstheme="majorEastAsia"/>
          <w:szCs w:val="28"/>
          <w:highlight w:val="none"/>
        </w:rPr>
        <w:t>公告</w:t>
      </w:r>
      <w:r>
        <w:rPr>
          <w:highlight w:val="none"/>
        </w:rPr>
        <w:tab/>
      </w: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end"/>
      </w:r>
    </w:p>
    <w:p w14:paraId="607D8944">
      <w:pPr>
        <w:pStyle w:val="11"/>
        <w:tabs>
          <w:tab w:val="right" w:leader="dot" w:pos="9638"/>
          <w:tab w:val="clear" w:pos="1050"/>
          <w:tab w:val="clear" w:pos="9061"/>
        </w:tabs>
        <w:rPr>
          <w:highlight w:val="none"/>
        </w:rPr>
      </w:pP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begin"/>
      </w:r>
      <w:r>
        <w:rPr>
          <w:rFonts w:hint="eastAsia" w:asciiTheme="majorEastAsia" w:hAnsiTheme="majorEastAsia" w:eastAsiaTheme="majorEastAsia" w:cstheme="majorEastAsia"/>
          <w:highlight w:val="none"/>
        </w:rPr>
        <w:instrText xml:space="preserve"> HYPERLINK \l _Toc24593 </w:instrText>
      </w:r>
      <w:r>
        <w:rPr>
          <w:rFonts w:hint="eastAsia" w:asciiTheme="majorEastAsia" w:hAnsiTheme="majorEastAsia" w:eastAsiaTheme="majorEastAsia" w:cstheme="majorEastAsia"/>
          <w:highlight w:val="none"/>
        </w:rPr>
        <w:fldChar w:fldCharType="separate"/>
      </w:r>
      <w:r>
        <w:rPr>
          <w:rFonts w:hint="default" w:asciiTheme="majorEastAsia" w:hAnsiTheme="majorEastAsia" w:eastAsiaTheme="majorEastAsia" w:cstheme="majorEastAsia"/>
          <w:iCs/>
          <w:szCs w:val="28"/>
          <w:highlight w:val="none"/>
          <w:lang w:val="en-US"/>
        </w:rPr>
        <w:t xml:space="preserve">第二章 </w:t>
      </w:r>
      <w:r>
        <w:rPr>
          <w:rFonts w:hint="eastAsia" w:asciiTheme="majorEastAsia" w:hAnsiTheme="majorEastAsia" w:eastAsiaTheme="majorEastAsia" w:cstheme="majorEastAsia"/>
          <w:iCs/>
          <w:szCs w:val="28"/>
          <w:highlight w:val="none"/>
        </w:rPr>
        <w:t>技术参数</w:t>
      </w:r>
      <w:r>
        <w:rPr>
          <w:highlight w:val="none"/>
        </w:rPr>
        <w:tab/>
      </w: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end"/>
      </w:r>
    </w:p>
    <w:p w14:paraId="486C70B2">
      <w:pPr>
        <w:pStyle w:val="11"/>
        <w:tabs>
          <w:tab w:val="right" w:leader="dot" w:pos="9638"/>
          <w:tab w:val="clear" w:pos="1050"/>
          <w:tab w:val="clear" w:pos="9061"/>
        </w:tabs>
        <w:rPr>
          <w:highlight w:val="none"/>
        </w:rPr>
      </w:pP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begin"/>
      </w:r>
      <w:r>
        <w:rPr>
          <w:rFonts w:hint="eastAsia" w:asciiTheme="majorEastAsia" w:hAnsiTheme="majorEastAsia" w:eastAsiaTheme="majorEastAsia" w:cstheme="majorEastAsia"/>
          <w:highlight w:val="none"/>
        </w:rPr>
        <w:instrText xml:space="preserve"> HYPERLINK \l _Toc28369 </w:instrText>
      </w:r>
      <w:r>
        <w:rPr>
          <w:rFonts w:hint="eastAsia" w:asciiTheme="majorEastAsia" w:hAnsiTheme="majorEastAsia" w:eastAsiaTheme="majorEastAsia" w:cstheme="majorEastAsia"/>
          <w:highlight w:val="none"/>
        </w:rPr>
        <w:fldChar w:fldCharType="separate"/>
      </w:r>
      <w:r>
        <w:rPr>
          <w:rFonts w:hint="eastAsia" w:asciiTheme="majorEastAsia" w:hAnsiTheme="majorEastAsia" w:eastAsiaTheme="majorEastAsia" w:cstheme="majorEastAsia"/>
          <w:iCs/>
          <w:szCs w:val="28"/>
          <w:highlight w:val="none"/>
        </w:rPr>
        <w:t>第三章 文件格式</w:t>
      </w:r>
      <w:r>
        <w:rPr>
          <w:highlight w:val="none"/>
        </w:rPr>
        <w:tab/>
      </w: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end"/>
      </w:r>
    </w:p>
    <w:p w14:paraId="777388E3">
      <w:pPr>
        <w:spacing w:line="1000" w:lineRule="exact"/>
        <w:jc w:val="center"/>
        <w:rPr>
          <w:rFonts w:asciiTheme="majorEastAsia" w:hAnsiTheme="majorEastAsia" w:eastAsiaTheme="majorEastAsia" w:cstheme="majorEastAsia"/>
          <w:color w:val="000000" w:themeColor="text1"/>
          <w:sz w:val="24"/>
          <w:highlight w:val="none"/>
          <w14:textFill>
            <w14:solidFill>
              <w14:schemeClr w14:val="tx1"/>
            </w14:solidFill>
          </w14:textFill>
        </w:rPr>
      </w:pPr>
      <w:r>
        <w:rPr>
          <w:rFonts w:hint="eastAsia" w:asciiTheme="majorEastAsia" w:hAnsiTheme="majorEastAsia" w:eastAsiaTheme="majorEastAsia" w:cstheme="majorEastAsia"/>
          <w:color w:val="000000" w:themeColor="text1"/>
          <w:highlight w:val="none"/>
          <w14:textFill>
            <w14:solidFill>
              <w14:schemeClr w14:val="tx1"/>
            </w14:solidFill>
          </w14:textFill>
        </w:rPr>
        <w:fldChar w:fldCharType="end"/>
      </w:r>
    </w:p>
    <w:p w14:paraId="6E5267B1">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50B109AA">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5F5AEC93">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5D43D796">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1A2E89D7">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3BE17837">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00C0ACB1">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3D0B6FE2">
      <w:pPr>
        <w:pStyle w:val="20"/>
        <w:rPr>
          <w:rFonts w:asciiTheme="majorEastAsia" w:hAnsiTheme="majorEastAsia" w:eastAsiaTheme="majorEastAsia" w:cstheme="majorEastAsia"/>
          <w:color w:val="000000" w:themeColor="text1"/>
          <w:highlight w:val="none"/>
          <w14:textFill>
            <w14:solidFill>
              <w14:schemeClr w14:val="tx1"/>
            </w14:solidFill>
          </w14:textFill>
        </w:rPr>
      </w:pPr>
    </w:p>
    <w:p w14:paraId="135A72E3">
      <w:pPr>
        <w:pStyle w:val="20"/>
        <w:rPr>
          <w:rFonts w:asciiTheme="majorEastAsia" w:hAnsiTheme="majorEastAsia" w:eastAsiaTheme="majorEastAsia" w:cstheme="majorEastAsia"/>
          <w:color w:val="000000" w:themeColor="text1"/>
          <w:sz w:val="21"/>
          <w:szCs w:val="21"/>
          <w:highlight w:val="none"/>
          <w14:textFill>
            <w14:solidFill>
              <w14:schemeClr w14:val="tx1"/>
            </w14:solidFill>
          </w14:textFill>
        </w:rPr>
      </w:pPr>
    </w:p>
    <w:p w14:paraId="5A62BD04">
      <w:pPr>
        <w:pStyle w:val="3"/>
        <w:numPr>
          <w:ilvl w:val="0"/>
          <w:numId w:val="1"/>
        </w:numPr>
        <w:snapToGrid w:val="0"/>
        <w:spacing w:before="120" w:beforeLines="50" w:after="120" w:afterLines="50" w:line="320" w:lineRule="exact"/>
        <w:ind w:left="1123" w:hanging="1123"/>
        <w:jc w:val="center"/>
        <w:rPr>
          <w:rFonts w:asciiTheme="majorEastAsia" w:hAnsiTheme="majorEastAsia" w:eastAsiaTheme="majorEastAsia" w:cstheme="majorEastAsia"/>
          <w:color w:val="000000" w:themeColor="text1"/>
          <w:sz w:val="21"/>
          <w:szCs w:val="21"/>
          <w:highlight w:val="none"/>
          <w14:textFill>
            <w14:solidFill>
              <w14:schemeClr w14:val="tx1"/>
            </w14:solidFill>
          </w14:textFill>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720" w:num="1"/>
          <w:docGrid w:linePitch="312" w:charSpace="0"/>
        </w:sectPr>
      </w:pPr>
    </w:p>
    <w:p w14:paraId="429490D3">
      <w:pPr>
        <w:pStyle w:val="4"/>
        <w:widowControl/>
        <w:numPr>
          <w:ilvl w:val="0"/>
          <w:numId w:val="0"/>
        </w:numPr>
        <w:shd w:val="clear" w:color="auto" w:fill="F6FCF2"/>
        <w:spacing w:before="0" w:beforeAutospacing="0" w:after="0" w:afterAutospacing="0" w:line="450" w:lineRule="atLeast"/>
        <w:ind w:left="737" w:leftChars="0"/>
        <w:jc w:val="center"/>
        <w:rPr>
          <w:rFonts w:cs="宋体"/>
          <w:sz w:val="28"/>
          <w:szCs w:val="28"/>
          <w:highlight w:val="none"/>
        </w:rPr>
      </w:pPr>
      <w:bookmarkStart w:id="0" w:name="_Toc24593"/>
      <w:bookmarkStart w:id="1" w:name="_Toc28895"/>
      <w:bookmarkStart w:id="2" w:name="_Toc7300"/>
      <w:bookmarkStart w:id="3" w:name="_Toc11932"/>
      <w:bookmarkStart w:id="4" w:name="_Toc2118"/>
      <w:r>
        <w:rPr>
          <w:rFonts w:hint="eastAsia" w:asciiTheme="majorEastAsia" w:hAnsiTheme="majorEastAsia" w:eastAsiaTheme="majorEastAsia" w:cstheme="majorEastAsia"/>
          <w:iCs/>
          <w:color w:val="000000" w:themeColor="text1"/>
          <w:sz w:val="28"/>
          <w:szCs w:val="28"/>
          <w:highlight w:val="none"/>
          <w:lang w:eastAsia="zh-CN"/>
          <w14:textFill>
            <w14:solidFill>
              <w14:schemeClr w14:val="tx1"/>
            </w14:solidFill>
          </w14:textFill>
        </w:rPr>
        <w:t>第一章</w:t>
      </w:r>
      <w:r>
        <w:rPr>
          <w:rFonts w:hint="eastAsia" w:asciiTheme="majorEastAsia" w:hAnsiTheme="majorEastAsia" w:eastAsiaTheme="majorEastAsia" w:cstheme="majorEastAsia"/>
          <w:iCs/>
          <w:color w:val="000000" w:themeColor="text1"/>
          <w:sz w:val="28"/>
          <w:szCs w:val="28"/>
          <w:highlight w:val="none"/>
          <w:lang w:val="en-US" w:eastAsia="zh-CN"/>
          <w14:textFill>
            <w14:solidFill>
              <w14:schemeClr w14:val="tx1"/>
            </w14:solidFill>
          </w14:textFill>
        </w:rPr>
        <w:t xml:space="preserve"> 吉林大学第一医院25-YJ-021导诊服采</w:t>
      </w:r>
      <w:bookmarkStart w:id="14" w:name="_GoBack"/>
      <w:bookmarkEnd w:id="14"/>
      <w:r>
        <w:rPr>
          <w:rFonts w:hint="eastAsia" w:asciiTheme="majorEastAsia" w:hAnsiTheme="majorEastAsia" w:eastAsiaTheme="majorEastAsia" w:cstheme="majorEastAsia"/>
          <w:iCs/>
          <w:color w:val="000000" w:themeColor="text1"/>
          <w:sz w:val="28"/>
          <w:szCs w:val="28"/>
          <w:highlight w:val="none"/>
          <w:lang w:val="en-US" w:eastAsia="zh-CN"/>
          <w14:textFill>
            <w14:solidFill>
              <w14:schemeClr w14:val="tx1"/>
            </w14:solidFill>
          </w14:textFill>
        </w:rPr>
        <w:t>购项目</w:t>
      </w:r>
    </w:p>
    <w:p w14:paraId="5AABEC09">
      <w:pPr>
        <w:pStyle w:val="4"/>
        <w:widowControl/>
        <w:numPr>
          <w:ilvl w:val="0"/>
          <w:numId w:val="0"/>
        </w:numPr>
        <w:shd w:val="clear" w:color="auto" w:fill="F6FCF2"/>
        <w:spacing w:before="0" w:beforeAutospacing="0" w:after="0" w:afterAutospacing="0" w:line="450" w:lineRule="atLeast"/>
        <w:ind w:left="737" w:leftChars="0"/>
        <w:jc w:val="center"/>
        <w:rPr>
          <w:rFonts w:hint="eastAsia" w:asciiTheme="majorEastAsia" w:hAnsiTheme="majorEastAsia" w:eastAsiaTheme="majorEastAsia" w:cstheme="majorEastAsia"/>
          <w:iCs/>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iCs/>
          <w:color w:val="000000" w:themeColor="text1"/>
          <w:sz w:val="28"/>
          <w:szCs w:val="28"/>
          <w:highlight w:val="none"/>
          <w:lang w:val="en-US" w:eastAsia="zh-CN"/>
          <w14:textFill>
            <w14:solidFill>
              <w14:schemeClr w14:val="tx1"/>
            </w14:solidFill>
          </w14:textFill>
        </w:rPr>
        <w:t>议价公告</w:t>
      </w:r>
    </w:p>
    <w:p w14:paraId="39600CBE">
      <w:pPr>
        <w:widowControl/>
        <w:jc w:val="left"/>
        <w:rPr>
          <w:rFonts w:hint="eastAsia" w:ascii="宋体" w:hAnsi="宋体" w:cs="宋体"/>
          <w:highlight w:val="none"/>
        </w:rPr>
      </w:pPr>
    </w:p>
    <w:p w14:paraId="6D545339">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p w14:paraId="6CE0FCE7">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吉林大学第一医院</w:t>
      </w:r>
      <w:r>
        <w:rPr>
          <w:rFonts w:hint="eastAsia" w:ascii="宋体" w:hAnsi="宋体" w:cs="宋体"/>
          <w:sz w:val="24"/>
          <w:szCs w:val="24"/>
          <w:highlight w:val="none"/>
          <w:lang w:val="en-US" w:eastAsia="zh-CN"/>
        </w:rPr>
        <w:t>25-YJ-021</w:t>
      </w:r>
      <w:r>
        <w:rPr>
          <w:rFonts w:hint="eastAsia" w:ascii="宋体" w:hAnsi="宋体" w:eastAsia="宋体" w:cs="宋体"/>
          <w:sz w:val="24"/>
          <w:szCs w:val="24"/>
          <w:highlight w:val="none"/>
          <w:lang w:val="en-US" w:eastAsia="zh-CN"/>
        </w:rPr>
        <w:t>导诊服采购项目</w:t>
      </w:r>
      <w:r>
        <w:rPr>
          <w:rFonts w:hint="eastAsia" w:ascii="宋体" w:hAnsi="宋体" w:eastAsia="宋体" w:cs="宋体"/>
          <w:sz w:val="24"/>
          <w:szCs w:val="24"/>
          <w:highlight w:val="none"/>
        </w:rPr>
        <w:t>的潜在供应商应在</w:t>
      </w:r>
      <w:r>
        <w:rPr>
          <w:rFonts w:hint="eastAsia" w:ascii="宋体" w:hAnsi="宋体" w:eastAsia="宋体" w:cs="宋体"/>
          <w:sz w:val="24"/>
          <w:szCs w:val="24"/>
          <w:highlight w:val="none"/>
          <w:u w:val="single"/>
        </w:rPr>
        <w:t>202</w:t>
      </w:r>
      <w:r>
        <w:rPr>
          <w:rFonts w:hint="eastAsia" w:ascii="宋体" w:hAnsi="宋体" w:cs="宋体"/>
          <w:sz w:val="24"/>
          <w:szCs w:val="24"/>
          <w:highlight w:val="none"/>
          <w:u w:val="single"/>
          <w:lang w:val="en-US" w:eastAsia="zh-CN"/>
        </w:rPr>
        <w:t>5</w:t>
      </w:r>
      <w:r>
        <w:rPr>
          <w:rFonts w:hint="eastAsia" w:ascii="宋体" w:hAnsi="宋体" w:eastAsia="宋体" w:cs="宋体"/>
          <w:sz w:val="24"/>
          <w:szCs w:val="24"/>
          <w:highlight w:val="none"/>
          <w:u w:val="single"/>
        </w:rPr>
        <w:t>年</w:t>
      </w:r>
      <w:r>
        <w:rPr>
          <w:rFonts w:hint="eastAsia" w:ascii="宋体" w:hAnsi="宋体" w:cs="宋体"/>
          <w:sz w:val="24"/>
          <w:szCs w:val="24"/>
          <w:highlight w:val="none"/>
          <w:u w:val="single"/>
          <w:lang w:val="en-US" w:eastAsia="zh-CN"/>
        </w:rPr>
        <w:t>02</w:t>
      </w:r>
      <w:r>
        <w:rPr>
          <w:rFonts w:hint="eastAsia" w:ascii="宋体" w:hAnsi="宋体" w:eastAsia="宋体" w:cs="宋体"/>
          <w:sz w:val="24"/>
          <w:szCs w:val="24"/>
          <w:highlight w:val="none"/>
          <w:u w:val="single"/>
        </w:rPr>
        <w:t>月</w:t>
      </w:r>
      <w:r>
        <w:rPr>
          <w:rFonts w:hint="eastAsia" w:ascii="宋体" w:hAnsi="宋体" w:cs="宋体"/>
          <w:sz w:val="24"/>
          <w:szCs w:val="24"/>
          <w:highlight w:val="none"/>
          <w:u w:val="single"/>
          <w:lang w:val="en-US" w:eastAsia="zh-CN"/>
        </w:rPr>
        <w:t>19</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rPr>
        <w:t>16：00（北京时间）</w:t>
      </w:r>
      <w:r>
        <w:rPr>
          <w:rFonts w:hint="eastAsia" w:ascii="宋体" w:hAnsi="宋体" w:eastAsia="宋体" w:cs="宋体"/>
          <w:sz w:val="24"/>
          <w:szCs w:val="24"/>
          <w:highlight w:val="none"/>
        </w:rPr>
        <w:t>前报名。</w:t>
      </w:r>
    </w:p>
    <w:p w14:paraId="1B521FB9">
      <w:pPr>
        <w:pStyle w:val="4"/>
        <w:pageBreakBefore w:val="0"/>
        <w:widowControl/>
        <w:kinsoku/>
        <w:wordWrap/>
        <w:overflowPunct/>
        <w:topLinePunct w:val="0"/>
        <w:autoSpaceDE/>
        <w:autoSpaceDN/>
        <w:bidi w:val="0"/>
        <w:snapToGrid/>
        <w:spacing w:before="0" w:beforeAutospacing="0" w:after="0" w:afterAutospacing="0" w:line="360" w:lineRule="auto"/>
        <w:rPr>
          <w:rFonts w:hint="eastAsia" w:ascii="宋体" w:hAnsi="宋体" w:eastAsia="宋体" w:cs="宋体"/>
          <w:sz w:val="24"/>
          <w:szCs w:val="24"/>
          <w:highlight w:val="none"/>
        </w:rPr>
      </w:pPr>
      <w:r>
        <w:rPr>
          <w:rStyle w:val="16"/>
          <w:rFonts w:hint="eastAsia" w:ascii="宋体" w:hAnsi="宋体" w:eastAsia="宋体" w:cs="宋体"/>
          <w:b/>
          <w:sz w:val="24"/>
          <w:szCs w:val="24"/>
          <w:highlight w:val="none"/>
        </w:rPr>
        <w:t>一、项目基本情况</w:t>
      </w:r>
    </w:p>
    <w:p w14:paraId="6E729E48">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1、项目编号：</w:t>
      </w:r>
      <w:r>
        <w:rPr>
          <w:rFonts w:hint="eastAsia" w:ascii="宋体" w:hAnsi="宋体" w:cs="宋体"/>
          <w:sz w:val="24"/>
          <w:szCs w:val="24"/>
          <w:highlight w:val="none"/>
          <w:u w:val="single"/>
          <w:lang w:eastAsia="zh-CN"/>
        </w:rPr>
        <w:t>25-YJ-021</w:t>
      </w:r>
    </w:p>
    <w:p w14:paraId="5E9A5947">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2、项目名称：</w:t>
      </w:r>
      <w:r>
        <w:rPr>
          <w:rFonts w:hint="eastAsia" w:ascii="宋体" w:hAnsi="宋体" w:eastAsia="宋体" w:cs="宋体"/>
          <w:sz w:val="24"/>
          <w:szCs w:val="24"/>
          <w:highlight w:val="none"/>
          <w:lang w:val="en-US" w:eastAsia="zh-CN"/>
        </w:rPr>
        <w:t>吉林大学第一医院</w:t>
      </w:r>
      <w:r>
        <w:rPr>
          <w:rFonts w:hint="eastAsia" w:ascii="宋体" w:hAnsi="宋体" w:cs="宋体"/>
          <w:sz w:val="24"/>
          <w:szCs w:val="24"/>
          <w:highlight w:val="none"/>
          <w:lang w:val="en-US" w:eastAsia="zh-CN"/>
        </w:rPr>
        <w:t>25-YJ-021</w:t>
      </w:r>
      <w:r>
        <w:rPr>
          <w:rFonts w:hint="eastAsia" w:ascii="宋体" w:hAnsi="宋体" w:eastAsia="宋体" w:cs="宋体"/>
          <w:sz w:val="24"/>
          <w:szCs w:val="24"/>
          <w:highlight w:val="none"/>
          <w:lang w:val="en-US" w:eastAsia="zh-CN"/>
        </w:rPr>
        <w:t>导诊服采购项目</w:t>
      </w:r>
    </w:p>
    <w:p w14:paraId="5A6ECC48">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3、采购方式：议价</w:t>
      </w:r>
    </w:p>
    <w:p w14:paraId="263205B8">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4、采购内容：</w:t>
      </w:r>
    </w:p>
    <w:tbl>
      <w:tblPr>
        <w:tblStyle w:val="13"/>
        <w:tblW w:w="94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9"/>
        <w:gridCol w:w="2499"/>
        <w:gridCol w:w="2321"/>
        <w:gridCol w:w="3659"/>
      </w:tblGrid>
      <w:tr w14:paraId="6334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939" w:type="dxa"/>
            <w:tcBorders>
              <w:top w:val="single" w:color="000000" w:sz="4" w:space="0"/>
              <w:left w:val="single" w:color="000000" w:sz="4" w:space="0"/>
              <w:bottom w:val="single" w:color="auto" w:sz="4" w:space="0"/>
              <w:right w:val="single" w:color="000000" w:sz="4" w:space="0"/>
            </w:tcBorders>
            <w:noWrap/>
            <w:vAlign w:val="center"/>
          </w:tcPr>
          <w:p w14:paraId="71EC36D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499" w:type="dxa"/>
            <w:tcBorders>
              <w:top w:val="single" w:color="000000" w:sz="4" w:space="0"/>
              <w:left w:val="single" w:color="000000" w:sz="4" w:space="0"/>
              <w:bottom w:val="single" w:color="auto" w:sz="4" w:space="0"/>
              <w:right w:val="single" w:color="000000" w:sz="4" w:space="0"/>
            </w:tcBorders>
            <w:noWrap w:val="0"/>
            <w:vAlign w:val="center"/>
          </w:tcPr>
          <w:p w14:paraId="40DC282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产品</w:t>
            </w:r>
            <w:r>
              <w:rPr>
                <w:rFonts w:hint="eastAsia" w:ascii="宋体" w:hAnsi="宋体" w:eastAsia="宋体" w:cs="宋体"/>
                <w:i w:val="0"/>
                <w:iCs w:val="0"/>
                <w:color w:val="000000"/>
                <w:kern w:val="0"/>
                <w:sz w:val="24"/>
                <w:szCs w:val="24"/>
                <w:highlight w:val="none"/>
                <w:u w:val="none"/>
                <w:lang w:val="en-US" w:eastAsia="zh-CN" w:bidi="ar"/>
              </w:rPr>
              <w:t>名称</w:t>
            </w:r>
          </w:p>
        </w:tc>
        <w:tc>
          <w:tcPr>
            <w:tcW w:w="2321" w:type="dxa"/>
            <w:tcBorders>
              <w:top w:val="single" w:color="000000" w:sz="4" w:space="0"/>
              <w:left w:val="single" w:color="000000" w:sz="4" w:space="0"/>
              <w:bottom w:val="single" w:color="000000" w:sz="4" w:space="0"/>
              <w:right w:val="single" w:color="000000" w:sz="4" w:space="0"/>
            </w:tcBorders>
            <w:noWrap w:val="0"/>
            <w:vAlign w:val="center"/>
          </w:tcPr>
          <w:p w14:paraId="453F00F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Hans" w:bidi="ar"/>
              </w:rPr>
            </w:pPr>
            <w:r>
              <w:rPr>
                <w:rFonts w:hint="eastAsia" w:ascii="宋体" w:hAnsi="宋体" w:eastAsia="宋体" w:cs="宋体"/>
                <w:i w:val="0"/>
                <w:iCs w:val="0"/>
                <w:color w:val="000000"/>
                <w:kern w:val="0"/>
                <w:sz w:val="24"/>
                <w:szCs w:val="24"/>
                <w:highlight w:val="none"/>
                <w:u w:val="none"/>
                <w:lang w:val="en-US" w:eastAsia="zh-Hans" w:bidi="ar"/>
              </w:rPr>
              <w:t>数量</w:t>
            </w:r>
          </w:p>
        </w:tc>
        <w:tc>
          <w:tcPr>
            <w:tcW w:w="3659" w:type="dxa"/>
            <w:tcBorders>
              <w:top w:val="single" w:color="000000" w:sz="4" w:space="0"/>
              <w:left w:val="single" w:color="000000" w:sz="4" w:space="0"/>
              <w:bottom w:val="single" w:color="000000" w:sz="4" w:space="0"/>
              <w:right w:val="single" w:color="000000" w:sz="4" w:space="0"/>
            </w:tcBorders>
            <w:noWrap w:val="0"/>
            <w:vAlign w:val="center"/>
          </w:tcPr>
          <w:p w14:paraId="507A367C">
            <w:pPr>
              <w:pageBreakBefore w:val="0"/>
              <w:kinsoku/>
              <w:wordWrap/>
              <w:overflowPunct/>
              <w:topLinePunct w:val="0"/>
              <w:autoSpaceDE/>
              <w:autoSpaceDN/>
              <w:bidi w:val="0"/>
              <w:snapToGrid/>
              <w:spacing w:line="360" w:lineRule="auto"/>
              <w:jc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预算单价</w:t>
            </w:r>
          </w:p>
        </w:tc>
      </w:tr>
      <w:tr w14:paraId="67CE7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939" w:type="dxa"/>
            <w:vMerge w:val="restart"/>
            <w:tcBorders>
              <w:top w:val="single" w:color="auto" w:sz="4" w:space="0"/>
              <w:left w:val="single" w:color="auto" w:sz="4" w:space="0"/>
              <w:right w:val="single" w:color="auto" w:sz="4" w:space="0"/>
            </w:tcBorders>
            <w:noWrap/>
            <w:vAlign w:val="center"/>
          </w:tcPr>
          <w:p w14:paraId="40F1D6C1">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2499" w:type="dxa"/>
            <w:vMerge w:val="restart"/>
            <w:tcBorders>
              <w:top w:val="single" w:color="auto" w:sz="4" w:space="0"/>
              <w:left w:val="single" w:color="auto" w:sz="4" w:space="0"/>
              <w:right w:val="single" w:color="auto" w:sz="4" w:space="0"/>
            </w:tcBorders>
            <w:noWrap w:val="0"/>
            <w:vAlign w:val="center"/>
          </w:tcPr>
          <w:p w14:paraId="0364FC1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Hans" w:bidi="ar"/>
              </w:rPr>
            </w:pPr>
            <w:r>
              <w:rPr>
                <w:rFonts w:hint="eastAsia" w:ascii="宋体" w:hAnsi="宋体" w:eastAsia="宋体" w:cs="宋体"/>
                <w:i w:val="0"/>
                <w:iCs w:val="0"/>
                <w:color w:val="000000"/>
                <w:kern w:val="0"/>
                <w:sz w:val="24"/>
                <w:szCs w:val="24"/>
                <w:highlight w:val="none"/>
                <w:u w:val="none"/>
                <w:lang w:val="en-US" w:eastAsia="zh-Hans" w:bidi="ar"/>
              </w:rPr>
              <w:t>导诊服</w:t>
            </w:r>
          </w:p>
        </w:tc>
        <w:tc>
          <w:tcPr>
            <w:tcW w:w="2321" w:type="dxa"/>
            <w:tcBorders>
              <w:top w:val="single" w:color="000000" w:sz="4" w:space="0"/>
              <w:left w:val="single" w:color="auto" w:sz="4" w:space="0"/>
              <w:bottom w:val="single" w:color="000000" w:sz="4" w:space="0"/>
              <w:right w:val="single" w:color="000000" w:sz="4" w:space="0"/>
            </w:tcBorders>
            <w:noWrap w:val="0"/>
            <w:vAlign w:val="center"/>
          </w:tcPr>
          <w:p w14:paraId="5399E36A">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Hans" w:bidi="ar"/>
              </w:rPr>
            </w:pPr>
            <w:r>
              <w:rPr>
                <w:rFonts w:hint="eastAsia" w:ascii="宋体" w:hAnsi="宋体" w:cs="宋体"/>
                <w:color w:val="000000"/>
                <w:sz w:val="24"/>
                <w:highlight w:val="none"/>
                <w:lang w:val="en-US" w:eastAsia="zh-CN"/>
              </w:rPr>
              <w:t>冬装100套</w:t>
            </w:r>
          </w:p>
        </w:tc>
        <w:tc>
          <w:tcPr>
            <w:tcW w:w="3659" w:type="dxa"/>
            <w:tcBorders>
              <w:top w:val="single" w:color="000000" w:sz="4" w:space="0"/>
              <w:left w:val="single" w:color="000000" w:sz="4" w:space="0"/>
              <w:bottom w:val="single" w:color="000000" w:sz="4" w:space="0"/>
              <w:right w:val="single" w:color="000000" w:sz="4" w:space="0"/>
            </w:tcBorders>
            <w:noWrap w:val="0"/>
            <w:vAlign w:val="center"/>
          </w:tcPr>
          <w:p w14:paraId="7558A8E3">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Hans" w:bidi="ar"/>
              </w:rPr>
            </w:pPr>
            <w:r>
              <w:rPr>
                <w:rFonts w:hint="eastAsia" w:ascii="宋体" w:hAnsi="宋体" w:cs="宋体"/>
                <w:sz w:val="24"/>
                <w:highlight w:val="none"/>
              </w:rPr>
              <w:t>冬装190</w:t>
            </w:r>
            <w:r>
              <w:rPr>
                <w:rFonts w:hint="eastAsia" w:ascii="宋体" w:hAnsi="宋体" w:cs="宋体"/>
                <w:sz w:val="22"/>
                <w:highlight w:val="none"/>
              </w:rPr>
              <w:t>元/套</w:t>
            </w:r>
          </w:p>
        </w:tc>
      </w:tr>
      <w:tr w14:paraId="1B7CF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939" w:type="dxa"/>
            <w:vMerge w:val="continue"/>
            <w:tcBorders>
              <w:left w:val="single" w:color="auto" w:sz="4" w:space="0"/>
              <w:bottom w:val="single" w:color="auto" w:sz="4" w:space="0"/>
              <w:right w:val="single" w:color="auto" w:sz="4" w:space="0"/>
            </w:tcBorders>
            <w:noWrap/>
            <w:vAlign w:val="center"/>
          </w:tcPr>
          <w:p w14:paraId="6E549DB2">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2499" w:type="dxa"/>
            <w:vMerge w:val="continue"/>
            <w:tcBorders>
              <w:left w:val="single" w:color="auto" w:sz="4" w:space="0"/>
              <w:bottom w:val="single" w:color="auto" w:sz="4" w:space="0"/>
              <w:right w:val="single" w:color="auto" w:sz="4" w:space="0"/>
            </w:tcBorders>
            <w:noWrap w:val="0"/>
            <w:vAlign w:val="center"/>
          </w:tcPr>
          <w:p w14:paraId="16A50F86">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cs="宋体"/>
                <w:szCs w:val="21"/>
                <w:highlight w:val="none"/>
              </w:rPr>
            </w:pPr>
          </w:p>
        </w:tc>
        <w:tc>
          <w:tcPr>
            <w:tcW w:w="2321" w:type="dxa"/>
            <w:tcBorders>
              <w:top w:val="single" w:color="000000" w:sz="4" w:space="0"/>
              <w:left w:val="single" w:color="auto" w:sz="4" w:space="0"/>
              <w:bottom w:val="single" w:color="000000" w:sz="4" w:space="0"/>
              <w:right w:val="single" w:color="000000" w:sz="4" w:space="0"/>
            </w:tcBorders>
            <w:noWrap w:val="0"/>
            <w:vAlign w:val="center"/>
          </w:tcPr>
          <w:p w14:paraId="5750C077">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夏装100套</w:t>
            </w:r>
          </w:p>
        </w:tc>
        <w:tc>
          <w:tcPr>
            <w:tcW w:w="3659" w:type="dxa"/>
            <w:tcBorders>
              <w:top w:val="single" w:color="000000" w:sz="4" w:space="0"/>
              <w:left w:val="single" w:color="000000" w:sz="4" w:space="0"/>
              <w:bottom w:val="single" w:color="000000" w:sz="4" w:space="0"/>
              <w:right w:val="single" w:color="000000" w:sz="4" w:space="0"/>
            </w:tcBorders>
            <w:noWrap w:val="0"/>
            <w:vAlign w:val="center"/>
          </w:tcPr>
          <w:p w14:paraId="3D275C99">
            <w:pPr>
              <w:keepNext w:val="0"/>
              <w:keepLines w:val="0"/>
              <w:pageBreakBefore w:val="0"/>
              <w:widowControl/>
              <w:suppressLineNumbers w:val="0"/>
              <w:kinsoku/>
              <w:wordWrap/>
              <w:overflowPunct/>
              <w:topLinePunct w:val="0"/>
              <w:autoSpaceDE/>
              <w:autoSpaceDN/>
              <w:bidi w:val="0"/>
              <w:snapToGrid/>
              <w:spacing w:line="360" w:lineRule="auto"/>
              <w:jc w:val="center"/>
              <w:textAlignment w:val="center"/>
              <w:rPr>
                <w:rFonts w:hint="eastAsia"/>
                <w:sz w:val="21"/>
                <w:szCs w:val="21"/>
                <w:highlight w:val="none"/>
                <w:lang w:val="en-US" w:eastAsia="zh-CN"/>
              </w:rPr>
            </w:pPr>
            <w:r>
              <w:rPr>
                <w:rFonts w:hint="eastAsia" w:ascii="宋体" w:hAnsi="宋体" w:cs="宋体"/>
                <w:sz w:val="24"/>
                <w:highlight w:val="none"/>
              </w:rPr>
              <w:t>夏装174</w:t>
            </w:r>
            <w:r>
              <w:rPr>
                <w:rFonts w:hint="eastAsia" w:ascii="宋体" w:hAnsi="宋体" w:cs="宋体"/>
                <w:sz w:val="22"/>
                <w:highlight w:val="none"/>
              </w:rPr>
              <w:t>元/套</w:t>
            </w:r>
          </w:p>
        </w:tc>
      </w:tr>
    </w:tbl>
    <w:p w14:paraId="28D15B5B">
      <w:pPr>
        <w:pStyle w:val="12"/>
        <w:pageBreakBefore w:val="0"/>
        <w:widowControl/>
        <w:kinsoku/>
        <w:wordWrap/>
        <w:overflowPunct/>
        <w:topLinePunct w:val="0"/>
        <w:autoSpaceDE/>
        <w:autoSpaceDN/>
        <w:bidi w:val="0"/>
        <w:snapToGrid/>
        <w:spacing w:before="0" w:beforeAutospacing="0" w:after="0" w:afterAutospacing="0" w:line="360" w:lineRule="auto"/>
        <w:rPr>
          <w:rFonts w:hint="eastAsia" w:ascii="宋体" w:hAnsi="宋体" w:eastAsia="宋体" w:cs="宋体"/>
          <w:sz w:val="24"/>
          <w:szCs w:val="24"/>
          <w:highlight w:val="none"/>
        </w:rPr>
      </w:pPr>
      <w:r>
        <w:rPr>
          <w:rStyle w:val="16"/>
          <w:rFonts w:hint="eastAsia" w:ascii="宋体" w:hAnsi="宋体" w:eastAsia="宋体" w:cs="宋体"/>
          <w:sz w:val="24"/>
          <w:szCs w:val="24"/>
          <w:highlight w:val="none"/>
        </w:rPr>
        <w:t>二、供应商资格要求：</w:t>
      </w:r>
    </w:p>
    <w:p w14:paraId="5A6610CC">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 供应商应符合《中华人民共和国政府采购法》第二十二条的规定；</w:t>
      </w:r>
    </w:p>
    <w:p w14:paraId="768FC618">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 具有同类产</w:t>
      </w:r>
      <w:r>
        <w:rPr>
          <w:rFonts w:hint="eastAsia" w:ascii="宋体" w:hAnsi="宋体" w:cs="宋体"/>
          <w:sz w:val="24"/>
          <w:szCs w:val="24"/>
          <w:highlight w:val="none"/>
          <w:lang w:eastAsia="zh-CN"/>
        </w:rPr>
        <w:t>品</w:t>
      </w:r>
      <w:r>
        <w:rPr>
          <w:rFonts w:hint="eastAsia" w:ascii="宋体" w:hAnsi="宋体" w:eastAsia="宋体" w:cs="宋体"/>
          <w:sz w:val="24"/>
          <w:szCs w:val="24"/>
          <w:highlight w:val="none"/>
        </w:rPr>
        <w:t>销售资质、经营范围；</w:t>
      </w:r>
    </w:p>
    <w:p w14:paraId="50C70221">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 参加采购活动前三年内，在经营活动中没有重大违法记录；</w:t>
      </w:r>
    </w:p>
    <w:p w14:paraId="0066BF71">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 单位负责人为同一人或者存在控股、管理关系的不同单位，不得参加同一采购项目包；</w:t>
      </w:r>
    </w:p>
    <w:p w14:paraId="43198622">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 拒绝列入政府取消投标资格记录期间的企业或个人投标、不接受被列入失信被执行人、重大税收违法案件当事人名单、政府采购严重违法失信行为记录名单的供应商参与</w:t>
      </w:r>
      <w:r>
        <w:rPr>
          <w:rFonts w:hint="eastAsia" w:ascii="宋体" w:hAnsi="宋体" w:eastAsia="宋体" w:cs="宋体"/>
          <w:sz w:val="24"/>
          <w:szCs w:val="24"/>
          <w:highlight w:val="none"/>
          <w:lang w:eastAsia="zh-CN"/>
        </w:rPr>
        <w:t>议价</w:t>
      </w:r>
      <w:r>
        <w:rPr>
          <w:rFonts w:hint="eastAsia" w:ascii="宋体" w:hAnsi="宋体" w:eastAsia="宋体" w:cs="宋体"/>
          <w:sz w:val="24"/>
          <w:szCs w:val="24"/>
          <w:highlight w:val="none"/>
        </w:rPr>
        <w:t>；</w:t>
      </w:r>
    </w:p>
    <w:p w14:paraId="034A0FBA">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2.6全套设备资料及产品彩页等</w:t>
      </w:r>
    </w:p>
    <w:p w14:paraId="76E6FD6E">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2.7</w:t>
      </w:r>
      <w:r>
        <w:rPr>
          <w:rFonts w:hint="eastAsia" w:ascii="宋体" w:hAnsi="宋体" w:cs="宋体"/>
          <w:b/>
          <w:bCs/>
          <w:sz w:val="24"/>
          <w:szCs w:val="24"/>
          <w:highlight w:val="none"/>
          <w:lang w:val="en-US" w:eastAsia="zh-CN"/>
        </w:rPr>
        <w:t>现场提供样品</w:t>
      </w:r>
    </w:p>
    <w:p w14:paraId="575B4BE5">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 xml:space="preserve"> 本次采购不接受联合体投标。</w:t>
      </w:r>
    </w:p>
    <w:p w14:paraId="78D2F1AA">
      <w:pPr>
        <w:pStyle w:val="4"/>
        <w:pageBreakBefore w:val="0"/>
        <w:widowControl/>
        <w:kinsoku/>
        <w:wordWrap/>
        <w:overflowPunct/>
        <w:topLinePunct w:val="0"/>
        <w:autoSpaceDE/>
        <w:autoSpaceDN/>
        <w:bidi w:val="0"/>
        <w:snapToGrid/>
        <w:spacing w:before="0" w:beforeAutospacing="0" w:after="0" w:afterAutospacing="0" w:line="360" w:lineRule="auto"/>
        <w:rPr>
          <w:rStyle w:val="16"/>
          <w:rFonts w:hint="eastAsia" w:ascii="宋体" w:hAnsi="宋体" w:eastAsia="宋体" w:cs="宋体"/>
          <w:b/>
          <w:sz w:val="24"/>
          <w:szCs w:val="24"/>
          <w:highlight w:val="none"/>
        </w:rPr>
      </w:pPr>
      <w:r>
        <w:rPr>
          <w:rStyle w:val="16"/>
          <w:rFonts w:hint="eastAsia" w:ascii="宋体" w:hAnsi="宋体" w:eastAsia="宋体" w:cs="宋体"/>
          <w:b/>
          <w:sz w:val="24"/>
          <w:szCs w:val="24"/>
          <w:highlight w:val="none"/>
        </w:rPr>
        <w:t>三、报名方式：</w:t>
      </w:r>
    </w:p>
    <w:p w14:paraId="69109389">
      <w:pPr>
        <w:pStyle w:val="12"/>
        <w:pageBreakBefore w:val="0"/>
        <w:widowControl/>
        <w:kinsoku/>
        <w:wordWrap/>
        <w:overflowPunct/>
        <w:topLinePunct w:val="0"/>
        <w:autoSpaceDE/>
        <w:autoSpaceDN/>
        <w:bidi w:val="0"/>
        <w:snapToGrid/>
        <w:spacing w:before="0" w:beforeAutospacing="0" w:after="0" w:after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3.1 发送报名表（见附件1）至邮箱3810081619@qq.com，发送名称为“公司名称+项目编号”</w:t>
      </w:r>
    </w:p>
    <w:p w14:paraId="4764D295">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0" w:firstLineChars="0"/>
        <w:textAlignment w:val="auto"/>
        <w:rPr>
          <w:rStyle w:val="16"/>
          <w:rFonts w:hint="eastAsia" w:ascii="宋体" w:hAnsi="宋体" w:eastAsia="宋体" w:cs="宋体"/>
          <w:b w:val="0"/>
          <w:bCs w:val="0"/>
          <w:kern w:val="0"/>
          <w:sz w:val="24"/>
          <w:szCs w:val="24"/>
          <w:highlight w:val="none"/>
          <w:lang w:val="en-US" w:eastAsia="zh-CN" w:bidi="ar-SA"/>
        </w:rPr>
      </w:pPr>
      <w:r>
        <w:rPr>
          <w:rStyle w:val="16"/>
          <w:rFonts w:hint="eastAsia" w:ascii="宋体" w:hAnsi="宋体" w:eastAsia="宋体" w:cs="宋体"/>
          <w:kern w:val="0"/>
          <w:sz w:val="24"/>
          <w:szCs w:val="24"/>
          <w:highlight w:val="none"/>
          <w:lang w:val="en-US" w:eastAsia="zh-CN" w:bidi="ar-SA"/>
        </w:rPr>
        <w:t>四、议价时间：</w:t>
      </w:r>
    </w:p>
    <w:p w14:paraId="6AFCEAD8">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u w:val="single"/>
          <w:lang w:val="en-US" w:eastAsia="zh-CN"/>
        </w:rPr>
      </w:pPr>
      <w:r>
        <w:rPr>
          <w:rStyle w:val="16"/>
          <w:rFonts w:hint="eastAsia" w:ascii="宋体" w:hAnsi="宋体" w:eastAsia="宋体" w:cs="宋体"/>
          <w:b w:val="0"/>
          <w:bCs w:val="0"/>
          <w:kern w:val="0"/>
          <w:sz w:val="24"/>
          <w:szCs w:val="24"/>
          <w:highlight w:val="none"/>
          <w:lang w:val="en-US" w:eastAsia="zh-CN" w:bidi="ar-SA"/>
        </w:rPr>
        <w:t xml:space="preserve">4.1 </w:t>
      </w:r>
      <w:r>
        <w:rPr>
          <w:rStyle w:val="16"/>
          <w:rFonts w:hint="eastAsia" w:ascii="宋体" w:hAnsi="宋体" w:eastAsia="宋体" w:cs="宋体"/>
          <w:b w:val="0"/>
          <w:bCs w:val="0"/>
          <w:color w:val="auto"/>
          <w:kern w:val="0"/>
          <w:sz w:val="24"/>
          <w:szCs w:val="24"/>
          <w:highlight w:val="none"/>
          <w:u w:val="single"/>
          <w:lang w:val="en-US" w:eastAsia="zh-CN" w:bidi="ar-SA"/>
        </w:rPr>
        <w:t xml:space="preserve"> 202</w:t>
      </w:r>
      <w:r>
        <w:rPr>
          <w:rStyle w:val="16"/>
          <w:rFonts w:hint="eastAsia" w:ascii="宋体" w:hAnsi="宋体" w:cs="宋体"/>
          <w:b w:val="0"/>
          <w:bCs w:val="0"/>
          <w:color w:val="auto"/>
          <w:kern w:val="0"/>
          <w:sz w:val="24"/>
          <w:szCs w:val="24"/>
          <w:highlight w:val="none"/>
          <w:u w:val="single"/>
          <w:lang w:val="en-US" w:eastAsia="zh-CN" w:bidi="ar-SA"/>
        </w:rPr>
        <w:t>5</w:t>
      </w:r>
      <w:r>
        <w:rPr>
          <w:rStyle w:val="16"/>
          <w:rFonts w:hint="eastAsia" w:ascii="宋体" w:hAnsi="宋体" w:eastAsia="宋体" w:cs="宋体"/>
          <w:b w:val="0"/>
          <w:bCs w:val="0"/>
          <w:color w:val="auto"/>
          <w:kern w:val="0"/>
          <w:sz w:val="24"/>
          <w:szCs w:val="24"/>
          <w:highlight w:val="none"/>
          <w:u w:val="single"/>
          <w:lang w:val="en-US" w:eastAsia="zh-CN" w:bidi="ar-SA"/>
        </w:rPr>
        <w:t>年</w:t>
      </w:r>
      <w:r>
        <w:rPr>
          <w:rStyle w:val="16"/>
          <w:rFonts w:hint="eastAsia" w:ascii="宋体" w:hAnsi="宋体" w:cs="宋体"/>
          <w:b w:val="0"/>
          <w:bCs w:val="0"/>
          <w:color w:val="auto"/>
          <w:kern w:val="0"/>
          <w:sz w:val="24"/>
          <w:szCs w:val="24"/>
          <w:highlight w:val="none"/>
          <w:u w:val="single"/>
          <w:lang w:val="en-US" w:eastAsia="zh-CN" w:bidi="ar-SA"/>
        </w:rPr>
        <w:t>02</w:t>
      </w:r>
      <w:r>
        <w:rPr>
          <w:rStyle w:val="16"/>
          <w:rFonts w:hint="eastAsia" w:ascii="宋体" w:hAnsi="宋体" w:eastAsia="宋体" w:cs="宋体"/>
          <w:b w:val="0"/>
          <w:bCs w:val="0"/>
          <w:color w:val="auto"/>
          <w:kern w:val="0"/>
          <w:sz w:val="24"/>
          <w:szCs w:val="24"/>
          <w:highlight w:val="none"/>
          <w:u w:val="single"/>
          <w:lang w:val="en-US" w:eastAsia="zh-CN" w:bidi="ar-SA"/>
        </w:rPr>
        <w:t>月</w:t>
      </w:r>
      <w:r>
        <w:rPr>
          <w:rStyle w:val="16"/>
          <w:rFonts w:hint="eastAsia" w:ascii="宋体" w:hAnsi="宋体" w:cs="宋体"/>
          <w:b w:val="0"/>
          <w:bCs w:val="0"/>
          <w:color w:val="auto"/>
          <w:kern w:val="0"/>
          <w:sz w:val="24"/>
          <w:szCs w:val="24"/>
          <w:highlight w:val="none"/>
          <w:u w:val="single"/>
          <w:lang w:val="en-US" w:eastAsia="zh-CN" w:bidi="ar-SA"/>
        </w:rPr>
        <w:t>21</w:t>
      </w:r>
      <w:r>
        <w:rPr>
          <w:rStyle w:val="16"/>
          <w:rFonts w:hint="eastAsia" w:ascii="宋体" w:hAnsi="宋体" w:eastAsia="宋体" w:cs="宋体"/>
          <w:b w:val="0"/>
          <w:bCs w:val="0"/>
          <w:color w:val="auto"/>
          <w:kern w:val="0"/>
          <w:sz w:val="24"/>
          <w:szCs w:val="24"/>
          <w:highlight w:val="none"/>
          <w:u w:val="single"/>
          <w:lang w:val="en-US" w:eastAsia="zh-CN" w:bidi="ar-SA"/>
        </w:rPr>
        <w:t xml:space="preserve">日 </w:t>
      </w:r>
      <w:r>
        <w:rPr>
          <w:rStyle w:val="16"/>
          <w:rFonts w:hint="eastAsia" w:ascii="宋体" w:hAnsi="宋体" w:cs="宋体"/>
          <w:b w:val="0"/>
          <w:bCs w:val="0"/>
          <w:color w:val="auto"/>
          <w:kern w:val="0"/>
          <w:sz w:val="24"/>
          <w:szCs w:val="24"/>
          <w:highlight w:val="none"/>
          <w:u w:val="single"/>
          <w:lang w:val="en-US" w:eastAsia="zh-CN" w:bidi="ar-SA"/>
        </w:rPr>
        <w:t>10</w:t>
      </w:r>
      <w:r>
        <w:rPr>
          <w:rStyle w:val="16"/>
          <w:rFonts w:hint="eastAsia" w:ascii="宋体" w:hAnsi="宋体" w:eastAsia="宋体" w:cs="宋体"/>
          <w:b w:val="0"/>
          <w:bCs w:val="0"/>
          <w:color w:val="auto"/>
          <w:kern w:val="0"/>
          <w:sz w:val="24"/>
          <w:szCs w:val="24"/>
          <w:highlight w:val="none"/>
          <w:u w:val="single"/>
          <w:lang w:val="en-US" w:eastAsia="zh-CN" w:bidi="ar-SA"/>
        </w:rPr>
        <w:t>点</w:t>
      </w:r>
      <w:r>
        <w:rPr>
          <w:rStyle w:val="16"/>
          <w:rFonts w:hint="eastAsia" w:ascii="宋体" w:hAnsi="宋体" w:cs="宋体"/>
          <w:b w:val="0"/>
          <w:bCs w:val="0"/>
          <w:color w:val="auto"/>
          <w:kern w:val="0"/>
          <w:sz w:val="24"/>
          <w:szCs w:val="24"/>
          <w:highlight w:val="none"/>
          <w:u w:val="single"/>
          <w:lang w:val="en-US" w:eastAsia="zh-CN" w:bidi="ar-SA"/>
        </w:rPr>
        <w:t>2</w:t>
      </w:r>
      <w:r>
        <w:rPr>
          <w:rStyle w:val="16"/>
          <w:rFonts w:hint="eastAsia" w:ascii="宋体" w:hAnsi="宋体" w:eastAsia="宋体" w:cs="宋体"/>
          <w:b w:val="0"/>
          <w:bCs w:val="0"/>
          <w:color w:val="auto"/>
          <w:kern w:val="0"/>
          <w:sz w:val="24"/>
          <w:szCs w:val="24"/>
          <w:highlight w:val="none"/>
          <w:u w:val="single"/>
          <w:lang w:val="en-US" w:eastAsia="zh-CN" w:bidi="ar-SA"/>
        </w:rPr>
        <w:t>0分</w:t>
      </w:r>
    </w:p>
    <w:p w14:paraId="0488A22A">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4.2 议价地点：吉林大学第一医院7号楼B2会议室</w:t>
      </w:r>
    </w:p>
    <w:p w14:paraId="79C26F3B">
      <w:pPr>
        <w:keepNext w:val="0"/>
        <w:keepLines w:val="0"/>
        <w:pageBreakBefore w:val="0"/>
        <w:numPr>
          <w:ilvl w:val="0"/>
          <w:numId w:val="2"/>
        </w:numPr>
        <w:kinsoku/>
        <w:wordWrap/>
        <w:overflowPunct/>
        <w:topLinePunct w:val="0"/>
        <w:autoSpaceDE/>
        <w:autoSpaceDN/>
        <w:bidi w:val="0"/>
        <w:adjustRightInd/>
        <w:snapToGrid/>
        <w:spacing w:line="360" w:lineRule="auto"/>
        <w:ind w:firstLine="0" w:firstLineChars="0"/>
        <w:textAlignment w:val="auto"/>
        <w:rPr>
          <w:rStyle w:val="16"/>
          <w:rFonts w:hint="eastAsia" w:ascii="宋体" w:hAnsi="宋体" w:eastAsia="宋体" w:cs="宋体"/>
          <w:kern w:val="0"/>
          <w:sz w:val="24"/>
          <w:szCs w:val="24"/>
          <w:highlight w:val="none"/>
          <w:lang w:val="en-US" w:eastAsia="zh-CN" w:bidi="ar-SA"/>
        </w:rPr>
      </w:pPr>
      <w:r>
        <w:rPr>
          <w:rStyle w:val="16"/>
          <w:rFonts w:hint="eastAsia" w:ascii="宋体" w:hAnsi="宋体" w:eastAsia="宋体" w:cs="宋体"/>
          <w:kern w:val="0"/>
          <w:sz w:val="24"/>
          <w:szCs w:val="24"/>
          <w:highlight w:val="none"/>
          <w:lang w:val="en-US" w:eastAsia="zh-CN" w:bidi="ar-SA"/>
        </w:rPr>
        <w:t>文件要求：</w:t>
      </w:r>
    </w:p>
    <w:p w14:paraId="5A01BB41">
      <w:pPr>
        <w:pStyle w:val="12"/>
        <w:bidi w:val="0"/>
        <w:spacing w:line="360" w:lineRule="auto"/>
        <w:ind w:firstLine="480" w:firstLineChars="200"/>
        <w:rPr>
          <w:highlight w:val="none"/>
        </w:rPr>
      </w:pPr>
      <w:r>
        <w:rPr>
          <w:rFonts w:hint="eastAsia"/>
          <w:highlight w:val="none"/>
        </w:rPr>
        <w:t>5.1 文件正本1份、副本2份,电子版U盘1份</w:t>
      </w:r>
      <w:r>
        <w:rPr>
          <w:rFonts w:hint="eastAsia"/>
          <w:color w:val="FF0000"/>
          <w:highlight w:val="none"/>
        </w:rPr>
        <w:t>{电子文档命名：2</w:t>
      </w:r>
      <w:r>
        <w:rPr>
          <w:rFonts w:hint="eastAsia"/>
          <w:color w:val="FF0000"/>
          <w:highlight w:val="none"/>
          <w:lang w:val="en-US" w:eastAsia="zh-CN"/>
        </w:rPr>
        <w:t>5</w:t>
      </w:r>
      <w:r>
        <w:rPr>
          <w:rFonts w:hint="eastAsia"/>
          <w:color w:val="FF0000"/>
          <w:highlight w:val="none"/>
        </w:rPr>
        <w:t>-</w:t>
      </w:r>
      <w:r>
        <w:rPr>
          <w:rFonts w:hint="eastAsia"/>
          <w:color w:val="FF0000"/>
          <w:highlight w:val="none"/>
          <w:lang w:val="en-US" w:eastAsia="zh-CN"/>
        </w:rPr>
        <w:t>YJ-</w:t>
      </w:r>
      <w:r>
        <w:rPr>
          <w:rFonts w:hint="eastAsia"/>
          <w:color w:val="FF0000"/>
          <w:highlight w:val="none"/>
        </w:rPr>
        <w:t>XXX（代理商简称）注册证XX页 授权XX页 服务承诺XX页}</w:t>
      </w:r>
      <w:r>
        <w:rPr>
          <w:rFonts w:hint="eastAsia"/>
          <w:highlight w:val="none"/>
        </w:rPr>
        <w:t>，响应文件加盖公章、签字的正本扫描件PDF版上传至邮箱3810081619@qq.com。</w:t>
      </w:r>
    </w:p>
    <w:p w14:paraId="7500E653">
      <w:pPr>
        <w:pStyle w:val="12"/>
        <w:bidi w:val="0"/>
        <w:spacing w:line="360" w:lineRule="auto"/>
        <w:ind w:firstLine="480" w:firstLineChars="200"/>
        <w:rPr>
          <w:rFonts w:hint="default"/>
          <w:highlight w:val="none"/>
        </w:rPr>
      </w:pPr>
      <w:r>
        <w:rPr>
          <w:rFonts w:hint="eastAsia"/>
          <w:highlight w:val="none"/>
        </w:rPr>
        <w:t>5.2以A4 纸打印，左侧纵向装订，不易拆散和换页，采用胶装装订方式，封面封底加盖公章并由供应商代表签字。报价单单独递交，不放在标书里。</w:t>
      </w:r>
    </w:p>
    <w:p w14:paraId="62CAD605">
      <w:pPr>
        <w:pStyle w:val="12"/>
        <w:bidi w:val="0"/>
        <w:spacing w:line="360" w:lineRule="auto"/>
        <w:rPr>
          <w:rFonts w:hint="eastAsia" w:ascii="宋体" w:hAnsi="宋体" w:cs="宋体"/>
          <w:kern w:val="0"/>
          <w:sz w:val="24"/>
          <w:szCs w:val="24"/>
          <w:highlight w:val="none"/>
          <w:lang w:val="en-US" w:eastAsia="zh-CN" w:bidi="ar"/>
        </w:rPr>
      </w:pPr>
      <w:r>
        <w:rPr>
          <w:rFonts w:hint="eastAsia"/>
          <w:highlight w:val="none"/>
        </w:rPr>
        <w:t>注：审核资质时若发现供应商未按医院要求提供资质，不允许参加产品议价</w:t>
      </w:r>
      <w:r>
        <w:rPr>
          <w:rFonts w:hint="eastAsia" w:ascii="宋体" w:hAnsi="宋体" w:cs="宋体"/>
          <w:kern w:val="0"/>
          <w:sz w:val="24"/>
          <w:szCs w:val="24"/>
          <w:highlight w:val="none"/>
          <w:lang w:val="en-US" w:eastAsia="zh-CN" w:bidi="ar"/>
        </w:rPr>
        <w:t>。</w:t>
      </w:r>
    </w:p>
    <w:p w14:paraId="24865A08">
      <w:pPr>
        <w:pStyle w:val="12"/>
        <w:bidi w:val="0"/>
        <w:spacing w:line="360" w:lineRule="auto"/>
        <w:rPr>
          <w:rFonts w:hint="eastAsia" w:ascii="宋体" w:hAnsi="宋体" w:cs="宋体"/>
          <w:kern w:val="0"/>
          <w:sz w:val="24"/>
          <w:szCs w:val="24"/>
          <w:highlight w:val="none"/>
          <w:lang w:val="en-US" w:eastAsia="zh-CN" w:bidi="ar"/>
        </w:rPr>
      </w:pPr>
    </w:p>
    <w:p w14:paraId="4764019C">
      <w:pPr>
        <w:pStyle w:val="12"/>
        <w:widowControl/>
        <w:numPr>
          <w:ilvl w:val="0"/>
          <w:numId w:val="0"/>
        </w:numPr>
        <w:spacing w:before="0" w:beforeAutospacing="0" w:after="0" w:afterAutospacing="0" w:line="360" w:lineRule="auto"/>
        <w:ind w:right="0" w:rightChars="0"/>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采购人：吉林大学第一医院</w:t>
      </w:r>
    </w:p>
    <w:p w14:paraId="583630C2">
      <w:pPr>
        <w:pStyle w:val="12"/>
        <w:widowControl/>
        <w:numPr>
          <w:ilvl w:val="0"/>
          <w:numId w:val="0"/>
        </w:numPr>
        <w:spacing w:before="0" w:beforeAutospacing="0" w:after="0" w:afterAutospacing="0" w:line="360" w:lineRule="auto"/>
        <w:ind w:right="0" w:rightChars="0"/>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联系人：</w:t>
      </w:r>
      <w:r>
        <w:rPr>
          <w:rFonts w:hint="eastAsia" w:ascii="宋体" w:hAnsi="宋体" w:cs="宋体"/>
          <w:sz w:val="24"/>
          <w:szCs w:val="24"/>
          <w:highlight w:val="none"/>
          <w:lang w:val="en-US" w:eastAsia="zh-CN"/>
        </w:rPr>
        <w:t>王老师、杨老师</w:t>
      </w:r>
    </w:p>
    <w:p w14:paraId="73A07EA7">
      <w:pPr>
        <w:pStyle w:val="12"/>
        <w:widowControl/>
        <w:numPr>
          <w:ilvl w:val="0"/>
          <w:numId w:val="0"/>
        </w:numPr>
        <w:spacing w:before="0" w:beforeAutospacing="0" w:after="0" w:afterAutospacing="0" w:line="360" w:lineRule="auto"/>
        <w:ind w:right="0" w:rightChars="0"/>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代理机构： 中咨环球（北京）工程咨询有限公司</w:t>
      </w:r>
    </w:p>
    <w:p w14:paraId="57543138">
      <w:pPr>
        <w:pStyle w:val="12"/>
        <w:widowControl/>
        <w:numPr>
          <w:ilvl w:val="0"/>
          <w:numId w:val="0"/>
        </w:numPr>
        <w:spacing w:before="0" w:beforeAutospacing="0" w:after="0" w:afterAutospacing="0" w:line="360" w:lineRule="auto"/>
        <w:ind w:right="0" w:rightChars="0"/>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联 系 人：咸婷婷</w:t>
      </w:r>
    </w:p>
    <w:p w14:paraId="1492CFCA">
      <w:pPr>
        <w:pStyle w:val="12"/>
        <w:widowControl/>
        <w:numPr>
          <w:ilvl w:val="0"/>
          <w:numId w:val="0"/>
        </w:numPr>
        <w:spacing w:before="0" w:beforeAutospacing="0" w:after="0" w:afterAutospacing="0" w:line="360" w:lineRule="auto"/>
        <w:ind w:right="0" w:rightChars="0"/>
        <w:rPr>
          <w:rFonts w:hint="default" w:ascii="宋体" w:hAnsi="宋体" w:cs="宋体"/>
          <w:highlight w:val="none"/>
          <w:lang w:val="en-US" w:eastAsia="zh-CN"/>
        </w:rPr>
      </w:pPr>
      <w:r>
        <w:rPr>
          <w:rFonts w:hint="eastAsia" w:ascii="宋体" w:hAnsi="宋体" w:eastAsia="宋体" w:cs="宋体"/>
          <w:kern w:val="0"/>
          <w:sz w:val="24"/>
          <w:szCs w:val="24"/>
          <w:highlight w:val="none"/>
          <w:lang w:val="en-US" w:eastAsia="zh-CN" w:bidi="ar"/>
        </w:rPr>
        <w:t>联系方式：0431-80543872</w:t>
      </w:r>
    </w:p>
    <w:p w14:paraId="2EBE1074">
      <w:pPr>
        <w:pStyle w:val="12"/>
        <w:widowControl/>
        <w:numPr>
          <w:ilvl w:val="0"/>
          <w:numId w:val="0"/>
        </w:numPr>
        <w:spacing w:before="0" w:beforeAutospacing="0" w:after="0" w:afterAutospacing="0" w:line="315" w:lineRule="atLeast"/>
        <w:ind w:right="0" w:rightChars="0"/>
        <w:rPr>
          <w:rFonts w:hint="default" w:ascii="宋体" w:hAnsi="宋体" w:cs="宋体"/>
          <w:highlight w:val="none"/>
          <w:lang w:val="en-US" w:eastAsia="zh-CN"/>
        </w:rPr>
      </w:pPr>
    </w:p>
    <w:p w14:paraId="3646FE3E">
      <w:pPr>
        <w:rPr>
          <w:rFonts w:hint="eastAsia" w:asciiTheme="majorEastAsia" w:hAnsiTheme="majorEastAsia" w:eastAsiaTheme="majorEastAsia" w:cstheme="majorEastAsia"/>
          <w:iCs/>
          <w:color w:val="000000" w:themeColor="text1"/>
          <w:sz w:val="28"/>
          <w:szCs w:val="28"/>
          <w:highlight w:val="none"/>
          <w:lang w:eastAsia="zh-CN"/>
          <w14:textFill>
            <w14:solidFill>
              <w14:schemeClr w14:val="tx1"/>
            </w14:solidFill>
          </w14:textFill>
        </w:rPr>
      </w:pPr>
      <w:r>
        <w:rPr>
          <w:rFonts w:hint="eastAsia" w:asciiTheme="majorEastAsia" w:hAnsiTheme="majorEastAsia" w:eastAsiaTheme="majorEastAsia" w:cstheme="majorEastAsia"/>
          <w:iCs/>
          <w:color w:val="000000" w:themeColor="text1"/>
          <w:sz w:val="28"/>
          <w:szCs w:val="28"/>
          <w:highlight w:val="none"/>
          <w:lang w:eastAsia="zh-CN"/>
          <w14:textFill>
            <w14:solidFill>
              <w14:schemeClr w14:val="tx1"/>
            </w14:solidFill>
          </w14:textFill>
        </w:rPr>
        <w:br w:type="page"/>
      </w:r>
    </w:p>
    <w:p w14:paraId="5A275F58">
      <w:pPr>
        <w:pStyle w:val="3"/>
        <w:numPr>
          <w:ilvl w:val="0"/>
          <w:numId w:val="0"/>
        </w:numPr>
        <w:snapToGrid w:val="0"/>
        <w:spacing w:before="120" w:beforeLines="50" w:after="120" w:afterLines="50" w:line="500" w:lineRule="exact"/>
        <w:ind w:leftChars="0"/>
        <w:jc w:val="center"/>
        <w:rPr>
          <w:rFonts w:asciiTheme="majorEastAsia" w:hAnsiTheme="majorEastAsia" w:eastAsiaTheme="majorEastAsia" w:cstheme="majorEastAsia"/>
          <w:i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iCs/>
          <w:color w:val="000000" w:themeColor="text1"/>
          <w:sz w:val="28"/>
          <w:szCs w:val="28"/>
          <w:highlight w:val="none"/>
          <w:lang w:eastAsia="zh-CN"/>
          <w14:textFill>
            <w14:solidFill>
              <w14:schemeClr w14:val="tx1"/>
            </w14:solidFill>
          </w14:textFill>
        </w:rPr>
        <w:t>第二章</w:t>
      </w:r>
      <w:r>
        <w:rPr>
          <w:rFonts w:hint="eastAsia" w:asciiTheme="majorEastAsia" w:hAnsiTheme="majorEastAsia" w:eastAsiaTheme="majorEastAsia" w:cstheme="majorEastAsia"/>
          <w:iCs/>
          <w:color w:val="000000" w:themeColor="text1"/>
          <w:sz w:val="28"/>
          <w:szCs w:val="28"/>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iCs/>
          <w:color w:val="000000" w:themeColor="text1"/>
          <w:sz w:val="28"/>
          <w:szCs w:val="28"/>
          <w:highlight w:val="none"/>
          <w14:textFill>
            <w14:solidFill>
              <w14:schemeClr w14:val="tx1"/>
            </w14:solidFill>
          </w14:textFill>
        </w:rPr>
        <w:t>技术参数</w:t>
      </w:r>
      <w:bookmarkEnd w:id="0"/>
      <w:bookmarkEnd w:id="1"/>
      <w:bookmarkEnd w:id="2"/>
      <w:bookmarkEnd w:id="3"/>
      <w:bookmarkEnd w:id="4"/>
    </w:p>
    <w:tbl>
      <w:tblPr>
        <w:tblStyle w:val="13"/>
        <w:tblW w:w="8319" w:type="dxa"/>
        <w:jc w:val="center"/>
        <w:tblLayout w:type="fixed"/>
        <w:tblCellMar>
          <w:top w:w="0" w:type="dxa"/>
          <w:left w:w="0" w:type="dxa"/>
          <w:bottom w:w="0" w:type="dxa"/>
          <w:right w:w="0" w:type="dxa"/>
        </w:tblCellMar>
      </w:tblPr>
      <w:tblGrid>
        <w:gridCol w:w="2164"/>
        <w:gridCol w:w="6155"/>
      </w:tblGrid>
      <w:tr w14:paraId="5494459B">
        <w:tblPrEx>
          <w:tblCellMar>
            <w:top w:w="0" w:type="dxa"/>
            <w:left w:w="0" w:type="dxa"/>
            <w:bottom w:w="0" w:type="dxa"/>
            <w:right w:w="0" w:type="dxa"/>
          </w:tblCellMar>
        </w:tblPrEx>
        <w:trPr>
          <w:trHeight w:val="525" w:hRule="atLeast"/>
          <w:jc w:val="center"/>
        </w:trPr>
        <w:tc>
          <w:tcPr>
            <w:tcW w:w="2164" w:type="dxa"/>
            <w:tcBorders>
              <w:top w:val="single" w:color="000000" w:sz="8" w:space="0"/>
              <w:left w:val="single" w:color="000000" w:sz="8" w:space="0"/>
              <w:bottom w:val="single" w:color="000000" w:sz="8" w:space="0"/>
              <w:right w:val="single" w:color="auto" w:sz="4" w:space="0"/>
            </w:tcBorders>
            <w:tcMar>
              <w:top w:w="15" w:type="dxa"/>
              <w:left w:w="15" w:type="dxa"/>
              <w:right w:w="15" w:type="dxa"/>
            </w:tcMar>
            <w:vAlign w:val="center"/>
          </w:tcPr>
          <w:p w14:paraId="6AE17738">
            <w:pPr>
              <w:widowControl/>
              <w:jc w:val="center"/>
              <w:textAlignment w:val="center"/>
              <w:rPr>
                <w:rFonts w:ascii="Times New Roman" w:hAnsi="Times New Roman"/>
                <w:sz w:val="24"/>
                <w:highlight w:val="none"/>
              </w:rPr>
            </w:pPr>
            <w:r>
              <w:rPr>
                <w:rFonts w:ascii="Times New Roman" w:hAnsi="Times New Roman"/>
                <w:kern w:val="0"/>
                <w:sz w:val="24"/>
                <w:highlight w:val="none"/>
              </w:rPr>
              <w:t> </w:t>
            </w:r>
            <w:r>
              <w:rPr>
                <w:rStyle w:val="31"/>
                <w:rFonts w:hint="default"/>
                <w:color w:val="auto"/>
                <w:highlight w:val="none"/>
              </w:rPr>
              <w:t>项目序号</w:t>
            </w:r>
          </w:p>
        </w:tc>
        <w:tc>
          <w:tcPr>
            <w:tcW w:w="61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55CC30">
            <w:pPr>
              <w:widowControl/>
              <w:jc w:val="center"/>
              <w:textAlignment w:val="center"/>
              <w:rPr>
                <w:rFonts w:ascii="宋体" w:hAnsi="宋体" w:cs="宋体"/>
                <w:b/>
                <w:sz w:val="24"/>
                <w:highlight w:val="none"/>
              </w:rPr>
            </w:pPr>
            <w:r>
              <w:rPr>
                <w:rFonts w:hint="eastAsia" w:ascii="宋体" w:hAnsi="宋体" w:cs="宋体"/>
                <w:b/>
                <w:kern w:val="0"/>
                <w:sz w:val="24"/>
                <w:highlight w:val="none"/>
              </w:rPr>
              <w:t>招标要求</w:t>
            </w:r>
          </w:p>
        </w:tc>
      </w:tr>
      <w:tr w14:paraId="2DB2638B">
        <w:tblPrEx>
          <w:tblCellMar>
            <w:top w:w="0" w:type="dxa"/>
            <w:left w:w="0" w:type="dxa"/>
            <w:bottom w:w="0" w:type="dxa"/>
            <w:right w:w="0" w:type="dxa"/>
          </w:tblCellMar>
        </w:tblPrEx>
        <w:trPr>
          <w:trHeight w:val="705" w:hRule="atLeast"/>
          <w:jc w:val="center"/>
        </w:trPr>
        <w:tc>
          <w:tcPr>
            <w:tcW w:w="2164"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AF556B0">
            <w:pPr>
              <w:widowControl/>
              <w:jc w:val="center"/>
              <w:textAlignment w:val="center"/>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产品名称</w:t>
            </w:r>
          </w:p>
        </w:tc>
        <w:tc>
          <w:tcPr>
            <w:tcW w:w="6155" w:type="dxa"/>
            <w:tcBorders>
              <w:top w:val="single" w:color="auto" w:sz="4" w:space="0"/>
              <w:left w:val="nil"/>
              <w:bottom w:val="single" w:color="000000" w:sz="8" w:space="0"/>
              <w:right w:val="single" w:color="000000" w:sz="8" w:space="0"/>
            </w:tcBorders>
            <w:tcMar>
              <w:top w:w="15" w:type="dxa"/>
              <w:left w:w="15" w:type="dxa"/>
              <w:right w:w="15" w:type="dxa"/>
            </w:tcMar>
            <w:vAlign w:val="center"/>
          </w:tcPr>
          <w:p w14:paraId="59B0F06E">
            <w:pPr>
              <w:widowControl/>
              <w:jc w:val="center"/>
              <w:textAlignment w:val="center"/>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导诊服</w:t>
            </w:r>
          </w:p>
        </w:tc>
      </w:tr>
      <w:tr w14:paraId="5FFDE187">
        <w:tblPrEx>
          <w:tblCellMar>
            <w:top w:w="0" w:type="dxa"/>
            <w:left w:w="0" w:type="dxa"/>
            <w:bottom w:w="0" w:type="dxa"/>
            <w:right w:w="0" w:type="dxa"/>
          </w:tblCellMar>
        </w:tblPrEx>
        <w:trPr>
          <w:trHeight w:val="498" w:hRule="atLeast"/>
          <w:jc w:val="center"/>
        </w:trPr>
        <w:tc>
          <w:tcPr>
            <w:tcW w:w="2164"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0F11138D">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年用量</w:t>
            </w: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16099F26">
            <w:pPr>
              <w:widowControl/>
              <w:jc w:val="center"/>
              <w:textAlignment w:val="center"/>
              <w:rPr>
                <w:rFonts w:hint="default" w:ascii="宋体" w:hAnsi="宋体" w:eastAsia="宋体" w:cs="宋体"/>
                <w:color w:val="FF0000"/>
                <w:sz w:val="24"/>
                <w:highlight w:val="none"/>
                <w:lang w:val="en-US" w:eastAsia="zh-CN"/>
              </w:rPr>
            </w:pPr>
            <w:r>
              <w:rPr>
                <w:rFonts w:hint="eastAsia" w:ascii="宋体" w:hAnsi="宋体" w:cs="宋体"/>
                <w:color w:val="000000"/>
                <w:sz w:val="24"/>
                <w:highlight w:val="none"/>
                <w:lang w:val="en-US" w:eastAsia="zh-CN"/>
              </w:rPr>
              <w:t>冬装100套 夏装100套</w:t>
            </w:r>
          </w:p>
        </w:tc>
      </w:tr>
      <w:tr w14:paraId="6E57434A">
        <w:tblPrEx>
          <w:tblCellMar>
            <w:top w:w="0" w:type="dxa"/>
            <w:left w:w="0" w:type="dxa"/>
            <w:bottom w:w="0" w:type="dxa"/>
            <w:right w:w="0" w:type="dxa"/>
          </w:tblCellMar>
        </w:tblPrEx>
        <w:trPr>
          <w:trHeight w:val="569" w:hRule="atLeast"/>
          <w:jc w:val="center"/>
        </w:trPr>
        <w:tc>
          <w:tcPr>
            <w:tcW w:w="2164"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FB84D68">
            <w:pPr>
              <w:widowControl/>
              <w:jc w:val="center"/>
              <w:textAlignment w:val="center"/>
              <w:rPr>
                <w:rFonts w:ascii="宋体" w:hAnsi="宋体" w:cs="宋体"/>
                <w:szCs w:val="21"/>
                <w:highlight w:val="none"/>
              </w:rPr>
            </w:pPr>
            <w:r>
              <w:rPr>
                <w:rFonts w:hint="eastAsia" w:ascii="宋体" w:hAnsi="宋体" w:cs="宋体"/>
                <w:kern w:val="0"/>
                <w:szCs w:val="21"/>
                <w:highlight w:val="none"/>
              </w:rPr>
              <w:t>预算单价</w:t>
            </w: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73311561">
            <w:pPr>
              <w:widowControl/>
              <w:jc w:val="center"/>
              <w:textAlignment w:val="center"/>
              <w:rPr>
                <w:rFonts w:ascii="宋体" w:hAnsi="宋体" w:cs="宋体"/>
                <w:sz w:val="24"/>
                <w:highlight w:val="none"/>
              </w:rPr>
            </w:pPr>
            <w:r>
              <w:rPr>
                <w:rFonts w:hint="eastAsia" w:ascii="宋体" w:hAnsi="宋体" w:cs="宋体"/>
                <w:sz w:val="24"/>
                <w:highlight w:val="none"/>
              </w:rPr>
              <w:t>夏装174</w:t>
            </w:r>
            <w:r>
              <w:rPr>
                <w:rFonts w:hint="eastAsia" w:ascii="宋体" w:hAnsi="宋体" w:cs="宋体"/>
                <w:sz w:val="22"/>
                <w:highlight w:val="none"/>
              </w:rPr>
              <w:t>元/套，</w:t>
            </w:r>
            <w:r>
              <w:rPr>
                <w:rFonts w:hint="eastAsia" w:ascii="宋体" w:hAnsi="宋体" w:cs="宋体"/>
                <w:sz w:val="24"/>
                <w:highlight w:val="none"/>
              </w:rPr>
              <w:t>冬装190</w:t>
            </w:r>
            <w:r>
              <w:rPr>
                <w:rFonts w:hint="eastAsia" w:ascii="宋体" w:hAnsi="宋体" w:cs="宋体"/>
                <w:sz w:val="22"/>
                <w:highlight w:val="none"/>
              </w:rPr>
              <w:t>元/套</w:t>
            </w:r>
          </w:p>
        </w:tc>
      </w:tr>
      <w:tr w14:paraId="477739E0">
        <w:tblPrEx>
          <w:tblCellMar>
            <w:top w:w="0" w:type="dxa"/>
            <w:left w:w="0" w:type="dxa"/>
            <w:bottom w:w="0" w:type="dxa"/>
            <w:right w:w="0" w:type="dxa"/>
          </w:tblCellMar>
        </w:tblPrEx>
        <w:trPr>
          <w:trHeight w:val="2429" w:hRule="atLeast"/>
          <w:jc w:val="center"/>
        </w:trPr>
        <w:tc>
          <w:tcPr>
            <w:tcW w:w="2164"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72AEE6A">
            <w:pPr>
              <w:widowControl/>
              <w:jc w:val="center"/>
              <w:textAlignment w:val="center"/>
              <w:rPr>
                <w:rFonts w:ascii="宋体" w:hAnsi="宋体" w:cs="宋体"/>
                <w:szCs w:val="21"/>
                <w:highlight w:val="none"/>
              </w:rPr>
            </w:pPr>
            <w:r>
              <w:rPr>
                <w:rFonts w:hint="eastAsia" w:ascii="宋体" w:hAnsi="宋体" w:cs="宋体"/>
                <w:kern w:val="0"/>
                <w:szCs w:val="21"/>
                <w:highlight w:val="none"/>
              </w:rPr>
              <w:t>产品功能描述</w:t>
            </w:r>
            <w:r>
              <w:rPr>
                <w:rFonts w:hint="eastAsia"/>
                <w:highlight w:val="none"/>
              </w:rPr>
              <w:t>★</w:t>
            </w: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292F4E67">
            <w:pPr>
              <w:spacing w:after="120"/>
              <w:rPr>
                <w:rFonts w:hint="eastAsia" w:cs="Calibri"/>
                <w:highlight w:val="none"/>
              </w:rPr>
            </w:pPr>
            <w:r>
              <w:rPr>
                <w:rFonts w:hint="eastAsia" w:cs="Calibri"/>
                <w:highlight w:val="none"/>
              </w:rPr>
              <w:t xml:space="preserve">面料：高端专业医护面料 </w:t>
            </w:r>
            <w:r>
              <w:rPr>
                <w:rFonts w:cs="Calibri"/>
                <w:highlight w:val="none"/>
              </w:rPr>
              <w:t xml:space="preserve"> </w:t>
            </w:r>
            <w:r>
              <w:rPr>
                <w:rFonts w:hint="eastAsia" w:cs="Calibri"/>
                <w:highlight w:val="none"/>
              </w:rPr>
              <w:t>配水洗标：标注专属姓名及科室 芯片：自动盘点</w:t>
            </w:r>
            <w:r>
              <w:rPr>
                <w:rFonts w:cs="Calibri"/>
                <w:highlight w:val="none"/>
              </w:rPr>
              <w:t xml:space="preserve">   </w:t>
            </w:r>
          </w:p>
          <w:p w14:paraId="684E24D6">
            <w:pPr>
              <w:spacing w:after="120"/>
              <w:rPr>
                <w:rFonts w:ascii="宋体" w:hAnsi="宋体" w:cs="宋体"/>
                <w:color w:val="000000"/>
                <w:highlight w:val="none"/>
              </w:rPr>
            </w:pPr>
            <w:r>
              <w:rPr>
                <w:rFonts w:hint="eastAsia" w:cs="Calibri"/>
                <w:highlight w:val="none"/>
              </w:rPr>
              <w:t>高端专业医护面料，这种组合使得面料具有防静电和吸湿速干的特点。做出来的衣服合体</w:t>
            </w:r>
            <w:r>
              <w:rPr>
                <w:rFonts w:hint="eastAsia" w:ascii="宋体" w:hAnsi="宋体" w:cs="宋体"/>
                <w:color w:val="000000"/>
                <w:highlight w:val="none"/>
              </w:rPr>
              <w:t>挺括，</w:t>
            </w:r>
            <w:r>
              <w:rPr>
                <w:rFonts w:ascii="宋体" w:hAnsi="宋体" w:cs="宋体"/>
                <w:highlight w:val="none"/>
              </w:rPr>
              <w:t>舒适</w:t>
            </w:r>
            <w:r>
              <w:rPr>
                <w:rFonts w:hint="eastAsia" w:ascii="宋体" w:hAnsi="宋体" w:cs="宋体"/>
                <w:highlight w:val="none"/>
              </w:rPr>
              <w:t>，</w:t>
            </w:r>
            <w:r>
              <w:rPr>
                <w:rFonts w:ascii="宋体" w:hAnsi="宋体" w:cs="宋体"/>
                <w:highlight w:val="none"/>
              </w:rPr>
              <w:t>美观</w:t>
            </w:r>
            <w:r>
              <w:rPr>
                <w:rFonts w:ascii="宋体" w:hAnsi="宋体" w:cs="宋体"/>
                <w:color w:val="000000"/>
                <w:highlight w:val="none"/>
              </w:rPr>
              <w:t>亲肤，透气，抗皱，耐氯漂，耐洗</w:t>
            </w:r>
            <w:r>
              <w:rPr>
                <w:rFonts w:hint="eastAsia" w:ascii="宋体" w:hAnsi="宋体" w:cs="宋体"/>
                <w:color w:val="000000"/>
                <w:highlight w:val="none"/>
              </w:rPr>
              <w:t>涤</w:t>
            </w:r>
            <w:r>
              <w:rPr>
                <w:rFonts w:ascii="宋体" w:hAnsi="宋体" w:cs="宋体"/>
                <w:color w:val="000000"/>
                <w:highlight w:val="none"/>
              </w:rPr>
              <w:t>，耐磨</w:t>
            </w:r>
            <w:r>
              <w:rPr>
                <w:rFonts w:hint="eastAsia" w:ascii="宋体" w:hAnsi="宋体" w:cs="宋体"/>
                <w:color w:val="000000"/>
                <w:highlight w:val="none"/>
              </w:rPr>
              <w:t>擦</w:t>
            </w:r>
            <w:r>
              <w:rPr>
                <w:rFonts w:ascii="宋体" w:hAnsi="宋体" w:cs="宋体"/>
                <w:color w:val="000000"/>
                <w:highlight w:val="none"/>
              </w:rPr>
              <w:t>，</w:t>
            </w:r>
            <w:r>
              <w:rPr>
                <w:rFonts w:ascii="宋体" w:hAnsi="宋体" w:cs="宋体"/>
                <w:highlight w:val="none"/>
              </w:rPr>
              <w:t>不易缩水</w:t>
            </w:r>
            <w:r>
              <w:rPr>
                <w:rFonts w:eastAsia="Calibri" w:cs="Calibri"/>
                <w:highlight w:val="none"/>
              </w:rPr>
              <w:t>,</w:t>
            </w:r>
            <w:r>
              <w:rPr>
                <w:rFonts w:ascii="宋体" w:hAnsi="宋体" w:cs="宋体"/>
                <w:color w:val="000000"/>
                <w:highlight w:val="none"/>
              </w:rPr>
              <w:t>不易</w:t>
            </w:r>
            <w:r>
              <w:rPr>
                <w:rFonts w:hint="eastAsia" w:ascii="宋体" w:hAnsi="宋体" w:cs="宋体"/>
                <w:color w:val="000000"/>
                <w:highlight w:val="none"/>
              </w:rPr>
              <w:t>变</w:t>
            </w:r>
            <w:r>
              <w:rPr>
                <w:rFonts w:ascii="宋体" w:hAnsi="宋体" w:cs="宋体"/>
                <w:color w:val="000000"/>
                <w:highlight w:val="none"/>
              </w:rPr>
              <w:t>色</w:t>
            </w:r>
            <w:r>
              <w:rPr>
                <w:rFonts w:hint="eastAsia" w:ascii="宋体" w:hAnsi="宋体" w:cs="宋体"/>
                <w:color w:val="000000"/>
                <w:highlight w:val="none"/>
              </w:rPr>
              <w:t>。</w:t>
            </w:r>
          </w:p>
          <w:p w14:paraId="1DDABBF2">
            <w:pPr>
              <w:pStyle w:val="2"/>
              <w:rPr>
                <w:highlight w:val="none"/>
              </w:rPr>
            </w:pPr>
            <w:r>
              <w:rPr>
                <w:rFonts w:hint="eastAsia" w:cs="Calibri"/>
                <w:highlight w:val="none"/>
              </w:rPr>
              <w:t>洗涤标签具有优良的读取性能和最高的耐热耐压性能，方便植入到服装和其他纺织类产品，能够高效实现快速收衣、分拣、自动盘点、取衣等工作环节，优化工作效率。适合工洗涤或大型企业工服管理。</w:t>
            </w:r>
          </w:p>
        </w:tc>
      </w:tr>
      <w:tr w14:paraId="73E0A0D5">
        <w:tblPrEx>
          <w:tblCellMar>
            <w:top w:w="0" w:type="dxa"/>
            <w:left w:w="0" w:type="dxa"/>
            <w:bottom w:w="0" w:type="dxa"/>
            <w:right w:w="0" w:type="dxa"/>
          </w:tblCellMar>
        </w:tblPrEx>
        <w:trPr>
          <w:trHeight w:val="697" w:hRule="atLeast"/>
          <w:jc w:val="center"/>
        </w:trPr>
        <w:tc>
          <w:tcPr>
            <w:tcW w:w="2164"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11E10D9">
            <w:pPr>
              <w:widowControl/>
              <w:jc w:val="center"/>
              <w:textAlignment w:val="center"/>
              <w:rPr>
                <w:rFonts w:ascii="宋体" w:hAnsi="宋体" w:cs="宋体"/>
                <w:szCs w:val="21"/>
                <w:highlight w:val="none"/>
              </w:rPr>
            </w:pPr>
            <w:r>
              <w:rPr>
                <w:rFonts w:hint="eastAsia" w:ascii="宋体" w:hAnsi="宋体" w:cs="宋体"/>
                <w:kern w:val="0"/>
                <w:szCs w:val="21"/>
                <w:highlight w:val="none"/>
              </w:rPr>
              <w:t>产品用途描述</w:t>
            </w:r>
            <w:r>
              <w:rPr>
                <w:rFonts w:hint="eastAsia"/>
                <w:highlight w:val="none"/>
              </w:rPr>
              <w:t>★</w:t>
            </w: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6768C09C">
            <w:pPr>
              <w:widowControl/>
              <w:jc w:val="center"/>
              <w:textAlignment w:val="center"/>
              <w:rPr>
                <w:highlight w:val="none"/>
              </w:rPr>
            </w:pPr>
            <w:r>
              <w:rPr>
                <w:rFonts w:hint="eastAsia"/>
                <w:highlight w:val="none"/>
                <w:lang w:eastAsia="zh-CN"/>
              </w:rPr>
              <w:t>导诊服</w:t>
            </w:r>
          </w:p>
        </w:tc>
      </w:tr>
      <w:tr w14:paraId="73ED42BC">
        <w:tblPrEx>
          <w:tblCellMar>
            <w:top w:w="0" w:type="dxa"/>
            <w:left w:w="0" w:type="dxa"/>
            <w:bottom w:w="0" w:type="dxa"/>
            <w:right w:w="0" w:type="dxa"/>
          </w:tblCellMar>
        </w:tblPrEx>
        <w:trPr>
          <w:trHeight w:val="1741" w:hRule="atLeast"/>
          <w:jc w:val="center"/>
        </w:trPr>
        <w:tc>
          <w:tcPr>
            <w:tcW w:w="2164" w:type="dxa"/>
            <w:vMerge w:val="restart"/>
            <w:tcBorders>
              <w:top w:val="nil"/>
              <w:left w:val="single" w:color="000000" w:sz="8" w:space="0"/>
              <w:right w:val="single" w:color="000000" w:sz="8" w:space="0"/>
            </w:tcBorders>
            <w:tcMar>
              <w:top w:w="15" w:type="dxa"/>
              <w:left w:w="15" w:type="dxa"/>
              <w:right w:w="15" w:type="dxa"/>
            </w:tcMar>
            <w:vAlign w:val="center"/>
          </w:tcPr>
          <w:p w14:paraId="370A6739">
            <w:pPr>
              <w:widowControl/>
              <w:jc w:val="center"/>
              <w:textAlignment w:val="center"/>
              <w:rPr>
                <w:rFonts w:ascii="宋体" w:hAnsi="宋体" w:cs="宋体"/>
                <w:szCs w:val="21"/>
                <w:highlight w:val="none"/>
              </w:rPr>
            </w:pPr>
            <w:r>
              <w:rPr>
                <w:rFonts w:hint="eastAsia" w:ascii="宋体" w:hAnsi="宋体" w:cs="宋体"/>
                <w:kern w:val="0"/>
                <w:szCs w:val="21"/>
                <w:highlight w:val="none"/>
              </w:rPr>
              <w:t>产品技术参数及配置要求</w:t>
            </w:r>
            <w:r>
              <w:rPr>
                <w:rFonts w:hint="eastAsia"/>
                <w:highlight w:val="none"/>
              </w:rPr>
              <w:t>★</w:t>
            </w: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4F3FD3D9">
            <w:pPr>
              <w:pStyle w:val="2"/>
              <w:jc w:val="left"/>
              <w:rPr>
                <w:rFonts w:hint="eastAsia" w:cs="Calibri"/>
                <w:highlight w:val="none"/>
              </w:rPr>
            </w:pPr>
            <w:r>
              <w:rPr>
                <w:rFonts w:hint="eastAsia" w:cs="Calibri"/>
                <w:highlight w:val="none"/>
              </w:rPr>
              <w:t>女冬/全码    女夏/全码</w:t>
            </w:r>
          </w:p>
          <w:p w14:paraId="1E83D9DF">
            <w:pPr>
              <w:pStyle w:val="2"/>
              <w:jc w:val="left"/>
              <w:rPr>
                <w:rFonts w:ascii="宋体" w:hAnsi="宋体" w:cs="宋体"/>
                <w:highlight w:val="none"/>
              </w:rPr>
            </w:pPr>
            <w:r>
              <w:rPr>
                <w:rFonts w:hint="eastAsia" w:cs="Calibri"/>
                <w:highlight w:val="none"/>
              </w:rPr>
              <w:t>水洗标尺寸：</w:t>
            </w:r>
            <w:r>
              <w:rPr>
                <w:rFonts w:hint="eastAsia"/>
                <w:highlight w:val="none"/>
              </w:rPr>
              <w:t>3cm</w:t>
            </w:r>
            <w:r>
              <w:rPr>
                <w:rFonts w:hint="eastAsia" w:ascii="宋体" w:hAnsi="宋体" w:cs="宋体"/>
                <w:highlight w:val="none"/>
              </w:rPr>
              <w:t>×4cm</w:t>
            </w:r>
          </w:p>
          <w:p w14:paraId="7A3A0CD5">
            <w:pPr>
              <w:pStyle w:val="2"/>
              <w:jc w:val="left"/>
              <w:rPr>
                <w:rFonts w:cs="Calibri"/>
                <w:highlight w:val="none"/>
              </w:rPr>
            </w:pPr>
            <w:r>
              <w:rPr>
                <w:rFonts w:hint="eastAsia" w:cs="Calibri"/>
                <w:highlight w:val="none"/>
              </w:rPr>
              <w:t>芯片：</w:t>
            </w:r>
            <w:r>
              <w:rPr>
                <w:rFonts w:ascii="宋体" w:hAnsi="宋体" w:cs="宋体"/>
                <w:color w:val="000000"/>
                <w:highlight w:val="none"/>
              </w:rPr>
              <w:t>（可读可写）试用载波频率</w:t>
            </w:r>
            <w:r>
              <w:rPr>
                <w:rFonts w:ascii="Times New Roman" w:hAnsi="Times New Roman" w:eastAsia="Times New Roman"/>
                <w:color w:val="000000"/>
                <w:highlight w:val="none"/>
              </w:rPr>
              <w:t>860~960MHz</w:t>
            </w:r>
            <w:r>
              <w:rPr>
                <w:rFonts w:hint="eastAsia" w:ascii="宋体" w:hAnsi="宋体" w:cs="宋体"/>
                <w:color w:val="000000"/>
                <w:highlight w:val="none"/>
              </w:rPr>
              <w:t>，</w:t>
            </w:r>
            <w:r>
              <w:rPr>
                <w:rFonts w:ascii="宋体" w:hAnsi="宋体" w:cs="宋体"/>
                <w:color w:val="000000"/>
                <w:highlight w:val="none"/>
              </w:rPr>
              <w:t>读取距离</w:t>
            </w:r>
            <w:r>
              <w:rPr>
                <w:rFonts w:ascii="Times New Roman" w:hAnsi="Times New Roman" w:eastAsia="Times New Roman"/>
                <w:color w:val="000000"/>
                <w:highlight w:val="none"/>
              </w:rPr>
              <w:t>:6.5</w:t>
            </w:r>
            <w:r>
              <w:rPr>
                <w:rFonts w:ascii="宋体" w:hAnsi="宋体" w:cs="宋体"/>
                <w:color w:val="000000"/>
                <w:highlight w:val="none"/>
              </w:rPr>
              <w:t>米</w:t>
            </w:r>
            <w:r>
              <w:rPr>
                <w:rFonts w:hint="eastAsia" w:ascii="宋体" w:hAnsi="宋体" w:cs="宋体"/>
                <w:color w:val="000000"/>
                <w:highlight w:val="none"/>
              </w:rPr>
              <w:t>，</w:t>
            </w:r>
            <w:r>
              <w:rPr>
                <w:rFonts w:ascii="宋体" w:hAnsi="宋体" w:cs="宋体"/>
                <w:color w:val="000000"/>
                <w:highlight w:val="none"/>
              </w:rPr>
              <w:t>工作温度：</w:t>
            </w:r>
            <w:r>
              <w:rPr>
                <w:rFonts w:ascii="Times New Roman" w:hAnsi="Times New Roman" w:eastAsia="Times New Roman"/>
                <w:color w:val="000000"/>
                <w:highlight w:val="none"/>
              </w:rPr>
              <w:t>-25</w:t>
            </w:r>
            <w:r>
              <w:rPr>
                <w:rFonts w:ascii="Segoe UI Symbol" w:hAnsi="Segoe UI Symbol" w:eastAsia="Segoe UI Symbol" w:cs="Segoe UI Symbol"/>
                <w:color w:val="000000"/>
                <w:highlight w:val="none"/>
              </w:rPr>
              <w:t>℃</w:t>
            </w:r>
            <w:r>
              <w:rPr>
                <w:rFonts w:ascii="宋体" w:hAnsi="宋体" w:cs="宋体"/>
                <w:color w:val="000000"/>
                <w:highlight w:val="none"/>
              </w:rPr>
              <w:t>到＋</w:t>
            </w:r>
            <w:r>
              <w:rPr>
                <w:rFonts w:ascii="Times New Roman" w:hAnsi="Times New Roman" w:eastAsia="Times New Roman"/>
                <w:color w:val="000000"/>
                <w:highlight w:val="none"/>
              </w:rPr>
              <w:t>70</w:t>
            </w:r>
            <w:r>
              <w:rPr>
                <w:rFonts w:ascii="Segoe UI Symbol" w:hAnsi="Segoe UI Symbol" w:eastAsia="Segoe UI Symbol" w:cs="Segoe UI Symbol"/>
                <w:color w:val="000000"/>
                <w:highlight w:val="none"/>
              </w:rPr>
              <w:t>℃</w:t>
            </w:r>
          </w:p>
          <w:p w14:paraId="42309FD4">
            <w:pPr>
              <w:pStyle w:val="21"/>
              <w:ind w:firstLine="0" w:firstLineChars="0"/>
              <w:jc w:val="left"/>
              <w:rPr>
                <w:rFonts w:ascii="Times New Roman" w:hAnsi="Times New Roman"/>
                <w:szCs w:val="21"/>
                <w:highlight w:val="none"/>
              </w:rPr>
            </w:pPr>
            <w:r>
              <w:rPr>
                <w:rFonts w:ascii="宋体" w:hAnsi="宋体" w:cs="宋体"/>
                <w:color w:val="000000"/>
                <w:highlight w:val="none"/>
              </w:rPr>
              <w:t>洗涤次数：可连续水洗</w:t>
            </w:r>
            <w:r>
              <w:rPr>
                <w:rFonts w:ascii="Times New Roman" w:hAnsi="Times New Roman" w:eastAsia="Times New Roman"/>
                <w:color w:val="000000"/>
                <w:highlight w:val="none"/>
              </w:rPr>
              <w:t>200</w:t>
            </w:r>
            <w:r>
              <w:rPr>
                <w:rFonts w:ascii="宋体" w:hAnsi="宋体" w:cs="宋体"/>
                <w:color w:val="000000"/>
                <w:highlight w:val="none"/>
              </w:rPr>
              <w:t>次以上</w:t>
            </w:r>
            <w:r>
              <w:rPr>
                <w:rFonts w:hint="eastAsia" w:ascii="宋体" w:hAnsi="宋体" w:cs="宋体"/>
                <w:color w:val="000000"/>
                <w:highlight w:val="none"/>
              </w:rPr>
              <w:t>，</w:t>
            </w:r>
            <w:r>
              <w:rPr>
                <w:rFonts w:ascii="宋体" w:hAnsi="宋体" w:cs="宋体"/>
                <w:color w:val="000000"/>
                <w:highlight w:val="none"/>
              </w:rPr>
              <w:t>芯片使用寿命：</w:t>
            </w:r>
            <w:r>
              <w:rPr>
                <w:rFonts w:hint="eastAsia" w:ascii="宋体" w:hAnsi="宋体" w:cs="宋体"/>
                <w:color w:val="000000"/>
                <w:highlight w:val="none"/>
              </w:rPr>
              <w:t>2</w:t>
            </w:r>
            <w:r>
              <w:rPr>
                <w:rFonts w:ascii="宋体" w:hAnsi="宋体" w:cs="宋体"/>
                <w:color w:val="000000"/>
                <w:highlight w:val="none"/>
              </w:rPr>
              <w:t>00次或</w:t>
            </w:r>
            <w:r>
              <w:rPr>
                <w:rFonts w:hint="eastAsia" w:ascii="宋体" w:hAnsi="宋体" w:cs="宋体"/>
                <w:color w:val="000000"/>
                <w:highlight w:val="none"/>
              </w:rPr>
              <w:t>3</w:t>
            </w:r>
            <w:r>
              <w:rPr>
                <w:rFonts w:ascii="宋体" w:hAnsi="宋体" w:cs="宋体"/>
                <w:color w:val="000000"/>
                <w:highlight w:val="none"/>
              </w:rPr>
              <w:t>年</w:t>
            </w:r>
          </w:p>
        </w:tc>
      </w:tr>
      <w:tr w14:paraId="3858DAD0">
        <w:tblPrEx>
          <w:tblCellMar>
            <w:top w:w="0" w:type="dxa"/>
            <w:left w:w="0" w:type="dxa"/>
            <w:bottom w:w="0" w:type="dxa"/>
            <w:right w:w="0" w:type="dxa"/>
          </w:tblCellMar>
        </w:tblPrEx>
        <w:trPr>
          <w:trHeight w:val="827" w:hRule="atLeast"/>
          <w:jc w:val="center"/>
        </w:trPr>
        <w:tc>
          <w:tcPr>
            <w:tcW w:w="2164" w:type="dxa"/>
            <w:vMerge w:val="continue"/>
            <w:tcBorders>
              <w:left w:val="single" w:color="000000" w:sz="8" w:space="0"/>
              <w:right w:val="single" w:color="000000" w:sz="8" w:space="0"/>
            </w:tcBorders>
            <w:tcMar>
              <w:top w:w="15" w:type="dxa"/>
              <w:left w:w="15" w:type="dxa"/>
              <w:right w:w="15" w:type="dxa"/>
            </w:tcMar>
            <w:vAlign w:val="center"/>
          </w:tcPr>
          <w:p w14:paraId="0C75B309">
            <w:pPr>
              <w:widowControl/>
              <w:jc w:val="center"/>
              <w:textAlignment w:val="center"/>
              <w:rPr>
                <w:rFonts w:ascii="宋体" w:hAnsi="宋体" w:cs="宋体"/>
                <w:szCs w:val="21"/>
                <w:highlight w:val="none"/>
              </w:rPr>
            </w:pPr>
          </w:p>
        </w:tc>
        <w:tc>
          <w:tcPr>
            <w:tcW w:w="6155" w:type="dxa"/>
            <w:tcBorders>
              <w:top w:val="nil"/>
              <w:left w:val="nil"/>
              <w:bottom w:val="single" w:color="000000" w:sz="8" w:space="0"/>
              <w:right w:val="single" w:color="000000" w:sz="8" w:space="0"/>
            </w:tcBorders>
            <w:tcMar>
              <w:top w:w="15" w:type="dxa"/>
              <w:left w:w="15" w:type="dxa"/>
              <w:right w:w="15" w:type="dxa"/>
            </w:tcMar>
            <w:vAlign w:val="center"/>
          </w:tcPr>
          <w:p w14:paraId="441A3A42">
            <w:pPr>
              <w:jc w:val="left"/>
              <w:rPr>
                <w:rFonts w:ascii="Times New Roman" w:hAnsi="Times New Roman" w:eastAsia="Times New Roman"/>
                <w:color w:val="000000"/>
                <w:highlight w:val="none"/>
              </w:rPr>
            </w:pPr>
            <w:r>
              <w:rPr>
                <w:rFonts w:ascii="宋体" w:hAnsi="宋体" w:cs="宋体"/>
                <w:color w:val="000000"/>
                <w:highlight w:val="none"/>
              </w:rPr>
              <w:t>可私人定制任何细节</w:t>
            </w:r>
          </w:p>
          <w:p w14:paraId="63E5DCAF">
            <w:pPr>
              <w:jc w:val="left"/>
              <w:rPr>
                <w:rFonts w:ascii="Times New Roman" w:hAnsi="Times New Roman"/>
                <w:szCs w:val="21"/>
                <w:highlight w:val="none"/>
              </w:rPr>
            </w:pPr>
            <w:r>
              <w:rPr>
                <w:rFonts w:hint="eastAsia" w:ascii="宋体" w:hAnsi="宋体" w:cs="宋体"/>
                <w:color w:val="000000"/>
                <w:highlight w:val="none"/>
              </w:rPr>
              <w:t>（</w:t>
            </w:r>
            <w:r>
              <w:rPr>
                <w:rFonts w:ascii="宋体" w:hAnsi="宋体" w:cs="宋体"/>
                <w:color w:val="000000"/>
                <w:highlight w:val="none"/>
              </w:rPr>
              <w:t>如：</w:t>
            </w:r>
            <w:r>
              <w:rPr>
                <w:rFonts w:ascii="Times New Roman" w:hAnsi="Times New Roman" w:eastAsia="Times New Roman"/>
                <w:color w:val="000000"/>
                <w:highlight w:val="none"/>
              </w:rPr>
              <w:t>logo</w:t>
            </w:r>
            <w:r>
              <w:rPr>
                <w:rFonts w:ascii="宋体" w:hAnsi="宋体" w:cs="宋体"/>
                <w:color w:val="000000"/>
                <w:highlight w:val="none"/>
              </w:rPr>
              <w:t>，花色，薄厚，款式等</w:t>
            </w:r>
            <w:r>
              <w:rPr>
                <w:rFonts w:hint="eastAsia" w:ascii="宋体" w:hAnsi="宋体" w:cs="宋体"/>
                <w:color w:val="000000"/>
                <w:highlight w:val="none"/>
              </w:rPr>
              <w:t>）</w:t>
            </w:r>
          </w:p>
        </w:tc>
      </w:tr>
      <w:tr w14:paraId="319905F5">
        <w:tblPrEx>
          <w:tblCellMar>
            <w:top w:w="0" w:type="dxa"/>
            <w:left w:w="0" w:type="dxa"/>
            <w:bottom w:w="0" w:type="dxa"/>
            <w:right w:w="0" w:type="dxa"/>
          </w:tblCellMar>
        </w:tblPrEx>
        <w:trPr>
          <w:trHeight w:val="724" w:hRule="atLeast"/>
          <w:jc w:val="center"/>
        </w:trPr>
        <w:tc>
          <w:tcPr>
            <w:tcW w:w="2164" w:type="dxa"/>
            <w:tcBorders>
              <w:top w:val="single" w:color="auto" w:sz="4" w:space="0"/>
              <w:left w:val="single" w:color="000000" w:sz="8" w:space="0"/>
              <w:bottom w:val="single" w:color="auto" w:sz="4" w:space="0"/>
              <w:right w:val="single" w:color="000000" w:sz="8" w:space="0"/>
            </w:tcBorders>
            <w:tcMar>
              <w:top w:w="15" w:type="dxa"/>
              <w:left w:w="15" w:type="dxa"/>
              <w:right w:w="15" w:type="dxa"/>
            </w:tcMar>
            <w:vAlign w:val="center"/>
          </w:tcPr>
          <w:p w14:paraId="33AB8E8D">
            <w:pPr>
              <w:widowControl/>
              <w:jc w:val="center"/>
              <w:textAlignment w:val="center"/>
              <w:rPr>
                <w:rFonts w:ascii="宋体" w:hAnsi="宋体" w:cs="宋体"/>
                <w:b/>
                <w:szCs w:val="21"/>
                <w:highlight w:val="none"/>
              </w:rPr>
            </w:pPr>
            <w:r>
              <w:rPr>
                <w:rFonts w:hint="eastAsia" w:ascii="宋体" w:hAnsi="宋体" w:cs="宋体"/>
                <w:b/>
                <w:kern w:val="0"/>
                <w:szCs w:val="21"/>
                <w:highlight w:val="none"/>
              </w:rPr>
              <w:t>产品售后及其他特殊要求</w:t>
            </w:r>
            <w:r>
              <w:rPr>
                <w:rFonts w:hint="eastAsia"/>
                <w:highlight w:val="none"/>
              </w:rPr>
              <w:t>★</w:t>
            </w:r>
          </w:p>
        </w:tc>
        <w:tc>
          <w:tcPr>
            <w:tcW w:w="6155" w:type="dxa"/>
            <w:tcBorders>
              <w:top w:val="single" w:color="auto" w:sz="4" w:space="0"/>
              <w:left w:val="nil"/>
              <w:bottom w:val="single" w:color="auto" w:sz="4" w:space="0"/>
              <w:right w:val="single" w:color="000000" w:sz="8" w:space="0"/>
            </w:tcBorders>
            <w:tcMar>
              <w:top w:w="15" w:type="dxa"/>
              <w:left w:w="15" w:type="dxa"/>
              <w:right w:w="15" w:type="dxa"/>
            </w:tcMar>
            <w:vAlign w:val="center"/>
          </w:tcPr>
          <w:p w14:paraId="771089DF">
            <w:pPr>
              <w:pStyle w:val="2"/>
              <w:rPr>
                <w:highlight w:val="none"/>
              </w:rPr>
            </w:pPr>
          </w:p>
        </w:tc>
      </w:tr>
    </w:tbl>
    <w:p w14:paraId="1E9BB21D">
      <w:pPr>
        <w:rPr>
          <w:rFonts w:hint="default" w:ascii="Times New Roman" w:hAnsi="Times New Roman" w:eastAsia="宋体" w:cs="Times New Roman"/>
          <w:highlight w:val="none"/>
        </w:rPr>
      </w:pPr>
    </w:p>
    <w:p w14:paraId="4C434A86">
      <w:pPr>
        <w:rPr>
          <w:rFonts w:hint="default" w:ascii="Times New Roman" w:hAnsi="Times New Roman" w:eastAsia="宋体" w:cs="Times New Roman"/>
          <w:highlight w:val="none"/>
        </w:rPr>
      </w:pPr>
      <w:r>
        <w:rPr>
          <w:rFonts w:hint="default" w:ascii="Times New Roman" w:hAnsi="Times New Roman" w:eastAsia="宋体" w:cs="Times New Roman"/>
          <w:highlight w:val="none"/>
        </w:rPr>
        <w:t>备注：</w:t>
      </w:r>
    </w:p>
    <w:p w14:paraId="6A44C624">
      <w:pPr>
        <w:rPr>
          <w:rFonts w:hint="default" w:ascii="Times New Roman" w:hAnsi="Times New Roman" w:eastAsia="宋体" w:cs="Times New Roman"/>
          <w:highlight w:val="none"/>
        </w:rPr>
      </w:pPr>
      <w:r>
        <w:rPr>
          <w:rFonts w:hint="default" w:ascii="Times New Roman" w:hAnsi="Times New Roman" w:eastAsia="宋体" w:cs="Times New Roman"/>
          <w:highlight w:val="none"/>
        </w:rPr>
        <w:t>★（星号）条款代表购买此产品必须具有的功能、技术、配置等要求。</w:t>
      </w:r>
    </w:p>
    <w:p w14:paraId="6E654943">
      <w:pPr>
        <w:rPr>
          <w:rFonts w:hint="default" w:ascii="Times New Roman" w:hAnsi="Times New Roman" w:eastAsia="宋体" w:cs="Times New Roman"/>
          <w:highlight w:val="none"/>
        </w:rPr>
      </w:pPr>
      <w:r>
        <w:rPr>
          <w:rFonts w:hint="default" w:ascii="Times New Roman" w:hAnsi="Times New Roman" w:eastAsia="宋体" w:cs="Times New Roman"/>
          <w:highlight w:val="none"/>
        </w:rPr>
        <w:t>★（星号）条款代表所有代表投标单位必须符合该★（星号）条款，如不满足或有负偏离，则直接按照废标处理。★星号条款不得具有歧视性，针对性，排他性。未标记★（星号）条款的，投标公司可以存在负偏离或不满足。</w:t>
      </w:r>
    </w:p>
    <w:p w14:paraId="49F19ED0">
      <w:pPr>
        <w:jc w:val="center"/>
        <w:rPr>
          <w:rFonts w:hint="eastAsia" w:cs="Times New Roman"/>
          <w:highlight w:val="none"/>
          <w:lang w:eastAsia="zh-CN"/>
        </w:rPr>
      </w:pPr>
      <w:bookmarkStart w:id="5" w:name="_Toc14606"/>
      <w:bookmarkStart w:id="6" w:name="_Toc7164"/>
      <w:bookmarkStart w:id="7" w:name="_Toc28369"/>
      <w:bookmarkStart w:id="8" w:name="_Toc10880"/>
      <w:bookmarkStart w:id="9" w:name="_Toc5854"/>
      <w:r>
        <w:rPr>
          <w:rFonts w:hint="default" w:ascii="Times New Roman" w:hAnsi="Times New Roman" w:eastAsia="宋体" w:cs="Times New Roman"/>
          <w:highlight w:val="none"/>
        </w:rPr>
        <w:br w:type="page"/>
      </w:r>
      <w:r>
        <w:rPr>
          <w:rFonts w:hint="eastAsia" w:cs="Times New Roman"/>
          <w:b/>
          <w:bCs/>
          <w:sz w:val="28"/>
          <w:szCs w:val="28"/>
          <w:highlight w:val="none"/>
          <w:lang w:eastAsia="zh-CN"/>
        </w:rPr>
        <w:t>样品图</w:t>
      </w:r>
    </w:p>
    <w:p w14:paraId="766F8ABB">
      <w:pPr>
        <w:jc w:val="center"/>
        <w:rPr>
          <w:rFonts w:hint="default" w:ascii="Times New Roman" w:hAnsi="Times New Roman" w:eastAsia="宋体" w:cs="Times New Roman"/>
          <w:highlight w:val="none"/>
        </w:rPr>
      </w:pPr>
      <w:r>
        <w:rPr>
          <w:highlight w:val="none"/>
        </w:rPr>
        <w:drawing>
          <wp:inline distT="0" distB="0" distL="114300" distR="114300">
            <wp:extent cx="6140450" cy="4977130"/>
            <wp:effectExtent l="0" t="0" r="1270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140450" cy="4977130"/>
                    </a:xfrm>
                    <a:prstGeom prst="rect">
                      <a:avLst/>
                    </a:prstGeom>
                    <a:noFill/>
                    <a:ln>
                      <a:noFill/>
                    </a:ln>
                  </pic:spPr>
                </pic:pic>
              </a:graphicData>
            </a:graphic>
          </wp:inline>
        </w:drawing>
      </w:r>
      <w:r>
        <w:rPr>
          <w:highlight w:val="none"/>
        </w:rPr>
        <w:drawing>
          <wp:inline distT="0" distB="0" distL="114300" distR="114300">
            <wp:extent cx="6118225" cy="4603115"/>
            <wp:effectExtent l="0" t="0" r="1587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6118225" cy="4603115"/>
                    </a:xfrm>
                    <a:prstGeom prst="rect">
                      <a:avLst/>
                    </a:prstGeom>
                    <a:noFill/>
                    <a:ln>
                      <a:noFill/>
                    </a:ln>
                  </pic:spPr>
                </pic:pic>
              </a:graphicData>
            </a:graphic>
          </wp:inline>
        </w:drawing>
      </w:r>
      <w:r>
        <w:rPr>
          <w:highlight w:val="none"/>
        </w:rPr>
        <w:drawing>
          <wp:inline distT="0" distB="0" distL="114300" distR="114300">
            <wp:extent cx="6118225" cy="4885690"/>
            <wp:effectExtent l="0" t="0" r="1587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6118225" cy="4885690"/>
                    </a:xfrm>
                    <a:prstGeom prst="rect">
                      <a:avLst/>
                    </a:prstGeom>
                    <a:noFill/>
                    <a:ln>
                      <a:noFill/>
                    </a:ln>
                  </pic:spPr>
                </pic:pic>
              </a:graphicData>
            </a:graphic>
          </wp:inline>
        </w:drawing>
      </w:r>
      <w:r>
        <w:rPr>
          <w:highlight w:val="none"/>
        </w:rPr>
        <w:drawing>
          <wp:inline distT="0" distB="0" distL="114300" distR="114300">
            <wp:extent cx="6111875" cy="4750435"/>
            <wp:effectExtent l="0" t="0" r="3175"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6111875" cy="4750435"/>
                    </a:xfrm>
                    <a:prstGeom prst="rect">
                      <a:avLst/>
                    </a:prstGeom>
                    <a:noFill/>
                    <a:ln>
                      <a:noFill/>
                    </a:ln>
                  </pic:spPr>
                </pic:pic>
              </a:graphicData>
            </a:graphic>
          </wp:inline>
        </w:drawing>
      </w:r>
      <w:r>
        <w:rPr>
          <w:rFonts w:hint="default" w:ascii="Times New Roman" w:hAnsi="Times New Roman" w:eastAsia="宋体" w:cs="Times New Roman"/>
          <w:highlight w:val="none"/>
        </w:rPr>
        <w:br w:type="page"/>
      </w:r>
    </w:p>
    <w:p w14:paraId="45B06089">
      <w:pPr>
        <w:pStyle w:val="2"/>
        <w:rPr>
          <w:rFonts w:hint="eastAsia"/>
          <w:highlight w:val="none"/>
          <w:lang w:val="en-US" w:eastAsia="zh-CN"/>
        </w:rPr>
      </w:pPr>
    </w:p>
    <w:p w14:paraId="748C016F">
      <w:pPr>
        <w:rPr>
          <w:rFonts w:hint="eastAsia" w:asciiTheme="majorEastAsia" w:hAnsiTheme="majorEastAsia" w:eastAsiaTheme="majorEastAsia" w:cstheme="majorEastAsia"/>
          <w:iCs/>
          <w:color w:val="000000" w:themeColor="text1"/>
          <w:sz w:val="28"/>
          <w:szCs w:val="28"/>
          <w:highlight w:val="none"/>
          <w14:textFill>
            <w14:solidFill>
              <w14:schemeClr w14:val="tx1"/>
            </w14:solidFill>
          </w14:textFill>
        </w:rPr>
      </w:pPr>
    </w:p>
    <w:p w14:paraId="11156449">
      <w:pPr>
        <w:pStyle w:val="3"/>
        <w:snapToGrid w:val="0"/>
        <w:spacing w:before="120" w:beforeLines="50" w:after="120" w:afterLines="50" w:line="500" w:lineRule="exact"/>
        <w:ind w:firstLine="3654" w:firstLineChars="1300"/>
        <w:jc w:val="both"/>
        <w:rPr>
          <w:rFonts w:asciiTheme="majorEastAsia" w:hAnsiTheme="majorEastAsia" w:eastAsiaTheme="majorEastAsia" w:cstheme="majorEastAsia"/>
          <w:i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iCs/>
          <w:color w:val="000000" w:themeColor="text1"/>
          <w:sz w:val="28"/>
          <w:szCs w:val="28"/>
          <w:highlight w:val="none"/>
          <w14:textFill>
            <w14:solidFill>
              <w14:schemeClr w14:val="tx1"/>
            </w14:solidFill>
          </w14:textFill>
        </w:rPr>
        <w:t>第三章 文件格式</w:t>
      </w:r>
      <w:bookmarkEnd w:id="5"/>
      <w:bookmarkEnd w:id="6"/>
      <w:bookmarkEnd w:id="7"/>
      <w:bookmarkEnd w:id="8"/>
      <w:bookmarkEnd w:id="9"/>
    </w:p>
    <w:p w14:paraId="49BC944B">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3F1EFEFF">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30C0B866">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4EDE27D4">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2A1F8A1B">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5411A506">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145F34E2">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2568F529">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4A3195B8">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55FD346A">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1AB5115A">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4848558E">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1E1033F1">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7F277754">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64468BC7">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603340FB">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06700561">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2703AC46">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6BBA9DE4">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73039E21">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7168C154">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6CDD3276">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762D76E8">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5ED2E572">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37830BFF">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2BD3FD01">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4308E828">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2482B674">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11BB6950">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4C83D2AC">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0070849C">
      <w:pPr>
        <w:pStyle w:val="20"/>
        <w:rPr>
          <w:rFonts w:asciiTheme="majorEastAsia" w:hAnsiTheme="majorEastAsia" w:eastAsiaTheme="majorEastAsia" w:cstheme="majorEastAsia"/>
          <w:b/>
          <w:color w:val="000000" w:themeColor="text1"/>
          <w:sz w:val="36"/>
          <w:szCs w:val="36"/>
          <w:highlight w:val="none"/>
          <w14:textFill>
            <w14:solidFill>
              <w14:schemeClr w14:val="tx1"/>
            </w14:solidFill>
          </w14:textFill>
        </w:rPr>
      </w:pPr>
    </w:p>
    <w:p w14:paraId="0FD20175">
      <w:pPr>
        <w:rPr>
          <w:rFonts w:asciiTheme="majorEastAsia" w:hAnsiTheme="majorEastAsia" w:eastAsiaTheme="majorEastAsia" w:cstheme="majorEastAsia"/>
          <w:bCs/>
          <w:color w:val="000000" w:themeColor="text1"/>
          <w:sz w:val="32"/>
          <w:szCs w:val="32"/>
          <w:highlight w:val="none"/>
          <w14:textFill>
            <w14:solidFill>
              <w14:schemeClr w14:val="tx1"/>
            </w14:solidFill>
          </w14:textFill>
        </w:rPr>
      </w:pPr>
    </w:p>
    <w:p w14:paraId="109B7182">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8"/>
          <w:szCs w:val="28"/>
          <w:highlight w:val="none"/>
          <w14:textFill>
            <w14:solidFill>
              <w14:schemeClr w14:val="tx1"/>
            </w14:solidFill>
          </w14:textFill>
        </w:rPr>
        <w:t>致：吉林大学第一医院</w:t>
      </w:r>
    </w:p>
    <w:p w14:paraId="2BE29C74">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042EAC2A">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0C3DFA2C">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0DE4DE69">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266DF91C">
      <w:pPr>
        <w:jc w:val="cente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8"/>
          <w:szCs w:val="28"/>
          <w:highlight w:val="none"/>
          <w14:textFill>
            <w14:solidFill>
              <w14:schemeClr w14:val="tx1"/>
            </w14:solidFill>
          </w14:textFill>
        </w:rPr>
        <w:t>产品</w:t>
      </w:r>
      <w:r>
        <w:rPr>
          <w:rFonts w:hint="eastAsia" w:asciiTheme="majorEastAsia" w:hAnsiTheme="majorEastAsia" w:eastAsiaTheme="majorEastAsia" w:cstheme="majorEastAsia"/>
          <w:bCs/>
          <w:color w:val="000000" w:themeColor="text1"/>
          <w:sz w:val="28"/>
          <w:szCs w:val="28"/>
          <w:highlight w:val="none"/>
          <w:lang w:eastAsia="zh-CN"/>
          <w14:textFill>
            <w14:solidFill>
              <w14:schemeClr w14:val="tx1"/>
            </w14:solidFill>
          </w14:textFill>
        </w:rPr>
        <w:t>议价</w:t>
      </w:r>
      <w:r>
        <w:rPr>
          <w:rFonts w:hint="eastAsia" w:asciiTheme="majorEastAsia" w:hAnsiTheme="majorEastAsia" w:eastAsiaTheme="majorEastAsia" w:cstheme="majorEastAsia"/>
          <w:bCs/>
          <w:color w:val="000000" w:themeColor="text1"/>
          <w:sz w:val="28"/>
          <w:szCs w:val="28"/>
          <w:highlight w:val="none"/>
          <w14:textFill>
            <w14:solidFill>
              <w14:schemeClr w14:val="tx1"/>
            </w14:solidFill>
          </w14:textFill>
        </w:rPr>
        <w:t>文件</w:t>
      </w:r>
    </w:p>
    <w:p w14:paraId="7141C107">
      <w:pPr>
        <w:jc w:val="cente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8"/>
          <w:szCs w:val="28"/>
          <w:highlight w:val="none"/>
          <w14:textFill>
            <w14:solidFill>
              <w14:schemeClr w14:val="tx1"/>
            </w14:solidFill>
          </w14:textFill>
        </w:rPr>
        <w:t>（正本）</w:t>
      </w:r>
    </w:p>
    <w:p w14:paraId="5F9934A9">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17014941">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4DC4A319">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0DC4A161">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p>
    <w:p w14:paraId="155DDCB2">
      <w:pPr>
        <w:rPr>
          <w:rFonts w:asciiTheme="majorEastAsia" w:hAnsiTheme="majorEastAsia" w:eastAsiaTheme="majorEastAsia" w:cstheme="majorEastAsia"/>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8"/>
          <w:szCs w:val="28"/>
          <w:highlight w:val="none"/>
          <w14:textFill>
            <w14:solidFill>
              <w14:schemeClr w14:val="tx1"/>
            </w14:solidFill>
          </w14:textFill>
        </w:rPr>
        <w:t>项目编号：</w:t>
      </w:r>
    </w:p>
    <w:p w14:paraId="58A2F206">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产品名称（列明细）：</w:t>
      </w:r>
    </w:p>
    <w:p w14:paraId="6E0E0B55">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07C61508">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1442F132">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29872CAF">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75DAA1A5">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6A865710">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662F0859">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01EBF11F">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供应商（公章）：</w:t>
      </w:r>
    </w:p>
    <w:p w14:paraId="7714BF76">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生产厂家及品牌：</w:t>
      </w:r>
    </w:p>
    <w:p w14:paraId="63FB7B5E">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手机：                      固定电话：</w:t>
      </w:r>
    </w:p>
    <w:p w14:paraId="3061F99D">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邮箱：</w:t>
      </w:r>
    </w:p>
    <w:p w14:paraId="448956F4">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法定代表人签字：              日期：                            </w:t>
      </w:r>
    </w:p>
    <w:p w14:paraId="612CC5E1">
      <w:pPr>
        <w:rPr>
          <w:rFonts w:asciiTheme="majorEastAsia" w:hAnsiTheme="majorEastAsia" w:eastAsiaTheme="majorEastAsia" w:cstheme="majorEastAsia"/>
          <w:color w:val="000000" w:themeColor="text1"/>
          <w:sz w:val="28"/>
          <w:szCs w:val="28"/>
          <w:highlight w:val="none"/>
          <w14:textFill>
            <w14:solidFill>
              <w14:schemeClr w14:val="tx1"/>
            </w14:solidFill>
          </w14:textFill>
        </w:rPr>
      </w:pPr>
    </w:p>
    <w:p w14:paraId="10668709">
      <w:pPr>
        <w:spacing w:line="360" w:lineRule="auto"/>
        <w:jc w:val="center"/>
        <w:rPr>
          <w:rFonts w:asciiTheme="majorEastAsia" w:hAnsiTheme="majorEastAsia" w:eastAsiaTheme="majorEastAsia" w:cstheme="majorEastAsia"/>
          <w:b/>
          <w:color w:val="000000" w:themeColor="text1"/>
          <w:sz w:val="28"/>
          <w:szCs w:val="28"/>
          <w:highlight w:val="none"/>
          <w14:textFill>
            <w14:solidFill>
              <w14:schemeClr w14:val="tx1"/>
            </w14:solidFill>
          </w14:textFill>
        </w:rPr>
      </w:pPr>
    </w:p>
    <w:p w14:paraId="03F7ECB2">
      <w:pP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br w:type="page"/>
      </w:r>
    </w:p>
    <w:p w14:paraId="6EC3A24A">
      <w:pPr>
        <w:pStyle w:val="20"/>
        <w:jc w:val="cente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t>目</w:t>
      </w:r>
      <w:r>
        <w:rPr>
          <w:rFonts w:hint="eastAsia" w:asciiTheme="minorEastAsia" w:hAnsiTheme="minorEastAsia" w:eastAsiaTheme="minorEastAsia" w:cstheme="minorEastAsia"/>
          <w:b/>
          <w:bCs/>
          <w:color w:val="000000" w:themeColor="text1"/>
          <w:sz w:val="28"/>
          <w:szCs w:val="28"/>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t>录</w:t>
      </w:r>
    </w:p>
    <w:p w14:paraId="0F7335CA">
      <w:pPr>
        <w:pStyle w:val="20"/>
        <w:jc w:val="center"/>
        <w:rPr>
          <w:rFonts w:hint="eastAsia" w:asciiTheme="minorEastAsia" w:hAnsiTheme="minorEastAsia" w:eastAsiaTheme="minorEastAsia" w:cstheme="minorEastAsia"/>
          <w:b/>
          <w:bCs/>
          <w:color w:val="000000" w:themeColor="text1"/>
          <w:sz w:val="28"/>
          <w:szCs w:val="28"/>
          <w:highlight w:val="none"/>
          <w:lang w:val="zh-CN"/>
          <w14:textFill>
            <w14:solidFill>
              <w14:schemeClr w14:val="tx1"/>
            </w14:solidFill>
          </w14:textFill>
        </w:rPr>
      </w:pPr>
    </w:p>
    <w:tbl>
      <w:tblPr>
        <w:tblStyle w:val="13"/>
        <w:tblW w:w="92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73"/>
        <w:gridCol w:w="1906"/>
      </w:tblGrid>
      <w:tr w14:paraId="57362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9F56">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8"/>
                <w:highlight w:val="none"/>
                <w:lang w:val="en-US" w:eastAsia="zh-CN" w:bidi="ar"/>
              </w:rPr>
              <w:t>响应文件名称及要求</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B95A">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8"/>
                <w:highlight w:val="none"/>
                <w:lang w:val="en-US" w:eastAsia="zh-CN" w:bidi="ar"/>
              </w:rPr>
              <w:t>对应页码</w:t>
            </w:r>
          </w:p>
        </w:tc>
      </w:tr>
      <w:tr w14:paraId="0D1BC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1AE8">
            <w:pPr>
              <w:keepNext w:val="0"/>
              <w:keepLines w:val="0"/>
              <w:widowControl/>
              <w:suppressLineNumbers w:val="0"/>
              <w:jc w:val="both"/>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一、关于议价的声明函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F02D">
            <w:pPr>
              <w:jc w:val="both"/>
              <w:rPr>
                <w:rFonts w:hint="eastAsia" w:ascii="宋体" w:hAnsi="宋体" w:eastAsia="宋体" w:cs="宋体"/>
                <w:i w:val="0"/>
                <w:iCs w:val="0"/>
                <w:color w:val="000000"/>
                <w:sz w:val="24"/>
                <w:szCs w:val="24"/>
                <w:highlight w:val="none"/>
                <w:u w:val="none"/>
              </w:rPr>
            </w:pPr>
          </w:p>
        </w:tc>
      </w:tr>
      <w:tr w14:paraId="417F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7D82">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二、资格要求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243A">
            <w:pPr>
              <w:jc w:val="both"/>
              <w:rPr>
                <w:rFonts w:hint="eastAsia" w:ascii="宋体" w:hAnsi="宋体" w:eastAsia="宋体" w:cs="宋体"/>
                <w:i w:val="0"/>
                <w:iCs w:val="0"/>
                <w:color w:val="000000"/>
                <w:sz w:val="24"/>
                <w:szCs w:val="24"/>
                <w:highlight w:val="none"/>
                <w:u w:val="none"/>
              </w:rPr>
            </w:pPr>
          </w:p>
        </w:tc>
      </w:tr>
      <w:tr w14:paraId="26BE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722C">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1、供应商营业执照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0EF7">
            <w:pPr>
              <w:jc w:val="both"/>
              <w:rPr>
                <w:rFonts w:hint="eastAsia" w:ascii="宋体" w:hAnsi="宋体" w:eastAsia="宋体" w:cs="宋体"/>
                <w:i w:val="0"/>
                <w:iCs w:val="0"/>
                <w:color w:val="000000"/>
                <w:sz w:val="24"/>
                <w:szCs w:val="24"/>
                <w:highlight w:val="none"/>
                <w:u w:val="none"/>
              </w:rPr>
            </w:pPr>
          </w:p>
        </w:tc>
      </w:tr>
      <w:tr w14:paraId="2FC9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35F6">
            <w:pPr>
              <w:keepNext w:val="0"/>
              <w:keepLines w:val="0"/>
              <w:widowControl/>
              <w:suppressLineNumbers w:val="0"/>
              <w:jc w:val="both"/>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2、</w:t>
            </w:r>
            <w:r>
              <w:rPr>
                <w:rFonts w:hint="eastAsia" w:ascii="宋体" w:hAnsi="宋体" w:eastAsia="宋体" w:cs="宋体"/>
                <w:b/>
                <w:bCs/>
                <w:i w:val="0"/>
                <w:iCs w:val="0"/>
                <w:color w:val="000000"/>
                <w:kern w:val="0"/>
                <w:sz w:val="24"/>
                <w:szCs w:val="24"/>
                <w:highlight w:val="none"/>
                <w:u w:val="none"/>
                <w:lang w:val="en-US" w:eastAsia="zh-CN" w:bidi="ar"/>
              </w:rPr>
              <w:t>厂家对代理商的授权（如适用）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9127">
            <w:pPr>
              <w:jc w:val="both"/>
              <w:rPr>
                <w:rFonts w:hint="eastAsia" w:ascii="宋体" w:hAnsi="宋体" w:eastAsia="宋体" w:cs="宋体"/>
                <w:i w:val="0"/>
                <w:iCs w:val="0"/>
                <w:color w:val="000000"/>
                <w:sz w:val="24"/>
                <w:szCs w:val="24"/>
                <w:highlight w:val="none"/>
                <w:u w:val="none"/>
              </w:rPr>
            </w:pPr>
          </w:p>
        </w:tc>
      </w:tr>
      <w:tr w14:paraId="15C1F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9621">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3</w:t>
            </w:r>
            <w:r>
              <w:rPr>
                <w:rFonts w:hint="eastAsia" w:ascii="宋体" w:hAnsi="宋体" w:eastAsia="宋体" w:cs="宋体"/>
                <w:b/>
                <w:bCs/>
                <w:i w:val="0"/>
                <w:iCs w:val="0"/>
                <w:color w:val="000000"/>
                <w:kern w:val="0"/>
                <w:sz w:val="24"/>
                <w:szCs w:val="24"/>
                <w:highlight w:val="none"/>
                <w:u w:val="none"/>
                <w:lang w:val="en-US" w:eastAsia="zh-CN" w:bidi="ar"/>
              </w:rPr>
              <w:t>、“信用中国”“中国政府采购网”</w:t>
            </w:r>
            <w:r>
              <w:rPr>
                <w:rFonts w:hint="eastAsia" w:ascii="宋体" w:hAnsi="宋体" w:cs="宋体"/>
                <w:b/>
                <w:bCs/>
                <w:i w:val="0"/>
                <w:iCs w:val="0"/>
                <w:color w:val="000000"/>
                <w:kern w:val="0"/>
                <w:sz w:val="24"/>
                <w:szCs w:val="24"/>
                <w:highlight w:val="none"/>
                <w:u w:val="none"/>
                <w:lang w:val="en-US" w:eastAsia="zh-CN" w:bidi="ar"/>
              </w:rPr>
              <w:t>截图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85D1">
            <w:pPr>
              <w:jc w:val="both"/>
              <w:rPr>
                <w:rFonts w:hint="eastAsia" w:ascii="宋体" w:hAnsi="宋体" w:eastAsia="宋体" w:cs="宋体"/>
                <w:i w:val="0"/>
                <w:iCs w:val="0"/>
                <w:color w:val="000000"/>
                <w:sz w:val="24"/>
                <w:szCs w:val="24"/>
                <w:highlight w:val="none"/>
                <w:u w:val="none"/>
              </w:rPr>
            </w:pPr>
          </w:p>
        </w:tc>
      </w:tr>
      <w:tr w14:paraId="79027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4A44">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4</w:t>
            </w:r>
            <w:r>
              <w:rPr>
                <w:rFonts w:hint="eastAsia" w:ascii="宋体" w:hAnsi="宋体" w:eastAsia="宋体" w:cs="宋体"/>
                <w:b/>
                <w:bCs/>
                <w:i w:val="0"/>
                <w:iCs w:val="0"/>
                <w:color w:val="000000"/>
                <w:kern w:val="0"/>
                <w:sz w:val="24"/>
                <w:szCs w:val="24"/>
                <w:highlight w:val="none"/>
                <w:u w:val="none"/>
                <w:lang w:val="en-US" w:eastAsia="zh-CN" w:bidi="ar"/>
              </w:rPr>
              <w:t>、国家企业信用信息公示系统网站的基础信息截图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2A10">
            <w:pPr>
              <w:jc w:val="both"/>
              <w:rPr>
                <w:rFonts w:hint="eastAsia" w:ascii="宋体" w:hAnsi="宋体" w:eastAsia="宋体" w:cs="宋体"/>
                <w:i w:val="0"/>
                <w:iCs w:val="0"/>
                <w:color w:val="000000"/>
                <w:sz w:val="24"/>
                <w:szCs w:val="24"/>
                <w:highlight w:val="none"/>
                <w:u w:val="none"/>
              </w:rPr>
            </w:pPr>
          </w:p>
        </w:tc>
      </w:tr>
      <w:tr w14:paraId="5B92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BC5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5</w:t>
            </w:r>
            <w:r>
              <w:rPr>
                <w:rFonts w:hint="eastAsia" w:ascii="宋体" w:hAnsi="宋体" w:eastAsia="宋体" w:cs="宋体"/>
                <w:b/>
                <w:bCs/>
                <w:i w:val="0"/>
                <w:iCs w:val="0"/>
                <w:color w:val="000000"/>
                <w:kern w:val="0"/>
                <w:sz w:val="24"/>
                <w:szCs w:val="24"/>
                <w:highlight w:val="none"/>
                <w:u w:val="none"/>
                <w:lang w:val="en-US" w:eastAsia="zh-CN" w:bidi="ar"/>
              </w:rPr>
              <w:t>、近三年所报产品的业绩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77CF">
            <w:pPr>
              <w:jc w:val="both"/>
              <w:rPr>
                <w:rFonts w:hint="eastAsia" w:ascii="宋体" w:hAnsi="宋体" w:eastAsia="宋体" w:cs="宋体"/>
                <w:i w:val="0"/>
                <w:iCs w:val="0"/>
                <w:color w:val="000000"/>
                <w:sz w:val="24"/>
                <w:szCs w:val="24"/>
                <w:highlight w:val="none"/>
                <w:u w:val="none"/>
              </w:rPr>
            </w:pPr>
          </w:p>
        </w:tc>
      </w:tr>
      <w:tr w14:paraId="1BD29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683B">
            <w:pPr>
              <w:keepNext w:val="0"/>
              <w:keepLines w:val="0"/>
              <w:widowControl/>
              <w:suppressLineNumbers w:val="0"/>
              <w:jc w:val="left"/>
              <w:textAlignment w:val="center"/>
              <w:rPr>
                <w:rFonts w:hint="default" w:ascii="宋体" w:hAnsi="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6、全套设备资料及产品彩页等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BF57">
            <w:pPr>
              <w:jc w:val="both"/>
              <w:rPr>
                <w:rFonts w:hint="eastAsia" w:ascii="宋体" w:hAnsi="宋体" w:eastAsia="宋体" w:cs="宋体"/>
                <w:i w:val="0"/>
                <w:iCs w:val="0"/>
                <w:color w:val="000000"/>
                <w:sz w:val="24"/>
                <w:szCs w:val="24"/>
                <w:highlight w:val="none"/>
                <w:u w:val="none"/>
              </w:rPr>
            </w:pPr>
          </w:p>
        </w:tc>
      </w:tr>
      <w:tr w14:paraId="3C2BD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6E16">
            <w:pPr>
              <w:keepNext w:val="0"/>
              <w:keepLines w:val="0"/>
              <w:widowControl/>
              <w:suppressLineNumbers w:val="0"/>
              <w:jc w:val="left"/>
              <w:textAlignment w:val="center"/>
              <w:rPr>
                <w:rFonts w:hint="default" w:ascii="宋体" w:hAnsi="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7、供应商相关资质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FE2A">
            <w:pPr>
              <w:jc w:val="both"/>
              <w:rPr>
                <w:rFonts w:hint="eastAsia" w:ascii="宋体" w:hAnsi="宋体" w:eastAsia="宋体" w:cs="宋体"/>
                <w:i w:val="0"/>
                <w:iCs w:val="0"/>
                <w:color w:val="000000"/>
                <w:sz w:val="24"/>
                <w:szCs w:val="24"/>
                <w:highlight w:val="none"/>
                <w:u w:val="none"/>
              </w:rPr>
            </w:pPr>
          </w:p>
        </w:tc>
      </w:tr>
      <w:tr w14:paraId="62A6E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C3F9">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三、法定代表人授权书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71C7">
            <w:pPr>
              <w:jc w:val="both"/>
              <w:rPr>
                <w:rFonts w:hint="eastAsia" w:ascii="宋体" w:hAnsi="宋体" w:eastAsia="宋体" w:cs="宋体"/>
                <w:i w:val="0"/>
                <w:iCs w:val="0"/>
                <w:color w:val="000000"/>
                <w:sz w:val="24"/>
                <w:szCs w:val="24"/>
                <w:highlight w:val="none"/>
                <w:u w:val="none"/>
              </w:rPr>
            </w:pPr>
          </w:p>
        </w:tc>
      </w:tr>
      <w:tr w14:paraId="0C15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B773">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四、信息汇总表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5487">
            <w:pPr>
              <w:jc w:val="both"/>
              <w:rPr>
                <w:rFonts w:hint="eastAsia" w:ascii="宋体" w:hAnsi="宋体" w:eastAsia="宋体" w:cs="宋体"/>
                <w:i w:val="0"/>
                <w:iCs w:val="0"/>
                <w:color w:val="000000"/>
                <w:sz w:val="24"/>
                <w:szCs w:val="24"/>
                <w:highlight w:val="none"/>
                <w:u w:val="none"/>
              </w:rPr>
            </w:pPr>
          </w:p>
        </w:tc>
      </w:tr>
      <w:tr w14:paraId="0B5A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667">
            <w:pPr>
              <w:keepNext w:val="0"/>
              <w:keepLines w:val="0"/>
              <w:widowControl/>
              <w:suppressLineNumbers w:val="0"/>
              <w:jc w:val="both"/>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五</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产品</w:t>
            </w:r>
            <w:r>
              <w:rPr>
                <w:rFonts w:hint="eastAsia" w:asciiTheme="minorEastAsia" w:hAnsiTheme="minorEastAsia" w:eastAsiaTheme="minorEastAsia" w:cstheme="minorEastAsia"/>
                <w:b/>
                <w:bCs/>
                <w:color w:val="000000" w:themeColor="text1"/>
                <w:sz w:val="24"/>
                <w:highlight w:val="none"/>
                <w:lang w:eastAsia="zh-CN"/>
                <w14:textFill>
                  <w14:solidFill>
                    <w14:schemeClr w14:val="tx1"/>
                  </w14:solidFill>
                </w14:textFill>
              </w:rPr>
              <w:t>技术</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03FF">
            <w:pPr>
              <w:rPr>
                <w:rFonts w:hint="eastAsia" w:ascii="宋体" w:hAnsi="宋体" w:eastAsia="宋体" w:cs="宋体"/>
                <w:i w:val="0"/>
                <w:iCs w:val="0"/>
                <w:color w:val="000000"/>
                <w:sz w:val="22"/>
                <w:szCs w:val="22"/>
                <w:highlight w:val="none"/>
                <w:u w:val="none"/>
              </w:rPr>
            </w:pPr>
          </w:p>
        </w:tc>
      </w:tr>
      <w:tr w14:paraId="4A07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7446">
            <w:pPr>
              <w:keepNext w:val="0"/>
              <w:keepLines w:val="0"/>
              <w:widowControl/>
              <w:suppressLineNumbers w:val="0"/>
              <w:jc w:val="both"/>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六</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商务条款偏离表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884D">
            <w:pPr>
              <w:rPr>
                <w:rFonts w:hint="eastAsia" w:ascii="宋体" w:hAnsi="宋体" w:eastAsia="宋体" w:cs="宋体"/>
                <w:i w:val="0"/>
                <w:iCs w:val="0"/>
                <w:color w:val="000000"/>
                <w:sz w:val="22"/>
                <w:szCs w:val="22"/>
                <w:highlight w:val="none"/>
                <w:u w:val="none"/>
              </w:rPr>
            </w:pPr>
          </w:p>
        </w:tc>
      </w:tr>
      <w:tr w14:paraId="5806E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B907">
            <w:pPr>
              <w:keepNext w:val="0"/>
              <w:keepLines w:val="0"/>
              <w:widowControl/>
              <w:suppressLineNumbers w:val="0"/>
              <w:jc w:val="both"/>
              <w:textAlignment w:val="center"/>
              <w:rPr>
                <w:rFonts w:hint="eastAsia" w:ascii="宋体" w:hAnsi="宋体" w:eastAsia="宋体" w:cs="宋体"/>
                <w:b/>
                <w:bCs/>
                <w:i w:val="0"/>
                <w:iCs w:val="0"/>
                <w:color w:val="000000"/>
                <w:sz w:val="24"/>
                <w:szCs w:val="24"/>
                <w:highlight w:val="none"/>
                <w:u w:val="none"/>
              </w:rPr>
            </w:pPr>
            <w: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t>七</w:t>
            </w: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、供应商供货服务承诺书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57C6">
            <w:pPr>
              <w:rPr>
                <w:rFonts w:hint="eastAsia" w:ascii="宋体" w:hAnsi="宋体" w:eastAsia="宋体" w:cs="宋体"/>
                <w:i w:val="0"/>
                <w:iCs w:val="0"/>
                <w:color w:val="000000"/>
                <w:sz w:val="22"/>
                <w:szCs w:val="22"/>
                <w:highlight w:val="none"/>
                <w:u w:val="none"/>
              </w:rPr>
            </w:pPr>
          </w:p>
        </w:tc>
      </w:tr>
      <w:tr w14:paraId="7D23F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2749">
            <w:pPr>
              <w:keepNext w:val="0"/>
              <w:keepLines w:val="0"/>
              <w:widowControl/>
              <w:suppressLineNumbers w:val="0"/>
              <w:jc w:val="both"/>
              <w:textAlignment w:val="cente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t>八、供应商资格声明函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50FC7">
            <w:pPr>
              <w:rPr>
                <w:rFonts w:hint="eastAsia" w:ascii="宋体" w:hAnsi="宋体" w:eastAsia="宋体" w:cs="宋体"/>
                <w:i w:val="0"/>
                <w:iCs w:val="0"/>
                <w:color w:val="000000"/>
                <w:sz w:val="22"/>
                <w:szCs w:val="22"/>
                <w:highlight w:val="none"/>
                <w:u w:val="none"/>
              </w:rPr>
            </w:pPr>
          </w:p>
        </w:tc>
      </w:tr>
      <w:tr w14:paraId="40F2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DC92">
            <w:pPr>
              <w:keepNext w:val="0"/>
              <w:keepLines w:val="0"/>
              <w:widowControl/>
              <w:suppressLineNumbers w:val="0"/>
              <w:jc w:val="both"/>
              <w:textAlignment w:val="cente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t>九、售后服务承诺函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AEBF">
            <w:pPr>
              <w:rPr>
                <w:rFonts w:hint="eastAsia" w:ascii="宋体" w:hAnsi="宋体" w:eastAsia="宋体" w:cs="宋体"/>
                <w:i w:val="0"/>
                <w:iCs w:val="0"/>
                <w:color w:val="000000"/>
                <w:sz w:val="22"/>
                <w:szCs w:val="22"/>
                <w:highlight w:val="none"/>
                <w:u w:val="none"/>
              </w:rPr>
            </w:pPr>
          </w:p>
        </w:tc>
      </w:tr>
    </w:tbl>
    <w:p w14:paraId="2C39BEB8">
      <w:pPr>
        <w:rPr>
          <w:rFonts w:hint="eastAsia" w:asciiTheme="minorEastAsia" w:hAnsiTheme="minorEastAsia" w:eastAsiaTheme="minorEastAsia" w:cstheme="minorEastAsia"/>
          <w:b/>
          <w:bCs/>
          <w:color w:val="000000" w:themeColor="text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highlight w:val="none"/>
          <w:lang w:val="zh-CN"/>
          <w14:textFill>
            <w14:solidFill>
              <w14:schemeClr w14:val="tx1"/>
            </w14:solidFill>
          </w14:textFill>
        </w:rPr>
        <w:br w:type="page"/>
      </w:r>
    </w:p>
    <w:p w14:paraId="4FB1F43C">
      <w:pPr>
        <w:pStyle w:val="20"/>
        <w:spacing w:line="560" w:lineRule="exact"/>
        <w:rPr>
          <w:rFonts w:asciiTheme="minorEastAsia" w:hAnsiTheme="minorEastAsia" w:eastAsiaTheme="minorEastAsia" w:cstheme="minorEastAsia"/>
          <w:b/>
          <w:bCs/>
          <w:color w:val="000000" w:themeColor="text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highlight w:val="none"/>
          <w:lang w:val="zh-CN"/>
          <w14:textFill>
            <w14:solidFill>
              <w14:schemeClr w14:val="tx1"/>
            </w14:solidFill>
          </w14:textFill>
        </w:rPr>
        <w:t>格式一、关于产品议价的声明函</w:t>
      </w:r>
    </w:p>
    <w:p w14:paraId="2A7BD8FD">
      <w:pPr>
        <w:pStyle w:val="20"/>
        <w:spacing w:line="560" w:lineRule="exact"/>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0377AFF1">
      <w:pPr>
        <w:spacing w:line="360" w:lineRule="auto"/>
        <w:jc w:val="center"/>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关于</w:t>
      </w:r>
      <w:r>
        <w:rPr>
          <w:rFonts w:hint="eastAsia" w:asciiTheme="minorEastAsia" w:hAnsiTheme="minorEastAsia" w:eastAsiaTheme="minorEastAsia" w:cstheme="minorEastAsia"/>
          <w:b/>
          <w:color w:val="000000" w:themeColor="text1"/>
          <w:szCs w:val="21"/>
          <w:highlight w:val="none"/>
          <w:lang w:val="zh-CN"/>
          <w14:textFill>
            <w14:solidFill>
              <w14:schemeClr w14:val="tx1"/>
            </w14:solidFill>
          </w14:textFill>
        </w:rPr>
        <w:t>产品议价</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的声明函</w:t>
      </w:r>
    </w:p>
    <w:p w14:paraId="15807F8B">
      <w:pPr>
        <w:spacing w:line="360" w:lineRule="auto"/>
        <w:jc w:val="center"/>
        <w:rPr>
          <w:rFonts w:asciiTheme="minorEastAsia" w:hAnsiTheme="minorEastAsia" w:eastAsiaTheme="minorEastAsia" w:cstheme="minorEastAsia"/>
          <w:color w:val="000000" w:themeColor="text1"/>
          <w:szCs w:val="21"/>
          <w:highlight w:val="none"/>
          <w14:textFill>
            <w14:solidFill>
              <w14:schemeClr w14:val="tx1"/>
            </w14:solidFill>
          </w14:textFill>
        </w:rPr>
      </w:pPr>
    </w:p>
    <w:p w14:paraId="32C7DD2E">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吉林大学第一医院：</w:t>
      </w:r>
    </w:p>
    <w:p w14:paraId="75DCE89A">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关于贵院编号：</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的产品</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议价</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公告，本公司愿意参加</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产品议价会</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，同意提供产品清单中规定的产品和服务，并证明提交文件中所有的证件和资质是准确的和真实的。如果所提供的证件和资质是虚假或伪造的，并因此给医院造成损失或不良影响，本公司愿意承担一切法律后果。</w:t>
      </w:r>
    </w:p>
    <w:p w14:paraId="50D16210">
      <w:pPr>
        <w:pStyle w:val="2"/>
        <w:rPr>
          <w:rFonts w:hint="eastAsia"/>
          <w:highlight w:val="none"/>
          <w:lang w:eastAsia="zh-CN"/>
        </w:rPr>
      </w:pPr>
    </w:p>
    <w:p w14:paraId="598132D6">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供应商名称：_______________________________________</w:t>
      </w:r>
    </w:p>
    <w:p w14:paraId="54182C1E">
      <w:pPr>
        <w:pStyle w:val="2"/>
        <w:rPr>
          <w:rFonts w:hint="eastAsia"/>
          <w:highlight w:val="none"/>
          <w:lang w:eastAsia="zh-CN"/>
        </w:rPr>
      </w:pPr>
    </w:p>
    <w:p w14:paraId="7511A5F7">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地 址：_______________________________________</w:t>
      </w:r>
    </w:p>
    <w:p w14:paraId="234540F1">
      <w:pPr>
        <w:pStyle w:val="2"/>
        <w:rPr>
          <w:rFonts w:hint="eastAsia"/>
          <w:highlight w:val="none"/>
          <w:lang w:eastAsia="zh-CN"/>
        </w:rPr>
      </w:pPr>
    </w:p>
    <w:p w14:paraId="598C7F2D">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法定代表人或被授权人签字：_______________</w:t>
      </w:r>
    </w:p>
    <w:p w14:paraId="142B30BC">
      <w:pPr>
        <w:pStyle w:val="2"/>
        <w:rPr>
          <w:rFonts w:hint="eastAsia"/>
          <w:highlight w:val="none"/>
          <w:lang w:eastAsia="zh-CN"/>
        </w:rPr>
      </w:pPr>
    </w:p>
    <w:p w14:paraId="41958073">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电 话：_________________</w:t>
      </w:r>
    </w:p>
    <w:p w14:paraId="3C90053A">
      <w:pPr>
        <w:pStyle w:val="2"/>
        <w:rPr>
          <w:rFonts w:hint="eastAsia"/>
          <w:highlight w:val="none"/>
          <w:lang w:eastAsia="zh-CN"/>
        </w:rPr>
      </w:pPr>
    </w:p>
    <w:p w14:paraId="1A6F646A">
      <w:pPr>
        <w:spacing w:line="360" w:lineRule="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传 真：________________</w:t>
      </w:r>
    </w:p>
    <w:p w14:paraId="444C5887">
      <w:pPr>
        <w:pStyle w:val="2"/>
        <w:rPr>
          <w:rFonts w:hint="eastAsia"/>
          <w:highlight w:val="none"/>
          <w:lang w:eastAsia="zh-CN"/>
        </w:rPr>
      </w:pPr>
    </w:p>
    <w:p w14:paraId="0916BF80">
      <w:pPr>
        <w:spacing w:line="360" w:lineRule="auto"/>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邮 编：_________________</w:t>
      </w:r>
    </w:p>
    <w:p w14:paraId="549CB3DA">
      <w:pPr>
        <w:spacing w:line="360" w:lineRule="auto"/>
        <w:ind w:firstLine="1680" w:firstLineChars="800"/>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 公司盖章 ）</w:t>
      </w:r>
    </w:p>
    <w:p w14:paraId="79D9AD25">
      <w:pPr>
        <w:spacing w:line="360" w:lineRule="auto"/>
        <w:ind w:firstLine="4515" w:firstLineChars="2150"/>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年   月   日</w:t>
      </w:r>
    </w:p>
    <w:p w14:paraId="657F492D">
      <w:pPr>
        <w:rPr>
          <w:rFonts w:asciiTheme="minorEastAsia" w:hAnsiTheme="minorEastAsia" w:eastAsiaTheme="minorEastAsia" w:cstheme="minorEastAsia"/>
          <w:b/>
          <w:bCs/>
          <w:color w:val="000000" w:themeColor="text1"/>
          <w:kern w:val="2"/>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br w:type="page"/>
      </w:r>
      <w:r>
        <w:rPr>
          <w:rFonts w:hint="eastAsia" w:asciiTheme="minorEastAsia" w:hAnsiTheme="minorEastAsia" w:eastAsiaTheme="minorEastAsia" w:cstheme="minorEastAsia"/>
          <w:b/>
          <w:bCs/>
          <w:color w:val="000000" w:themeColor="text1"/>
          <w:highlight w:val="none"/>
          <w:lang w:val="zh-CN"/>
          <w14:textFill>
            <w14:solidFill>
              <w14:schemeClr w14:val="tx1"/>
            </w14:solidFill>
          </w14:textFill>
        </w:rPr>
        <w:t>格式二、</w:t>
      </w:r>
      <w:r>
        <w:rPr>
          <w:rFonts w:hint="eastAsia" w:asciiTheme="minorEastAsia" w:hAnsiTheme="minorEastAsia" w:eastAsiaTheme="minorEastAsia" w:cstheme="minorEastAsia"/>
          <w:b/>
          <w:bCs/>
          <w:color w:val="000000" w:themeColor="text1"/>
          <w:kern w:val="2"/>
          <w:highlight w:val="none"/>
          <w14:textFill>
            <w14:solidFill>
              <w14:schemeClr w14:val="tx1"/>
            </w14:solidFill>
          </w14:textFill>
        </w:rPr>
        <w:t>资格要求</w:t>
      </w:r>
    </w:p>
    <w:p w14:paraId="5A24394C">
      <w:pPr>
        <w:pStyle w:val="20"/>
        <w:numPr>
          <w:ilvl w:val="0"/>
          <w:numId w:val="0"/>
        </w:numPr>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pPr>
    </w:p>
    <w:p w14:paraId="0E1AF41A">
      <w:pPr>
        <w:pStyle w:val="20"/>
        <w:numPr>
          <w:ilvl w:val="0"/>
          <w:numId w:val="0"/>
        </w:numPr>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一、供应商《营业执照》（三证合一）；</w:t>
      </w:r>
    </w:p>
    <w:p w14:paraId="0AFEF3AD">
      <w:pPr>
        <w:pStyle w:val="20"/>
        <w:keepNext w:val="0"/>
        <w:keepLines w:val="0"/>
        <w:pageBreakBefore w:val="0"/>
        <w:widowControl w:val="0"/>
        <w:kinsoku/>
        <w:wordWrap/>
        <w:overflowPunct/>
        <w:topLinePunct w:val="0"/>
        <w:autoSpaceDE w:val="0"/>
        <w:autoSpaceDN w:val="0"/>
        <w:bidi w:val="0"/>
        <w:adjustRightInd w:val="0"/>
        <w:snapToGrid/>
        <w:spacing w:line="480" w:lineRule="auto"/>
        <w:ind w:firstLine="420" w:firstLineChars="200"/>
        <w:textAlignment w:val="auto"/>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sz w:val="21"/>
          <w:szCs w:val="21"/>
          <w:highlight w:val="none"/>
          <w:lang w:val="en-US" w:eastAsia="zh-CN"/>
          <w14:textFill>
            <w14:solidFill>
              <w14:schemeClr w14:val="tx1"/>
            </w14:solidFill>
          </w14:textFill>
        </w:rPr>
        <w:t>二、</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厂家对代理商的授权</w:t>
      </w: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1"/>
          <w:szCs w:val="21"/>
          <w:highlight w:val="none"/>
          <w:lang w:val="en-US" w:eastAsia="zh-CN"/>
          <w14:textFill>
            <w14:solidFill>
              <w14:schemeClr w14:val="tx1"/>
            </w14:solidFill>
          </w14:textFill>
        </w:rPr>
        <w:t>如适用</w:t>
      </w: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w:t>
      </w:r>
    </w:p>
    <w:p w14:paraId="5D738D7A">
      <w:pPr>
        <w:pStyle w:val="20"/>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t>三</w:t>
      </w: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、提供近三年内（本项目投标截止期前）</w:t>
      </w:r>
    </w:p>
    <w:p w14:paraId="446E9D0E">
      <w:pPr>
        <w:pStyle w:val="20"/>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1.未被“信用中国”网站列入失信被执行人和重大税收违法案件当事人名单的；</w:t>
      </w:r>
    </w:p>
    <w:p w14:paraId="0B67C031">
      <w:pPr>
        <w:pStyle w:val="20"/>
        <w:spacing w:line="480" w:lineRule="auto"/>
        <w:ind w:firstLine="420" w:firstLineChars="200"/>
        <w:rPr>
          <w:rFonts w:asciiTheme="majorEastAsia" w:hAnsiTheme="majorEastAsia" w:eastAsiaTheme="majorEastAsia" w:cstheme="majorEastAsia"/>
          <w:color w:val="000000" w:themeColor="text1"/>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2.未被“中国政府采购网”网站列入政府采购严重违法失信行为记录名单（处罚期限尚未届满的）的截图证明</w:t>
      </w:r>
    </w:p>
    <w:p w14:paraId="08528367">
      <w:pPr>
        <w:pStyle w:val="20"/>
        <w:spacing w:line="480" w:lineRule="auto"/>
        <w:ind w:firstLine="420" w:firstLineChars="200"/>
        <w:rPr>
          <w:rFonts w:asciiTheme="majorEastAsia" w:hAnsiTheme="majorEastAsia" w:eastAsiaTheme="majorEastAsia" w:cstheme="majorEastAsia"/>
          <w:color w:val="000000" w:themeColor="text1"/>
          <w:kern w:val="2"/>
          <w:sz w:val="21"/>
          <w:szCs w:val="21"/>
          <w:highlight w:val="none"/>
          <w14:textFill>
            <w14:solidFill>
              <w14:schemeClr w14:val="tx1"/>
            </w14:solidFill>
          </w14:textFill>
        </w:rPr>
      </w:pP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四</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w:t>
      </w: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提供国家企业信用信息公示系统网站的基础信息截图（应包含营业执照信息、股东及出资信息、主要人员信息）</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w:t>
      </w:r>
    </w:p>
    <w:p w14:paraId="1BE98F7B">
      <w:pPr>
        <w:pStyle w:val="20"/>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1"/>
          <w:szCs w:val="21"/>
          <w:highlight w:val="none"/>
          <w:lang w:eastAsia="zh-CN"/>
          <w14:textFill>
            <w14:solidFill>
              <w14:schemeClr w14:val="tx1"/>
            </w14:solidFill>
          </w14:textFill>
        </w:rPr>
        <w:t>五</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w:t>
      </w:r>
      <w:r>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t>近三年所报产品的业绩；</w:t>
      </w:r>
    </w:p>
    <w:p w14:paraId="7508D412">
      <w:pPr>
        <w:pStyle w:val="20"/>
        <w:spacing w:line="480" w:lineRule="auto"/>
        <w:ind w:firstLine="420" w:firstLineChars="200"/>
        <w:rPr>
          <w:rFonts w:hint="default"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t>六、全套设备资料及产品彩页等</w:t>
      </w:r>
    </w:p>
    <w:p w14:paraId="4C4AE0BA">
      <w:pPr>
        <w:pStyle w:val="20"/>
        <w:spacing w:line="480" w:lineRule="auto"/>
        <w:ind w:firstLine="420" w:firstLineChars="200"/>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1"/>
          <w:highlight w:val="none"/>
          <w:lang w:val="en-US" w:eastAsia="zh-CN"/>
          <w14:textFill>
            <w14:solidFill>
              <w14:schemeClr w14:val="tx1"/>
            </w14:solidFill>
          </w14:textFill>
        </w:rPr>
        <w:t>七、</w:t>
      </w:r>
      <w:r>
        <w:rPr>
          <w:rFonts w:hint="eastAsia" w:asciiTheme="majorEastAsia" w:hAnsiTheme="majorEastAsia" w:eastAsiaTheme="majorEastAsia" w:cstheme="majorEastAsia"/>
          <w:color w:val="000000" w:themeColor="text1"/>
          <w:sz w:val="21"/>
          <w:szCs w:val="21"/>
          <w:highlight w:val="none"/>
          <w14:textFill>
            <w14:solidFill>
              <w14:schemeClr w14:val="tx1"/>
            </w14:solidFill>
          </w14:textFill>
        </w:rPr>
        <w:t>供</w:t>
      </w:r>
      <w:r>
        <w:rPr>
          <w:rFonts w:hint="eastAsia" w:asciiTheme="majorEastAsia" w:hAnsiTheme="majorEastAsia" w:eastAsiaTheme="majorEastAsia" w:cstheme="majorEastAsia"/>
          <w:color w:val="000000" w:themeColor="text1"/>
          <w:kern w:val="2"/>
          <w:sz w:val="21"/>
          <w:szCs w:val="21"/>
          <w:highlight w:val="none"/>
          <w14:textFill>
            <w14:solidFill>
              <w14:schemeClr w14:val="tx1"/>
            </w14:solidFill>
          </w14:textFill>
        </w:rPr>
        <w:t>应商相关资质。</w:t>
      </w:r>
    </w:p>
    <w:p w14:paraId="5B5B98FF">
      <w:pPr>
        <w:pStyle w:val="20"/>
        <w:spacing w:line="480" w:lineRule="auto"/>
        <w:ind w:firstLine="420" w:firstLineChars="200"/>
        <w:rPr>
          <w:rFonts w:asciiTheme="majorEastAsia" w:hAnsiTheme="majorEastAsia" w:eastAsiaTheme="majorEastAsia" w:cstheme="majorEastAsia"/>
          <w:color w:val="000000" w:themeColor="text1"/>
          <w:sz w:val="21"/>
          <w:szCs w:val="21"/>
          <w:highlight w:val="none"/>
          <w14:textFill>
            <w14:solidFill>
              <w14:schemeClr w14:val="tx1"/>
            </w14:solidFill>
          </w14:textFill>
        </w:rPr>
      </w:pPr>
    </w:p>
    <w:p w14:paraId="5966A356">
      <w:pPr>
        <w:rPr>
          <w:rFonts w:asciiTheme="minorEastAsia" w:hAnsiTheme="minorEastAsia" w:eastAsiaTheme="minorEastAsia" w:cstheme="minorEastAsia"/>
          <w:color w:val="000000" w:themeColor="text1"/>
          <w:szCs w:val="21"/>
          <w:highlight w:val="none"/>
          <w14:textFill>
            <w14:solidFill>
              <w14:schemeClr w14:val="tx1"/>
            </w14:solidFill>
          </w14:textFill>
        </w:rPr>
      </w:pPr>
    </w:p>
    <w:p w14:paraId="35357BC2">
      <w:pPr>
        <w:pStyle w:val="20"/>
        <w:spacing w:line="320" w:lineRule="exact"/>
        <w:rPr>
          <w:rFonts w:asciiTheme="minorEastAsia" w:hAnsiTheme="minorEastAsia" w:eastAsiaTheme="minorEastAsia" w:cstheme="minorEastAsia"/>
          <w:b/>
          <w:bCs/>
          <w:color w:val="000000" w:themeColor="text1"/>
          <w:highlight w:val="none"/>
          <w:lang w:val="zh-CN"/>
          <w14:textFill>
            <w14:solidFill>
              <w14:schemeClr w14:val="tx1"/>
            </w14:solidFill>
          </w14:textFill>
        </w:rPr>
        <w:sectPr>
          <w:footerReference r:id="rId4" w:type="default"/>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14:paraId="60C18297">
      <w:pPr>
        <w:pStyle w:val="20"/>
        <w:spacing w:line="320" w:lineRule="exact"/>
        <w:rPr>
          <w:rFonts w:asciiTheme="minorEastAsia" w:hAnsiTheme="minorEastAsia" w:eastAsiaTheme="minorEastAsia" w:cstheme="minorEastAsia"/>
          <w:b/>
          <w:bCs/>
          <w:color w:val="000000" w:themeColor="text1"/>
          <w:kern w:val="2"/>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highlight w:val="none"/>
          <w:lang w:val="zh-CN"/>
          <w14:textFill>
            <w14:solidFill>
              <w14:schemeClr w14:val="tx1"/>
            </w14:solidFill>
          </w14:textFill>
        </w:rPr>
        <w:t>格式三、法定代表人授权书</w:t>
      </w:r>
      <w:r>
        <w:rPr>
          <w:rFonts w:hint="eastAsia" w:asciiTheme="minorEastAsia" w:hAnsiTheme="minorEastAsia" w:eastAsiaTheme="minorEastAsia" w:cstheme="minorEastAsia"/>
          <w:b/>
          <w:bCs/>
          <w:color w:val="000000" w:themeColor="text1"/>
          <w:kern w:val="2"/>
          <w:highlight w:val="none"/>
          <w:lang w:val="zh-CN"/>
          <w14:textFill>
            <w14:solidFill>
              <w14:schemeClr w14:val="tx1"/>
            </w14:solidFill>
          </w14:textFill>
        </w:rPr>
        <w:t>（法人参与产品议价会的可不提供）</w:t>
      </w:r>
    </w:p>
    <w:p w14:paraId="519E9F98">
      <w:pPr>
        <w:autoSpaceDE w:val="0"/>
        <w:autoSpaceDN w:val="0"/>
        <w:adjustRightInd w:val="0"/>
        <w:spacing w:line="320" w:lineRule="exact"/>
        <w:ind w:firstLine="480"/>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38547458">
      <w:pPr>
        <w:autoSpaceDE w:val="0"/>
        <w:autoSpaceDN w:val="0"/>
        <w:adjustRightInd w:val="0"/>
        <w:spacing w:line="480" w:lineRule="auto"/>
        <w:ind w:firstLine="480"/>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本授权书声明：注册于</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（注册地点）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的</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（供应商名称）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公司的</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（供应商法定代表人姓名、职务）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代表本公司授权</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（被授权人单位名称）</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的</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(被授权人姓名、职务)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为本公司的被授权人，就___</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（议价名称）</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___项目（项目编号:</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）的产品议价内容全权负责，以本公司名义处理一切与之有关的事务。被授权人在议价中所签署的一切文件和处理的与之有关的一切事务，我均予以承认。被授权人无转委托权。</w:t>
      </w:r>
    </w:p>
    <w:p w14:paraId="4FB268D4">
      <w:pPr>
        <w:autoSpaceDE w:val="0"/>
        <w:autoSpaceDN w:val="0"/>
        <w:adjustRightInd w:val="0"/>
        <w:spacing w:line="480" w:lineRule="auto"/>
        <w:ind w:firstLine="480"/>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本授权书于</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年</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月</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日签字生效，授权期限为</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一年，</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特此声明。</w:t>
      </w:r>
    </w:p>
    <w:p w14:paraId="438FDAFF">
      <w:pPr>
        <w:autoSpaceDE w:val="0"/>
        <w:autoSpaceDN w:val="0"/>
        <w:adjustRightInd w:val="0"/>
        <w:spacing w:line="480" w:lineRule="auto"/>
        <w:ind w:firstLine="480"/>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2521D4CB">
      <w:pPr>
        <w:autoSpaceDE w:val="0"/>
        <w:autoSpaceDN w:val="0"/>
        <w:adjustRightInd w:val="0"/>
        <w:spacing w:line="480" w:lineRule="auto"/>
        <w:ind w:firstLine="480"/>
        <w:rPr>
          <w:rFonts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供应商名称</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（加盖公章）：</w:t>
      </w:r>
    </w:p>
    <w:p w14:paraId="28654B72">
      <w:pPr>
        <w:autoSpaceDE w:val="0"/>
        <w:autoSpaceDN w:val="0"/>
        <w:adjustRightInd w:val="0"/>
        <w:spacing w:line="480" w:lineRule="auto"/>
        <w:ind w:firstLine="480"/>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地址：</w:t>
      </w:r>
    </w:p>
    <w:p w14:paraId="5286609B">
      <w:pPr>
        <w:pStyle w:val="20"/>
        <w:spacing w:line="480" w:lineRule="auto"/>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 法定代表人</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（签字或</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盖章</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6DB4A4CC">
      <w:pPr>
        <w:pStyle w:val="20"/>
        <w:spacing w:line="480" w:lineRule="auto"/>
        <w:ind w:firstLine="420" w:firstLineChars="20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被授权人</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（签字）</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61791F26">
      <w:pPr>
        <w:pStyle w:val="20"/>
        <w:ind w:firstLine="422" w:firstLineChars="200"/>
        <w:rPr>
          <w:rFonts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zh-CN"/>
          <w14:textFill>
            <w14:solidFill>
              <w14:schemeClr w14:val="tx1"/>
            </w14:solidFill>
          </w14:textFill>
        </w:rPr>
        <w:t>附：</w:t>
      </w:r>
      <w:r>
        <w:rPr>
          <w:rFonts w:hint="eastAsia"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t>（法定代表人身份证复印件）</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 xml:space="preserve">          （被授权人身份证复印件）</w:t>
      </w:r>
    </w:p>
    <w:p w14:paraId="1897AA81">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759F7D75">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65591462">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21CF4EFC">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11BC5C0C">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143069BA">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305A73B2">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5D211429">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2B976D1B">
      <w:pPr>
        <w:pStyle w:val="20"/>
        <w:rPr>
          <w:rFonts w:asciiTheme="minorEastAsia" w:hAnsiTheme="minorEastAsia" w:eastAsiaTheme="minorEastAsia" w:cstheme="minorEastAsia"/>
          <w:b/>
          <w:bCs/>
          <w:color w:val="000000" w:themeColor="text1"/>
          <w:sz w:val="21"/>
          <w:szCs w:val="21"/>
          <w:highlight w:val="none"/>
          <w:lang w:val="zh-CN"/>
          <w14:textFill>
            <w14:solidFill>
              <w14:schemeClr w14:val="tx1"/>
            </w14:solidFill>
          </w14:textFill>
        </w:rPr>
      </w:pPr>
    </w:p>
    <w:p w14:paraId="35307559">
      <w:pPr>
        <w:autoSpaceDE w:val="0"/>
        <w:autoSpaceDN w:val="0"/>
        <w:adjustRightInd w:val="0"/>
        <w:spacing w:line="480" w:lineRule="auto"/>
        <w:ind w:firstLine="495"/>
        <w:rPr>
          <w:rFonts w:asciiTheme="minorEastAsia" w:hAnsiTheme="minorEastAsia" w:eastAsiaTheme="minorEastAsia" w:cstheme="minorEastAsia"/>
          <w:b/>
          <w:bCs/>
          <w:color w:val="000000" w:themeColor="text1"/>
          <w:szCs w:val="21"/>
          <w:highlight w:val="none"/>
          <w:lang w:val="zh-CN"/>
          <w14:textFill>
            <w14:solidFill>
              <w14:schemeClr w14:val="tx1"/>
            </w14:solidFill>
          </w14:textFill>
        </w:rPr>
      </w:pPr>
    </w:p>
    <w:p w14:paraId="3C3ED5D8">
      <w:pPr>
        <w:autoSpaceDE w:val="0"/>
        <w:autoSpaceDN w:val="0"/>
        <w:adjustRightInd w:val="0"/>
        <w:spacing w:line="480" w:lineRule="auto"/>
        <w:ind w:firstLine="472"/>
        <w:rPr>
          <w:rFonts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注：法定代表人授权书必须按规定有效签署和加盖公章。</w:t>
      </w:r>
    </w:p>
    <w:p w14:paraId="32BC0F9E">
      <w:pPr>
        <w:autoSpaceDE w:val="0"/>
        <w:autoSpaceDN w:val="0"/>
        <w:adjustRightInd w:val="0"/>
        <w:spacing w:line="320" w:lineRule="exact"/>
        <w:rPr>
          <w:rFonts w:asciiTheme="minorEastAsia" w:hAnsiTheme="minorEastAsia" w:eastAsiaTheme="minorEastAsia" w:cstheme="minorEastAsia"/>
          <w:b/>
          <w:bCs/>
          <w:color w:val="000000" w:themeColor="text1"/>
          <w:szCs w:val="21"/>
          <w:highlight w:val="none"/>
          <w:lang w:val="zh-CN"/>
          <w14:textFill>
            <w14:solidFill>
              <w14:schemeClr w14:val="tx1"/>
            </w14:solidFill>
          </w14:textFill>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14:paraId="4FA95397">
      <w:pPr>
        <w:autoSpaceDE w:val="0"/>
        <w:autoSpaceDN w:val="0"/>
        <w:adjustRightInd w:val="0"/>
        <w:spacing w:line="320" w:lineRule="exact"/>
        <w:rPr>
          <w:rFonts w:asciiTheme="minorEastAsia" w:hAnsiTheme="minorEastAsia" w:eastAsiaTheme="minorEastAsia" w:cstheme="minorEastAsia"/>
          <w:b/>
          <w:bCs/>
          <w:color w:val="000000" w:themeColor="text1"/>
          <w:sz w:val="24"/>
          <w:highlight w:val="none"/>
          <w:u w:val="single"/>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 xml:space="preserve">格式四、信息汇总表 </w:t>
      </w:r>
    </w:p>
    <w:p w14:paraId="2604CBE0">
      <w:pPr>
        <w:autoSpaceDE w:val="0"/>
        <w:autoSpaceDN w:val="0"/>
        <w:adjustRightInd w:val="0"/>
        <w:spacing w:line="320" w:lineRule="exact"/>
        <w:rPr>
          <w:rFonts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100EAF32">
      <w:pPr>
        <w:spacing w:line="360" w:lineRule="exact"/>
        <w:jc w:val="center"/>
        <w:rPr>
          <w:rFonts w:hint="eastAsia" w:ascii="宋体" w:hAnsi="宋体" w:eastAsia="宋体"/>
          <w:b/>
          <w:bCs/>
          <w:sz w:val="24"/>
          <w:highlight w:val="none"/>
          <w:lang w:eastAsia="zh-CN"/>
        </w:rPr>
      </w:pPr>
      <w:bookmarkStart w:id="10" w:name="_Toc449013649"/>
      <w:r>
        <w:rPr>
          <w:rFonts w:hint="eastAsia" w:ascii="宋体" w:hAnsi="宋体"/>
          <w:b/>
          <w:bCs/>
          <w:sz w:val="28"/>
          <w:szCs w:val="28"/>
          <w:highlight w:val="none"/>
          <w:lang w:eastAsia="zh-CN"/>
        </w:rPr>
        <w:t>信息汇总表</w:t>
      </w:r>
    </w:p>
    <w:p w14:paraId="1DE8AA02">
      <w:pPr>
        <w:spacing w:line="360" w:lineRule="exact"/>
        <w:rPr>
          <w:rFonts w:ascii="宋体" w:hAnsi="宋体"/>
          <w:sz w:val="24"/>
          <w:highlight w:val="none"/>
        </w:rPr>
      </w:pPr>
      <w:r>
        <w:rPr>
          <w:rFonts w:hint="eastAsia" w:ascii="宋体" w:hAnsi="宋体"/>
          <w:b/>
          <w:bCs/>
          <w:sz w:val="24"/>
          <w:highlight w:val="none"/>
        </w:rPr>
        <w:t>项目编号：</w:t>
      </w:r>
      <w:r>
        <w:rPr>
          <w:rFonts w:hint="eastAsia" w:ascii="宋体" w:hAnsi="宋体"/>
          <w:b/>
          <w:bCs/>
          <w:sz w:val="24"/>
          <w:highlight w:val="none"/>
          <w:u w:val="single"/>
        </w:rPr>
        <w:t xml:space="preserve">                              </w:t>
      </w:r>
    </w:p>
    <w:tbl>
      <w:tblPr>
        <w:tblStyle w:val="13"/>
        <w:tblpPr w:leftFromText="180" w:rightFromText="180" w:vertAnchor="text" w:horzAnchor="page" w:tblpXSpec="center" w:tblpY="172"/>
        <w:tblOverlap w:val="never"/>
        <w:tblW w:w="15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17"/>
        <w:gridCol w:w="1879"/>
        <w:gridCol w:w="1104"/>
        <w:gridCol w:w="1458"/>
        <w:gridCol w:w="1514"/>
        <w:gridCol w:w="1203"/>
        <w:gridCol w:w="1415"/>
        <w:gridCol w:w="1585"/>
        <w:gridCol w:w="1585"/>
        <w:gridCol w:w="1806"/>
      </w:tblGrid>
      <w:tr w14:paraId="20C2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44" w:type="dxa"/>
            <w:tcBorders>
              <w:top w:val="single" w:color="auto" w:sz="4" w:space="0"/>
              <w:left w:val="single" w:color="auto" w:sz="4" w:space="0"/>
              <w:right w:val="single" w:color="auto" w:sz="4" w:space="0"/>
            </w:tcBorders>
            <w:vAlign w:val="center"/>
          </w:tcPr>
          <w:p w14:paraId="4530181C">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序号</w:t>
            </w:r>
          </w:p>
        </w:tc>
        <w:tc>
          <w:tcPr>
            <w:tcW w:w="1117" w:type="dxa"/>
            <w:tcBorders>
              <w:top w:val="single" w:color="auto" w:sz="4" w:space="0"/>
              <w:left w:val="single" w:color="auto" w:sz="4" w:space="0"/>
              <w:right w:val="single" w:color="auto" w:sz="4" w:space="0"/>
            </w:tcBorders>
            <w:vAlign w:val="center"/>
          </w:tcPr>
          <w:p w14:paraId="303893B8">
            <w:pPr>
              <w:jc w:val="center"/>
              <w:rPr>
                <w:rFonts w:ascii="宋体" w:hAnsi="宋体"/>
                <w:b/>
                <w:sz w:val="20"/>
                <w:szCs w:val="20"/>
                <w:highlight w:val="none"/>
              </w:rPr>
            </w:pPr>
            <w:r>
              <w:rPr>
                <w:rFonts w:hint="eastAsia" w:ascii="宋体" w:hAnsi="宋体"/>
                <w:b/>
                <w:sz w:val="20"/>
                <w:szCs w:val="20"/>
                <w:highlight w:val="none"/>
              </w:rPr>
              <w:t>产品名称</w:t>
            </w:r>
          </w:p>
        </w:tc>
        <w:tc>
          <w:tcPr>
            <w:tcW w:w="1879" w:type="dxa"/>
            <w:tcBorders>
              <w:top w:val="single" w:color="auto" w:sz="4" w:space="0"/>
              <w:left w:val="single" w:color="auto" w:sz="4" w:space="0"/>
              <w:right w:val="single" w:color="auto" w:sz="4" w:space="0"/>
            </w:tcBorders>
            <w:vAlign w:val="center"/>
          </w:tcPr>
          <w:p w14:paraId="75D2668C">
            <w:pPr>
              <w:jc w:val="center"/>
              <w:rPr>
                <w:rFonts w:ascii="宋体" w:hAnsi="宋体"/>
                <w:b/>
                <w:sz w:val="20"/>
                <w:szCs w:val="20"/>
                <w:highlight w:val="none"/>
              </w:rPr>
            </w:pPr>
            <w:r>
              <w:rPr>
                <w:rFonts w:hint="eastAsia" w:ascii="宋体" w:hAnsi="宋体"/>
                <w:b/>
                <w:sz w:val="20"/>
                <w:szCs w:val="20"/>
                <w:highlight w:val="none"/>
                <w:lang w:eastAsia="zh-CN"/>
              </w:rPr>
              <w:t>所投产品</w:t>
            </w:r>
            <w:r>
              <w:rPr>
                <w:rFonts w:hint="eastAsia" w:ascii="宋体" w:hAnsi="宋体"/>
                <w:b/>
                <w:sz w:val="20"/>
                <w:szCs w:val="20"/>
                <w:highlight w:val="none"/>
              </w:rPr>
              <w:t>名称</w:t>
            </w:r>
          </w:p>
        </w:tc>
        <w:tc>
          <w:tcPr>
            <w:tcW w:w="1104" w:type="dxa"/>
            <w:tcBorders>
              <w:top w:val="single" w:color="auto" w:sz="4" w:space="0"/>
              <w:left w:val="single" w:color="auto" w:sz="4" w:space="0"/>
              <w:right w:val="single" w:color="auto" w:sz="4" w:space="0"/>
            </w:tcBorders>
            <w:vAlign w:val="center"/>
          </w:tcPr>
          <w:p w14:paraId="3A8EE196">
            <w:pPr>
              <w:jc w:val="center"/>
              <w:rPr>
                <w:rFonts w:ascii="宋体" w:hAnsi="宋体"/>
                <w:b/>
                <w:sz w:val="20"/>
                <w:szCs w:val="20"/>
                <w:highlight w:val="none"/>
              </w:rPr>
            </w:pPr>
            <w:r>
              <w:rPr>
                <w:rFonts w:hint="eastAsia" w:ascii="宋体" w:hAnsi="宋体"/>
                <w:b/>
                <w:sz w:val="20"/>
                <w:szCs w:val="20"/>
                <w:highlight w:val="none"/>
              </w:rPr>
              <w:t>品牌</w:t>
            </w:r>
          </w:p>
        </w:tc>
        <w:tc>
          <w:tcPr>
            <w:tcW w:w="1458" w:type="dxa"/>
            <w:tcBorders>
              <w:top w:val="single" w:color="auto" w:sz="4" w:space="0"/>
              <w:left w:val="single" w:color="auto" w:sz="4" w:space="0"/>
              <w:right w:val="single" w:color="auto" w:sz="4" w:space="0"/>
            </w:tcBorders>
            <w:vAlign w:val="center"/>
          </w:tcPr>
          <w:p w14:paraId="3E604D76">
            <w:pPr>
              <w:jc w:val="center"/>
              <w:rPr>
                <w:rFonts w:ascii="宋体" w:hAnsi="宋体"/>
                <w:b/>
                <w:sz w:val="20"/>
                <w:szCs w:val="20"/>
                <w:highlight w:val="none"/>
              </w:rPr>
            </w:pPr>
            <w:r>
              <w:rPr>
                <w:rFonts w:hint="eastAsia" w:ascii="宋体" w:hAnsi="宋体"/>
                <w:b/>
                <w:sz w:val="20"/>
                <w:szCs w:val="20"/>
                <w:highlight w:val="none"/>
              </w:rPr>
              <w:t>规格型号</w:t>
            </w:r>
          </w:p>
        </w:tc>
        <w:tc>
          <w:tcPr>
            <w:tcW w:w="1514" w:type="dxa"/>
            <w:tcBorders>
              <w:top w:val="single" w:color="auto" w:sz="4" w:space="0"/>
              <w:left w:val="single" w:color="auto" w:sz="4" w:space="0"/>
              <w:right w:val="single" w:color="auto" w:sz="4" w:space="0"/>
            </w:tcBorders>
            <w:vAlign w:val="center"/>
          </w:tcPr>
          <w:p w14:paraId="3EFAB505">
            <w:pPr>
              <w:jc w:val="center"/>
              <w:rPr>
                <w:rFonts w:ascii="宋体" w:hAnsi="宋体"/>
                <w:b/>
                <w:sz w:val="20"/>
                <w:szCs w:val="20"/>
                <w:highlight w:val="none"/>
              </w:rPr>
            </w:pPr>
            <w:r>
              <w:rPr>
                <w:rFonts w:hint="eastAsia" w:ascii="宋体" w:hAnsi="宋体"/>
                <w:b/>
                <w:sz w:val="20"/>
                <w:szCs w:val="20"/>
                <w:highlight w:val="none"/>
              </w:rPr>
              <w:t>生产制造商</w:t>
            </w:r>
          </w:p>
        </w:tc>
        <w:tc>
          <w:tcPr>
            <w:tcW w:w="1203" w:type="dxa"/>
            <w:tcBorders>
              <w:top w:val="single" w:color="auto" w:sz="4" w:space="0"/>
              <w:left w:val="single" w:color="auto" w:sz="4" w:space="0"/>
              <w:right w:val="single" w:color="auto" w:sz="4" w:space="0"/>
            </w:tcBorders>
            <w:vAlign w:val="center"/>
          </w:tcPr>
          <w:p w14:paraId="77E54C1D">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产地</w:t>
            </w:r>
          </w:p>
        </w:tc>
        <w:tc>
          <w:tcPr>
            <w:tcW w:w="1415" w:type="dxa"/>
            <w:tcBorders>
              <w:top w:val="single" w:color="auto" w:sz="4" w:space="0"/>
              <w:left w:val="single" w:color="auto" w:sz="4" w:space="0"/>
              <w:right w:val="single" w:color="auto" w:sz="4" w:space="0"/>
            </w:tcBorders>
            <w:vAlign w:val="center"/>
          </w:tcPr>
          <w:p w14:paraId="05615A5F">
            <w:pPr>
              <w:jc w:val="center"/>
              <w:rPr>
                <w:rFonts w:ascii="宋体" w:hAnsi="宋体"/>
                <w:b/>
                <w:sz w:val="20"/>
                <w:szCs w:val="20"/>
                <w:highlight w:val="none"/>
              </w:rPr>
            </w:pPr>
            <w:r>
              <w:rPr>
                <w:rFonts w:hint="eastAsia" w:ascii="宋体" w:hAnsi="宋体"/>
                <w:b/>
                <w:sz w:val="20"/>
                <w:szCs w:val="20"/>
                <w:highlight w:val="none"/>
                <w:lang w:val="en-US" w:eastAsia="zh-CN"/>
              </w:rPr>
              <w:t>到货期</w:t>
            </w:r>
          </w:p>
        </w:tc>
        <w:tc>
          <w:tcPr>
            <w:tcW w:w="1585" w:type="dxa"/>
            <w:tcBorders>
              <w:top w:val="single" w:color="auto" w:sz="4" w:space="0"/>
              <w:left w:val="single" w:color="auto" w:sz="4" w:space="0"/>
              <w:right w:val="single" w:color="auto" w:sz="4" w:space="0"/>
            </w:tcBorders>
            <w:vAlign w:val="center"/>
          </w:tcPr>
          <w:p w14:paraId="5432BD61">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尺寸</w:t>
            </w:r>
          </w:p>
        </w:tc>
        <w:tc>
          <w:tcPr>
            <w:tcW w:w="1585" w:type="dxa"/>
            <w:tcBorders>
              <w:top w:val="single" w:color="auto" w:sz="4" w:space="0"/>
              <w:left w:val="single" w:color="auto" w:sz="4" w:space="0"/>
              <w:right w:val="single" w:color="auto" w:sz="4" w:space="0"/>
            </w:tcBorders>
            <w:vAlign w:val="center"/>
          </w:tcPr>
          <w:p w14:paraId="2571DB65">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材质</w:t>
            </w:r>
          </w:p>
        </w:tc>
        <w:tc>
          <w:tcPr>
            <w:tcW w:w="1806" w:type="dxa"/>
            <w:tcBorders>
              <w:top w:val="single" w:color="auto" w:sz="4" w:space="0"/>
              <w:left w:val="single" w:color="auto" w:sz="4" w:space="0"/>
              <w:bottom w:val="single" w:color="auto" w:sz="4" w:space="0"/>
              <w:right w:val="single" w:color="auto" w:sz="4" w:space="0"/>
            </w:tcBorders>
            <w:vAlign w:val="center"/>
          </w:tcPr>
          <w:p w14:paraId="531D8EB3">
            <w:pPr>
              <w:jc w:val="center"/>
              <w:rPr>
                <w:rFonts w:ascii="宋体" w:hAnsi="宋体" w:cs="宋体"/>
                <w:sz w:val="20"/>
                <w:szCs w:val="20"/>
                <w:highlight w:val="none"/>
              </w:rPr>
            </w:pPr>
            <w:r>
              <w:rPr>
                <w:rFonts w:hint="eastAsia" w:ascii="宋体" w:hAnsi="宋体" w:cs="宋体"/>
                <w:sz w:val="20"/>
                <w:szCs w:val="20"/>
                <w:highlight w:val="none"/>
              </w:rPr>
              <w:t>备注</w:t>
            </w:r>
          </w:p>
        </w:tc>
      </w:tr>
      <w:tr w14:paraId="7E46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744" w:type="dxa"/>
          </w:tcPr>
          <w:p w14:paraId="4FA97011">
            <w:pPr>
              <w:jc w:val="center"/>
              <w:rPr>
                <w:rFonts w:ascii="宋体" w:hAnsi="宋体"/>
                <w:b/>
                <w:szCs w:val="21"/>
                <w:highlight w:val="none"/>
              </w:rPr>
            </w:pPr>
          </w:p>
        </w:tc>
        <w:tc>
          <w:tcPr>
            <w:tcW w:w="1117" w:type="dxa"/>
          </w:tcPr>
          <w:p w14:paraId="3A1CF74C">
            <w:pPr>
              <w:jc w:val="center"/>
              <w:rPr>
                <w:rFonts w:ascii="宋体" w:hAnsi="宋体"/>
                <w:b/>
                <w:szCs w:val="21"/>
                <w:highlight w:val="none"/>
              </w:rPr>
            </w:pPr>
          </w:p>
        </w:tc>
        <w:tc>
          <w:tcPr>
            <w:tcW w:w="1879" w:type="dxa"/>
          </w:tcPr>
          <w:p w14:paraId="09801D84">
            <w:pPr>
              <w:jc w:val="center"/>
              <w:rPr>
                <w:rFonts w:ascii="宋体" w:hAnsi="宋体"/>
                <w:b/>
                <w:szCs w:val="21"/>
                <w:highlight w:val="none"/>
              </w:rPr>
            </w:pPr>
          </w:p>
        </w:tc>
        <w:tc>
          <w:tcPr>
            <w:tcW w:w="1104" w:type="dxa"/>
          </w:tcPr>
          <w:p w14:paraId="11A03A48">
            <w:pPr>
              <w:jc w:val="center"/>
              <w:rPr>
                <w:rFonts w:ascii="宋体" w:hAnsi="宋体"/>
                <w:b/>
                <w:szCs w:val="21"/>
                <w:highlight w:val="none"/>
              </w:rPr>
            </w:pPr>
          </w:p>
        </w:tc>
        <w:tc>
          <w:tcPr>
            <w:tcW w:w="1458" w:type="dxa"/>
          </w:tcPr>
          <w:p w14:paraId="5FDE47C8">
            <w:pPr>
              <w:widowControl/>
              <w:jc w:val="center"/>
              <w:rPr>
                <w:rFonts w:ascii="宋体" w:hAnsi="宋体"/>
                <w:b/>
                <w:szCs w:val="21"/>
                <w:highlight w:val="none"/>
              </w:rPr>
            </w:pPr>
          </w:p>
        </w:tc>
        <w:tc>
          <w:tcPr>
            <w:tcW w:w="1514" w:type="dxa"/>
          </w:tcPr>
          <w:p w14:paraId="45BD620D">
            <w:pPr>
              <w:widowControl/>
              <w:jc w:val="center"/>
              <w:rPr>
                <w:rFonts w:ascii="宋体" w:hAnsi="宋体"/>
                <w:b/>
                <w:szCs w:val="21"/>
                <w:highlight w:val="none"/>
              </w:rPr>
            </w:pPr>
          </w:p>
        </w:tc>
        <w:tc>
          <w:tcPr>
            <w:tcW w:w="1203" w:type="dxa"/>
          </w:tcPr>
          <w:p w14:paraId="73D51D1E">
            <w:pPr>
              <w:widowControl/>
              <w:jc w:val="center"/>
              <w:rPr>
                <w:rFonts w:ascii="宋体" w:hAnsi="宋体"/>
                <w:b/>
                <w:szCs w:val="21"/>
                <w:highlight w:val="none"/>
              </w:rPr>
            </w:pPr>
          </w:p>
        </w:tc>
        <w:tc>
          <w:tcPr>
            <w:tcW w:w="1415" w:type="dxa"/>
          </w:tcPr>
          <w:p w14:paraId="2A427763">
            <w:pPr>
              <w:widowControl/>
              <w:jc w:val="center"/>
              <w:rPr>
                <w:rFonts w:ascii="宋体" w:hAnsi="宋体"/>
                <w:b/>
                <w:szCs w:val="21"/>
                <w:highlight w:val="none"/>
              </w:rPr>
            </w:pPr>
          </w:p>
        </w:tc>
        <w:tc>
          <w:tcPr>
            <w:tcW w:w="1585" w:type="dxa"/>
          </w:tcPr>
          <w:p w14:paraId="591B3833">
            <w:pPr>
              <w:widowControl/>
              <w:jc w:val="center"/>
              <w:rPr>
                <w:rFonts w:ascii="宋体" w:hAnsi="宋体"/>
                <w:b/>
                <w:szCs w:val="21"/>
                <w:highlight w:val="none"/>
              </w:rPr>
            </w:pPr>
          </w:p>
        </w:tc>
        <w:tc>
          <w:tcPr>
            <w:tcW w:w="1585" w:type="dxa"/>
          </w:tcPr>
          <w:p w14:paraId="71D528BE">
            <w:pPr>
              <w:widowControl/>
              <w:jc w:val="center"/>
              <w:rPr>
                <w:rFonts w:ascii="宋体" w:hAnsi="宋体"/>
                <w:b/>
                <w:szCs w:val="21"/>
                <w:highlight w:val="none"/>
              </w:rPr>
            </w:pPr>
          </w:p>
        </w:tc>
        <w:tc>
          <w:tcPr>
            <w:tcW w:w="1806" w:type="dxa"/>
            <w:vAlign w:val="center"/>
          </w:tcPr>
          <w:p w14:paraId="39619107">
            <w:pPr>
              <w:jc w:val="center"/>
              <w:rPr>
                <w:rFonts w:ascii="宋体" w:hAnsi="宋体" w:cs="宋体"/>
                <w:sz w:val="24"/>
                <w:szCs w:val="24"/>
                <w:highlight w:val="none"/>
                <w:u w:val="single"/>
              </w:rPr>
            </w:pPr>
          </w:p>
        </w:tc>
      </w:tr>
      <w:tr w14:paraId="1CCF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744" w:type="dxa"/>
          </w:tcPr>
          <w:p w14:paraId="2DFD13B3">
            <w:pPr>
              <w:jc w:val="center"/>
              <w:rPr>
                <w:rFonts w:ascii="宋体" w:hAnsi="宋体"/>
                <w:b/>
                <w:szCs w:val="21"/>
                <w:highlight w:val="none"/>
              </w:rPr>
            </w:pPr>
          </w:p>
        </w:tc>
        <w:tc>
          <w:tcPr>
            <w:tcW w:w="1117" w:type="dxa"/>
          </w:tcPr>
          <w:p w14:paraId="3226C92F">
            <w:pPr>
              <w:jc w:val="center"/>
              <w:rPr>
                <w:rFonts w:ascii="宋体" w:hAnsi="宋体"/>
                <w:b/>
                <w:szCs w:val="21"/>
                <w:highlight w:val="none"/>
              </w:rPr>
            </w:pPr>
          </w:p>
        </w:tc>
        <w:tc>
          <w:tcPr>
            <w:tcW w:w="1879" w:type="dxa"/>
          </w:tcPr>
          <w:p w14:paraId="7E2D2A50">
            <w:pPr>
              <w:jc w:val="center"/>
              <w:rPr>
                <w:rFonts w:ascii="宋体" w:hAnsi="宋体"/>
                <w:b/>
                <w:szCs w:val="21"/>
                <w:highlight w:val="none"/>
              </w:rPr>
            </w:pPr>
          </w:p>
        </w:tc>
        <w:tc>
          <w:tcPr>
            <w:tcW w:w="1104" w:type="dxa"/>
          </w:tcPr>
          <w:p w14:paraId="666C4F7F">
            <w:pPr>
              <w:jc w:val="center"/>
              <w:rPr>
                <w:rFonts w:ascii="宋体" w:hAnsi="宋体"/>
                <w:b/>
                <w:szCs w:val="21"/>
                <w:highlight w:val="none"/>
              </w:rPr>
            </w:pPr>
          </w:p>
        </w:tc>
        <w:tc>
          <w:tcPr>
            <w:tcW w:w="1458" w:type="dxa"/>
          </w:tcPr>
          <w:p w14:paraId="5A08A248">
            <w:pPr>
              <w:widowControl/>
              <w:jc w:val="center"/>
              <w:rPr>
                <w:rFonts w:ascii="宋体" w:hAnsi="宋体"/>
                <w:b/>
                <w:szCs w:val="21"/>
                <w:highlight w:val="none"/>
              </w:rPr>
            </w:pPr>
          </w:p>
        </w:tc>
        <w:tc>
          <w:tcPr>
            <w:tcW w:w="1514" w:type="dxa"/>
          </w:tcPr>
          <w:p w14:paraId="45487F90">
            <w:pPr>
              <w:widowControl/>
              <w:jc w:val="center"/>
              <w:rPr>
                <w:rFonts w:ascii="宋体" w:hAnsi="宋体"/>
                <w:b/>
                <w:szCs w:val="21"/>
                <w:highlight w:val="none"/>
              </w:rPr>
            </w:pPr>
          </w:p>
        </w:tc>
        <w:tc>
          <w:tcPr>
            <w:tcW w:w="1203" w:type="dxa"/>
          </w:tcPr>
          <w:p w14:paraId="5B78C06A">
            <w:pPr>
              <w:widowControl/>
              <w:jc w:val="center"/>
              <w:rPr>
                <w:rFonts w:ascii="宋体" w:hAnsi="宋体"/>
                <w:b/>
                <w:szCs w:val="21"/>
                <w:highlight w:val="none"/>
              </w:rPr>
            </w:pPr>
          </w:p>
        </w:tc>
        <w:tc>
          <w:tcPr>
            <w:tcW w:w="1415" w:type="dxa"/>
          </w:tcPr>
          <w:p w14:paraId="42973F35">
            <w:pPr>
              <w:widowControl/>
              <w:jc w:val="center"/>
              <w:rPr>
                <w:rFonts w:ascii="宋体" w:hAnsi="宋体"/>
                <w:b/>
                <w:szCs w:val="21"/>
                <w:highlight w:val="none"/>
              </w:rPr>
            </w:pPr>
          </w:p>
        </w:tc>
        <w:tc>
          <w:tcPr>
            <w:tcW w:w="1585" w:type="dxa"/>
          </w:tcPr>
          <w:p w14:paraId="70A455D2">
            <w:pPr>
              <w:widowControl/>
              <w:jc w:val="center"/>
              <w:rPr>
                <w:rFonts w:ascii="宋体" w:hAnsi="宋体"/>
                <w:b/>
                <w:szCs w:val="21"/>
                <w:highlight w:val="none"/>
              </w:rPr>
            </w:pPr>
          </w:p>
        </w:tc>
        <w:tc>
          <w:tcPr>
            <w:tcW w:w="1585" w:type="dxa"/>
          </w:tcPr>
          <w:p w14:paraId="5E4291E6">
            <w:pPr>
              <w:widowControl/>
              <w:jc w:val="center"/>
              <w:rPr>
                <w:rFonts w:ascii="宋体" w:hAnsi="宋体"/>
                <w:b/>
                <w:szCs w:val="21"/>
                <w:highlight w:val="none"/>
              </w:rPr>
            </w:pPr>
          </w:p>
        </w:tc>
        <w:tc>
          <w:tcPr>
            <w:tcW w:w="1806" w:type="dxa"/>
            <w:vAlign w:val="center"/>
          </w:tcPr>
          <w:p w14:paraId="1C0A7FAD">
            <w:pPr>
              <w:jc w:val="center"/>
              <w:rPr>
                <w:rFonts w:ascii="宋体" w:hAnsi="宋体" w:cs="宋体"/>
                <w:sz w:val="24"/>
                <w:szCs w:val="24"/>
                <w:highlight w:val="none"/>
                <w:u w:val="single"/>
              </w:rPr>
            </w:pPr>
          </w:p>
        </w:tc>
      </w:tr>
    </w:tbl>
    <w:p w14:paraId="3FE60BDE">
      <w:pPr>
        <w:spacing w:line="440" w:lineRule="exact"/>
        <w:rPr>
          <w:rFonts w:ascii="宋体" w:hAnsi="宋体"/>
          <w:bCs/>
          <w:sz w:val="24"/>
          <w:highlight w:val="none"/>
        </w:rPr>
      </w:pPr>
    </w:p>
    <w:p w14:paraId="343D0CD5">
      <w:pPr>
        <w:spacing w:line="440" w:lineRule="exact"/>
        <w:rPr>
          <w:rFonts w:ascii="宋体" w:hAnsi="宋体"/>
          <w:bCs/>
          <w:sz w:val="24"/>
          <w:highlight w:val="none"/>
        </w:rPr>
      </w:pPr>
    </w:p>
    <w:p w14:paraId="3C011137">
      <w:pPr>
        <w:spacing w:line="440" w:lineRule="exact"/>
        <w:rPr>
          <w:rFonts w:ascii="宋体" w:hAnsi="宋体"/>
          <w:bCs/>
          <w:sz w:val="24"/>
          <w:highlight w:val="none"/>
        </w:rPr>
      </w:pPr>
    </w:p>
    <w:p w14:paraId="7439712E">
      <w:pPr>
        <w:spacing w:line="440" w:lineRule="exact"/>
        <w:rPr>
          <w:rFonts w:ascii="宋体" w:hAnsi="宋体"/>
          <w:bCs/>
          <w:sz w:val="24"/>
          <w:highlight w:val="none"/>
        </w:rPr>
      </w:pPr>
      <w:r>
        <w:rPr>
          <w:rFonts w:hint="eastAsia" w:ascii="宋体" w:hAnsi="宋体"/>
          <w:bCs/>
          <w:sz w:val="24"/>
          <w:highlight w:val="none"/>
        </w:rPr>
        <w:t>供应商名称（加盖公章）：</w:t>
      </w:r>
      <w:r>
        <w:rPr>
          <w:rFonts w:hint="eastAsia" w:ascii="宋体" w:hAnsi="宋体"/>
          <w:bCs/>
          <w:sz w:val="24"/>
          <w:highlight w:val="none"/>
          <w:u w:val="single"/>
        </w:rPr>
        <w:t xml:space="preserve">                    </w:t>
      </w:r>
      <w:r>
        <w:rPr>
          <w:rFonts w:hint="eastAsia" w:ascii="宋体" w:hAnsi="宋体"/>
          <w:bCs/>
          <w:sz w:val="24"/>
          <w:highlight w:val="none"/>
        </w:rPr>
        <w:t xml:space="preserve">                                     供应商被授权人签字：</w:t>
      </w:r>
      <w:r>
        <w:rPr>
          <w:rFonts w:hint="eastAsia" w:ascii="宋体" w:hAnsi="宋体"/>
          <w:bCs/>
          <w:sz w:val="24"/>
          <w:highlight w:val="none"/>
          <w:u w:val="single"/>
        </w:rPr>
        <w:t xml:space="preserve">               </w:t>
      </w:r>
    </w:p>
    <w:p w14:paraId="143AE5EB">
      <w:pPr>
        <w:spacing w:line="440" w:lineRule="exact"/>
        <w:rPr>
          <w:rFonts w:ascii="宋体" w:hAnsi="宋体"/>
          <w:bCs/>
          <w:sz w:val="24"/>
          <w:highlight w:val="none"/>
        </w:rPr>
      </w:pPr>
    </w:p>
    <w:p w14:paraId="4FE87F3B">
      <w:pPr>
        <w:pStyle w:val="20"/>
        <w:spacing w:line="360" w:lineRule="auto"/>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注：</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供应商拟投产品清单中每个品目的设备，只允许一个品牌、一个型号。</w:t>
      </w:r>
    </w:p>
    <w:p w14:paraId="459F036B">
      <w:pPr>
        <w:widowControl/>
        <w:jc w:val="left"/>
        <w:rPr>
          <w:rFonts w:asciiTheme="minorEastAsia" w:hAnsiTheme="minorEastAsia" w:eastAsiaTheme="minorEastAsia" w:cstheme="minorEastAsia"/>
          <w:b/>
          <w:bCs/>
          <w:color w:val="000000" w:themeColor="text1"/>
          <w:sz w:val="21"/>
          <w:szCs w:val="21"/>
          <w:highlight w:val="none"/>
          <w14:textFill>
            <w14:solidFill>
              <w14:schemeClr w14:val="tx1"/>
            </w14:solidFill>
          </w14:textFill>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r>
        <w:rPr>
          <w:rFonts w:asciiTheme="minorEastAsia" w:hAnsiTheme="minorEastAsia" w:eastAsiaTheme="minorEastAsia" w:cstheme="minorEastAsia"/>
          <w:b/>
          <w:bCs/>
          <w:color w:val="000000" w:themeColor="text1"/>
          <w:szCs w:val="21"/>
          <w:highlight w:val="none"/>
          <w14:textFill>
            <w14:solidFill>
              <w14:schemeClr w14:val="tx1"/>
            </w14:solidFill>
          </w14:textFill>
        </w:rPr>
        <w:br w:type="page"/>
      </w:r>
    </w:p>
    <w:bookmarkEnd w:id="10"/>
    <w:p w14:paraId="0EC54BB5">
      <w:pPr>
        <w:autoSpaceDE w:val="0"/>
        <w:autoSpaceDN w:val="0"/>
        <w:adjustRightInd w:val="0"/>
        <w:spacing w:line="320" w:lineRule="exact"/>
        <w:jc w:val="left"/>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格式</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五</w:t>
      </w: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产品</w:t>
      </w:r>
      <w:r>
        <w:rPr>
          <w:rFonts w:hint="eastAsia" w:asciiTheme="minorEastAsia" w:hAnsiTheme="minorEastAsia" w:eastAsiaTheme="minorEastAsia" w:cstheme="minorEastAsia"/>
          <w:b/>
          <w:bCs/>
          <w:color w:val="000000" w:themeColor="text1"/>
          <w:sz w:val="24"/>
          <w:highlight w:val="none"/>
          <w:lang w:eastAsia="zh-CN"/>
          <w14:textFill>
            <w14:solidFill>
              <w14:schemeClr w14:val="tx1"/>
            </w14:solidFill>
          </w14:textFill>
        </w:rPr>
        <w:t>技术</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描述</w:t>
      </w:r>
      <w:bookmarkStart w:id="11" w:name="_Toc419989229"/>
      <w:bookmarkStart w:id="12" w:name="_Toc449013654"/>
      <w:bookmarkStart w:id="13" w:name="_Toc256408661"/>
    </w:p>
    <w:p w14:paraId="0BE50E5C">
      <w:pPr>
        <w:pStyle w:val="2"/>
        <w:rPr>
          <w:rFonts w:hint="eastAsia"/>
          <w:highlight w:val="none"/>
          <w:lang w:val="en-US" w:eastAsia="zh-CN"/>
        </w:rPr>
      </w:pPr>
    </w:p>
    <w:tbl>
      <w:tblPr>
        <w:tblStyle w:val="13"/>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307"/>
        <w:gridCol w:w="2655"/>
        <w:gridCol w:w="1417"/>
        <w:gridCol w:w="992"/>
      </w:tblGrid>
      <w:tr w14:paraId="305F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blHeader/>
          <w:jc w:val="center"/>
        </w:trPr>
        <w:tc>
          <w:tcPr>
            <w:tcW w:w="1960" w:type="dxa"/>
            <w:vAlign w:val="center"/>
          </w:tcPr>
          <w:p w14:paraId="6E7E42DA">
            <w:pPr>
              <w:jc w:val="center"/>
              <w:rPr>
                <w:rFonts w:ascii="宋体" w:hAnsi="宋体" w:cs="宋体"/>
                <w:b/>
                <w:color w:val="auto"/>
                <w:sz w:val="24"/>
                <w:highlight w:val="none"/>
              </w:rPr>
            </w:pPr>
            <w:r>
              <w:rPr>
                <w:rFonts w:hint="eastAsia" w:ascii="宋体" w:hAnsi="宋体" w:cs="宋体"/>
                <w:b/>
                <w:color w:val="auto"/>
                <w:sz w:val="24"/>
                <w:highlight w:val="none"/>
              </w:rPr>
              <w:t>项目条款</w:t>
            </w:r>
          </w:p>
        </w:tc>
        <w:tc>
          <w:tcPr>
            <w:tcW w:w="2307" w:type="dxa"/>
            <w:vAlign w:val="center"/>
          </w:tcPr>
          <w:p w14:paraId="74B0C0D1">
            <w:pPr>
              <w:jc w:val="center"/>
              <w:rPr>
                <w:rFonts w:ascii="宋体" w:hAnsi="宋体" w:cs="宋体"/>
                <w:b/>
                <w:color w:val="auto"/>
                <w:sz w:val="24"/>
                <w:highlight w:val="none"/>
              </w:rPr>
            </w:pPr>
            <w:r>
              <w:rPr>
                <w:rFonts w:hint="eastAsia" w:ascii="宋体" w:hAnsi="宋体" w:cs="宋体"/>
                <w:b/>
                <w:color w:val="auto"/>
                <w:sz w:val="24"/>
                <w:highlight w:val="none"/>
              </w:rPr>
              <w:t>采购要求</w:t>
            </w:r>
          </w:p>
        </w:tc>
        <w:tc>
          <w:tcPr>
            <w:tcW w:w="2655" w:type="dxa"/>
            <w:vAlign w:val="center"/>
          </w:tcPr>
          <w:p w14:paraId="117D9B47">
            <w:pPr>
              <w:jc w:val="center"/>
              <w:rPr>
                <w:rFonts w:ascii="宋体" w:hAnsi="宋体" w:cs="宋体"/>
                <w:b/>
                <w:color w:val="auto"/>
                <w:sz w:val="24"/>
                <w:highlight w:val="none"/>
              </w:rPr>
            </w:pPr>
            <w:r>
              <w:rPr>
                <w:rFonts w:hint="eastAsia" w:ascii="宋体" w:hAnsi="宋体" w:cs="宋体"/>
                <w:b/>
                <w:color w:val="auto"/>
                <w:sz w:val="24"/>
                <w:highlight w:val="none"/>
              </w:rPr>
              <w:t>投标配置及技术描述</w:t>
            </w:r>
          </w:p>
        </w:tc>
        <w:tc>
          <w:tcPr>
            <w:tcW w:w="1417" w:type="dxa"/>
            <w:vAlign w:val="center"/>
          </w:tcPr>
          <w:p w14:paraId="088CD916">
            <w:pPr>
              <w:jc w:val="center"/>
              <w:rPr>
                <w:rFonts w:ascii="宋体" w:hAnsi="宋体" w:cs="宋体"/>
                <w:b/>
                <w:color w:val="auto"/>
                <w:sz w:val="24"/>
                <w:highlight w:val="none"/>
              </w:rPr>
            </w:pPr>
            <w:r>
              <w:rPr>
                <w:rFonts w:hint="eastAsia" w:ascii="宋体" w:hAnsi="宋体" w:cs="宋体"/>
                <w:b/>
                <w:color w:val="auto"/>
                <w:sz w:val="24"/>
                <w:highlight w:val="none"/>
              </w:rPr>
              <w:t>是否偏离</w:t>
            </w:r>
          </w:p>
        </w:tc>
        <w:tc>
          <w:tcPr>
            <w:tcW w:w="992" w:type="dxa"/>
            <w:vAlign w:val="center"/>
          </w:tcPr>
          <w:p w14:paraId="6B1FC503">
            <w:pPr>
              <w:jc w:val="center"/>
              <w:rPr>
                <w:rFonts w:ascii="宋体" w:hAnsi="宋体" w:cs="宋体"/>
                <w:b/>
                <w:color w:val="auto"/>
                <w:sz w:val="24"/>
                <w:highlight w:val="none"/>
              </w:rPr>
            </w:pPr>
            <w:r>
              <w:rPr>
                <w:rFonts w:hint="eastAsia" w:ascii="宋体" w:hAnsi="宋体" w:cs="宋体"/>
                <w:b/>
                <w:color w:val="auto"/>
                <w:sz w:val="24"/>
                <w:highlight w:val="none"/>
              </w:rPr>
              <w:t>说明</w:t>
            </w:r>
          </w:p>
        </w:tc>
      </w:tr>
      <w:tr w14:paraId="79FC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60" w:type="dxa"/>
            <w:vAlign w:val="center"/>
          </w:tcPr>
          <w:p w14:paraId="7D7DAFF4">
            <w:pPr>
              <w:spacing w:line="400" w:lineRule="exact"/>
              <w:jc w:val="center"/>
              <w:rPr>
                <w:rFonts w:ascii="宋体" w:hAnsi="宋体" w:cs="宋体"/>
                <w:color w:val="auto"/>
                <w:szCs w:val="21"/>
                <w:highlight w:val="none"/>
              </w:rPr>
            </w:pPr>
          </w:p>
        </w:tc>
        <w:tc>
          <w:tcPr>
            <w:tcW w:w="2307" w:type="dxa"/>
            <w:vAlign w:val="center"/>
          </w:tcPr>
          <w:p w14:paraId="38EDD448">
            <w:pPr>
              <w:jc w:val="center"/>
              <w:rPr>
                <w:rFonts w:ascii="宋体" w:hAnsi="宋体" w:cs="宋体"/>
                <w:color w:val="auto"/>
                <w:sz w:val="24"/>
                <w:highlight w:val="none"/>
              </w:rPr>
            </w:pPr>
          </w:p>
        </w:tc>
        <w:tc>
          <w:tcPr>
            <w:tcW w:w="2655" w:type="dxa"/>
            <w:vAlign w:val="center"/>
          </w:tcPr>
          <w:p w14:paraId="4D30DE4B">
            <w:pPr>
              <w:jc w:val="center"/>
              <w:rPr>
                <w:rFonts w:ascii="宋体" w:hAnsi="宋体" w:cs="宋体"/>
                <w:color w:val="auto"/>
                <w:highlight w:val="none"/>
              </w:rPr>
            </w:pPr>
          </w:p>
        </w:tc>
        <w:tc>
          <w:tcPr>
            <w:tcW w:w="1417" w:type="dxa"/>
            <w:vAlign w:val="center"/>
          </w:tcPr>
          <w:p w14:paraId="7E4ABCCE">
            <w:pPr>
              <w:jc w:val="center"/>
              <w:rPr>
                <w:rFonts w:ascii="宋体" w:hAnsi="宋体" w:cs="宋体"/>
                <w:color w:val="auto"/>
                <w:highlight w:val="none"/>
              </w:rPr>
            </w:pPr>
          </w:p>
        </w:tc>
        <w:tc>
          <w:tcPr>
            <w:tcW w:w="992" w:type="dxa"/>
            <w:vAlign w:val="center"/>
          </w:tcPr>
          <w:p w14:paraId="5D85A915">
            <w:pPr>
              <w:jc w:val="center"/>
              <w:rPr>
                <w:rFonts w:ascii="宋体" w:hAnsi="宋体" w:cs="宋体"/>
                <w:color w:val="auto"/>
                <w:highlight w:val="none"/>
              </w:rPr>
            </w:pPr>
          </w:p>
        </w:tc>
      </w:tr>
      <w:tr w14:paraId="7F85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960" w:type="dxa"/>
            <w:vAlign w:val="center"/>
          </w:tcPr>
          <w:p w14:paraId="1E77FA4B">
            <w:pPr>
              <w:spacing w:line="400" w:lineRule="exact"/>
              <w:jc w:val="center"/>
              <w:rPr>
                <w:rFonts w:ascii="宋体" w:hAnsi="宋体" w:cs="宋体"/>
                <w:color w:val="auto"/>
                <w:szCs w:val="21"/>
                <w:highlight w:val="none"/>
              </w:rPr>
            </w:pPr>
          </w:p>
        </w:tc>
        <w:tc>
          <w:tcPr>
            <w:tcW w:w="2307" w:type="dxa"/>
            <w:vAlign w:val="center"/>
          </w:tcPr>
          <w:p w14:paraId="21517DEE">
            <w:pPr>
              <w:spacing w:line="400" w:lineRule="exact"/>
              <w:jc w:val="center"/>
              <w:rPr>
                <w:rFonts w:ascii="宋体" w:hAnsi="宋体" w:cs="宋体"/>
                <w:color w:val="auto"/>
                <w:szCs w:val="21"/>
                <w:highlight w:val="none"/>
              </w:rPr>
            </w:pPr>
          </w:p>
        </w:tc>
        <w:tc>
          <w:tcPr>
            <w:tcW w:w="2655" w:type="dxa"/>
            <w:vAlign w:val="center"/>
          </w:tcPr>
          <w:p w14:paraId="5A491107">
            <w:pPr>
              <w:jc w:val="center"/>
              <w:rPr>
                <w:rFonts w:ascii="宋体" w:hAnsi="宋体" w:cs="宋体"/>
                <w:color w:val="auto"/>
                <w:highlight w:val="none"/>
              </w:rPr>
            </w:pPr>
          </w:p>
        </w:tc>
        <w:tc>
          <w:tcPr>
            <w:tcW w:w="1417" w:type="dxa"/>
            <w:vAlign w:val="center"/>
          </w:tcPr>
          <w:p w14:paraId="136AB504">
            <w:pPr>
              <w:jc w:val="center"/>
              <w:rPr>
                <w:rFonts w:ascii="宋体" w:hAnsi="宋体" w:cs="宋体"/>
                <w:color w:val="auto"/>
                <w:highlight w:val="none"/>
              </w:rPr>
            </w:pPr>
          </w:p>
        </w:tc>
        <w:tc>
          <w:tcPr>
            <w:tcW w:w="992" w:type="dxa"/>
            <w:vAlign w:val="center"/>
          </w:tcPr>
          <w:p w14:paraId="1991E6D7">
            <w:pPr>
              <w:jc w:val="center"/>
              <w:rPr>
                <w:rFonts w:ascii="宋体" w:hAnsi="宋体" w:cs="宋体"/>
                <w:color w:val="auto"/>
                <w:highlight w:val="none"/>
              </w:rPr>
            </w:pPr>
          </w:p>
        </w:tc>
      </w:tr>
      <w:tr w14:paraId="571F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960" w:type="dxa"/>
            <w:vAlign w:val="center"/>
          </w:tcPr>
          <w:p w14:paraId="2B5E3022">
            <w:pPr>
              <w:spacing w:line="400" w:lineRule="exact"/>
              <w:jc w:val="center"/>
              <w:rPr>
                <w:rFonts w:ascii="宋体" w:hAnsi="宋体" w:cs="宋体"/>
                <w:color w:val="auto"/>
                <w:szCs w:val="21"/>
                <w:highlight w:val="none"/>
              </w:rPr>
            </w:pPr>
          </w:p>
        </w:tc>
        <w:tc>
          <w:tcPr>
            <w:tcW w:w="2307" w:type="dxa"/>
            <w:vAlign w:val="center"/>
          </w:tcPr>
          <w:p w14:paraId="73316F0B">
            <w:pPr>
              <w:spacing w:line="400" w:lineRule="exact"/>
              <w:jc w:val="center"/>
              <w:rPr>
                <w:rFonts w:ascii="宋体" w:hAnsi="宋体" w:cs="宋体"/>
                <w:color w:val="auto"/>
                <w:szCs w:val="21"/>
                <w:highlight w:val="none"/>
              </w:rPr>
            </w:pPr>
          </w:p>
        </w:tc>
        <w:tc>
          <w:tcPr>
            <w:tcW w:w="2655" w:type="dxa"/>
            <w:vAlign w:val="center"/>
          </w:tcPr>
          <w:p w14:paraId="7F69B212">
            <w:pPr>
              <w:jc w:val="center"/>
              <w:rPr>
                <w:rFonts w:ascii="宋体" w:hAnsi="宋体" w:cs="宋体"/>
                <w:color w:val="auto"/>
                <w:highlight w:val="none"/>
              </w:rPr>
            </w:pPr>
          </w:p>
        </w:tc>
        <w:tc>
          <w:tcPr>
            <w:tcW w:w="1417" w:type="dxa"/>
            <w:vAlign w:val="center"/>
          </w:tcPr>
          <w:p w14:paraId="573C3AE9">
            <w:pPr>
              <w:jc w:val="center"/>
              <w:rPr>
                <w:rFonts w:ascii="宋体" w:hAnsi="宋体" w:cs="宋体"/>
                <w:color w:val="auto"/>
                <w:highlight w:val="none"/>
              </w:rPr>
            </w:pPr>
          </w:p>
        </w:tc>
        <w:tc>
          <w:tcPr>
            <w:tcW w:w="992" w:type="dxa"/>
            <w:vAlign w:val="center"/>
          </w:tcPr>
          <w:p w14:paraId="7065473C">
            <w:pPr>
              <w:jc w:val="center"/>
              <w:rPr>
                <w:rFonts w:ascii="宋体" w:hAnsi="宋体" w:cs="宋体"/>
                <w:color w:val="auto"/>
                <w:highlight w:val="none"/>
              </w:rPr>
            </w:pPr>
          </w:p>
        </w:tc>
      </w:tr>
      <w:tr w14:paraId="3102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5BB25FB1">
            <w:pPr>
              <w:spacing w:line="400" w:lineRule="exact"/>
              <w:jc w:val="center"/>
              <w:rPr>
                <w:rFonts w:ascii="宋体" w:hAnsi="宋体" w:cs="宋体"/>
                <w:color w:val="auto"/>
                <w:szCs w:val="21"/>
                <w:highlight w:val="none"/>
              </w:rPr>
            </w:pPr>
          </w:p>
        </w:tc>
        <w:tc>
          <w:tcPr>
            <w:tcW w:w="2307" w:type="dxa"/>
            <w:vAlign w:val="center"/>
          </w:tcPr>
          <w:p w14:paraId="693C3F8E">
            <w:pPr>
              <w:widowControl/>
              <w:rPr>
                <w:rFonts w:ascii="宋体" w:hAnsi="宋体" w:cs="宋体"/>
                <w:color w:val="auto"/>
                <w:sz w:val="18"/>
                <w:szCs w:val="18"/>
                <w:highlight w:val="none"/>
              </w:rPr>
            </w:pPr>
          </w:p>
        </w:tc>
        <w:tc>
          <w:tcPr>
            <w:tcW w:w="2655" w:type="dxa"/>
            <w:vAlign w:val="center"/>
          </w:tcPr>
          <w:p w14:paraId="058B9CAA">
            <w:pPr>
              <w:jc w:val="center"/>
              <w:rPr>
                <w:rFonts w:ascii="宋体" w:hAnsi="宋体" w:cs="宋体"/>
                <w:color w:val="auto"/>
                <w:highlight w:val="none"/>
              </w:rPr>
            </w:pPr>
          </w:p>
        </w:tc>
        <w:tc>
          <w:tcPr>
            <w:tcW w:w="1417" w:type="dxa"/>
            <w:vAlign w:val="center"/>
          </w:tcPr>
          <w:p w14:paraId="02A7DB93">
            <w:pPr>
              <w:jc w:val="center"/>
              <w:rPr>
                <w:rFonts w:ascii="宋体" w:hAnsi="宋体" w:cs="宋体"/>
                <w:color w:val="auto"/>
                <w:highlight w:val="none"/>
              </w:rPr>
            </w:pPr>
          </w:p>
        </w:tc>
        <w:tc>
          <w:tcPr>
            <w:tcW w:w="992" w:type="dxa"/>
            <w:vAlign w:val="center"/>
          </w:tcPr>
          <w:p w14:paraId="4EE9F202">
            <w:pPr>
              <w:jc w:val="center"/>
              <w:rPr>
                <w:rFonts w:ascii="宋体" w:hAnsi="宋体" w:cs="宋体"/>
                <w:color w:val="auto"/>
                <w:highlight w:val="none"/>
              </w:rPr>
            </w:pPr>
          </w:p>
        </w:tc>
      </w:tr>
      <w:tr w14:paraId="145D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40924698">
            <w:pPr>
              <w:spacing w:line="400" w:lineRule="exact"/>
              <w:jc w:val="center"/>
              <w:rPr>
                <w:rFonts w:ascii="宋体" w:hAnsi="宋体" w:cs="宋体"/>
                <w:color w:val="auto"/>
                <w:szCs w:val="21"/>
                <w:highlight w:val="none"/>
              </w:rPr>
            </w:pPr>
          </w:p>
        </w:tc>
        <w:tc>
          <w:tcPr>
            <w:tcW w:w="2307" w:type="dxa"/>
            <w:vAlign w:val="center"/>
          </w:tcPr>
          <w:p w14:paraId="3C7511F5">
            <w:pPr>
              <w:widowControl/>
              <w:rPr>
                <w:rFonts w:ascii="宋体" w:hAnsi="宋体" w:cs="宋体"/>
                <w:color w:val="auto"/>
                <w:sz w:val="18"/>
                <w:szCs w:val="18"/>
                <w:highlight w:val="none"/>
              </w:rPr>
            </w:pPr>
          </w:p>
        </w:tc>
        <w:tc>
          <w:tcPr>
            <w:tcW w:w="2655" w:type="dxa"/>
            <w:vAlign w:val="center"/>
          </w:tcPr>
          <w:p w14:paraId="5E5FD161">
            <w:pPr>
              <w:jc w:val="center"/>
              <w:rPr>
                <w:rFonts w:ascii="宋体" w:hAnsi="宋体" w:cs="宋体"/>
                <w:color w:val="auto"/>
                <w:highlight w:val="none"/>
              </w:rPr>
            </w:pPr>
          </w:p>
        </w:tc>
        <w:tc>
          <w:tcPr>
            <w:tcW w:w="1417" w:type="dxa"/>
            <w:vAlign w:val="center"/>
          </w:tcPr>
          <w:p w14:paraId="69821BE5">
            <w:pPr>
              <w:jc w:val="center"/>
              <w:rPr>
                <w:rFonts w:ascii="宋体" w:hAnsi="宋体" w:cs="宋体"/>
                <w:color w:val="auto"/>
                <w:highlight w:val="none"/>
              </w:rPr>
            </w:pPr>
          </w:p>
        </w:tc>
        <w:tc>
          <w:tcPr>
            <w:tcW w:w="992" w:type="dxa"/>
            <w:vAlign w:val="center"/>
          </w:tcPr>
          <w:p w14:paraId="2236AB95">
            <w:pPr>
              <w:jc w:val="center"/>
              <w:rPr>
                <w:rFonts w:ascii="宋体" w:hAnsi="宋体" w:cs="宋体"/>
                <w:color w:val="auto"/>
                <w:highlight w:val="none"/>
              </w:rPr>
            </w:pPr>
          </w:p>
        </w:tc>
      </w:tr>
      <w:tr w14:paraId="3D2F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54BBD398">
            <w:pPr>
              <w:spacing w:line="400" w:lineRule="exact"/>
              <w:jc w:val="center"/>
              <w:rPr>
                <w:rFonts w:ascii="宋体" w:hAnsi="宋体" w:cs="宋体"/>
                <w:color w:val="auto"/>
                <w:szCs w:val="21"/>
                <w:highlight w:val="none"/>
              </w:rPr>
            </w:pPr>
          </w:p>
        </w:tc>
        <w:tc>
          <w:tcPr>
            <w:tcW w:w="2307" w:type="dxa"/>
            <w:vAlign w:val="center"/>
          </w:tcPr>
          <w:p w14:paraId="50BD57CC">
            <w:pPr>
              <w:widowControl/>
              <w:rPr>
                <w:rFonts w:ascii="宋体" w:hAnsi="宋体" w:cs="宋体"/>
                <w:color w:val="auto"/>
                <w:sz w:val="18"/>
                <w:szCs w:val="18"/>
                <w:highlight w:val="none"/>
              </w:rPr>
            </w:pPr>
          </w:p>
        </w:tc>
        <w:tc>
          <w:tcPr>
            <w:tcW w:w="2655" w:type="dxa"/>
            <w:vAlign w:val="center"/>
          </w:tcPr>
          <w:p w14:paraId="16796506">
            <w:pPr>
              <w:jc w:val="center"/>
              <w:rPr>
                <w:rFonts w:ascii="宋体" w:hAnsi="宋体" w:cs="宋体"/>
                <w:color w:val="auto"/>
                <w:highlight w:val="none"/>
              </w:rPr>
            </w:pPr>
          </w:p>
        </w:tc>
        <w:tc>
          <w:tcPr>
            <w:tcW w:w="1417" w:type="dxa"/>
            <w:vAlign w:val="center"/>
          </w:tcPr>
          <w:p w14:paraId="5867F0E0">
            <w:pPr>
              <w:jc w:val="center"/>
              <w:rPr>
                <w:rFonts w:ascii="宋体" w:hAnsi="宋体" w:cs="宋体"/>
                <w:color w:val="auto"/>
                <w:highlight w:val="none"/>
              </w:rPr>
            </w:pPr>
          </w:p>
        </w:tc>
        <w:tc>
          <w:tcPr>
            <w:tcW w:w="992" w:type="dxa"/>
            <w:vAlign w:val="center"/>
          </w:tcPr>
          <w:p w14:paraId="77A27EB8">
            <w:pPr>
              <w:jc w:val="center"/>
              <w:rPr>
                <w:rFonts w:ascii="宋体" w:hAnsi="宋体" w:cs="宋体"/>
                <w:color w:val="auto"/>
                <w:highlight w:val="none"/>
              </w:rPr>
            </w:pPr>
          </w:p>
        </w:tc>
      </w:tr>
      <w:tr w14:paraId="3870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14226065">
            <w:pPr>
              <w:spacing w:line="400" w:lineRule="exact"/>
              <w:jc w:val="center"/>
              <w:rPr>
                <w:rFonts w:ascii="宋体" w:hAnsi="宋体" w:cs="宋体"/>
                <w:color w:val="auto"/>
                <w:szCs w:val="21"/>
                <w:highlight w:val="none"/>
              </w:rPr>
            </w:pPr>
          </w:p>
        </w:tc>
        <w:tc>
          <w:tcPr>
            <w:tcW w:w="2307" w:type="dxa"/>
            <w:vAlign w:val="center"/>
          </w:tcPr>
          <w:p w14:paraId="14BB9174">
            <w:pPr>
              <w:widowControl/>
              <w:rPr>
                <w:rFonts w:ascii="宋体" w:hAnsi="宋体" w:cs="宋体"/>
                <w:color w:val="auto"/>
                <w:sz w:val="18"/>
                <w:szCs w:val="18"/>
                <w:highlight w:val="none"/>
              </w:rPr>
            </w:pPr>
          </w:p>
        </w:tc>
        <w:tc>
          <w:tcPr>
            <w:tcW w:w="2655" w:type="dxa"/>
            <w:vAlign w:val="center"/>
          </w:tcPr>
          <w:p w14:paraId="1E020444">
            <w:pPr>
              <w:jc w:val="center"/>
              <w:rPr>
                <w:rFonts w:ascii="宋体" w:hAnsi="宋体" w:cs="宋体"/>
                <w:color w:val="auto"/>
                <w:highlight w:val="none"/>
              </w:rPr>
            </w:pPr>
          </w:p>
        </w:tc>
        <w:tc>
          <w:tcPr>
            <w:tcW w:w="1417" w:type="dxa"/>
            <w:vAlign w:val="center"/>
          </w:tcPr>
          <w:p w14:paraId="1BC34B5C">
            <w:pPr>
              <w:jc w:val="center"/>
              <w:rPr>
                <w:rFonts w:ascii="宋体" w:hAnsi="宋体" w:cs="宋体"/>
                <w:color w:val="auto"/>
                <w:highlight w:val="none"/>
              </w:rPr>
            </w:pPr>
          </w:p>
        </w:tc>
        <w:tc>
          <w:tcPr>
            <w:tcW w:w="992" w:type="dxa"/>
            <w:vAlign w:val="center"/>
          </w:tcPr>
          <w:p w14:paraId="65036CC7">
            <w:pPr>
              <w:jc w:val="center"/>
              <w:rPr>
                <w:rFonts w:ascii="宋体" w:hAnsi="宋体" w:cs="宋体"/>
                <w:color w:val="auto"/>
                <w:highlight w:val="none"/>
              </w:rPr>
            </w:pPr>
          </w:p>
        </w:tc>
      </w:tr>
      <w:tr w14:paraId="2C5A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13ADEFF8">
            <w:pPr>
              <w:spacing w:line="400" w:lineRule="exact"/>
              <w:jc w:val="center"/>
              <w:rPr>
                <w:rFonts w:ascii="宋体" w:hAnsi="宋体" w:cs="宋体"/>
                <w:color w:val="auto"/>
                <w:szCs w:val="21"/>
                <w:highlight w:val="none"/>
              </w:rPr>
            </w:pPr>
          </w:p>
        </w:tc>
        <w:tc>
          <w:tcPr>
            <w:tcW w:w="2307" w:type="dxa"/>
            <w:vAlign w:val="center"/>
          </w:tcPr>
          <w:p w14:paraId="4BEDAAF0">
            <w:pPr>
              <w:widowControl/>
              <w:rPr>
                <w:rFonts w:ascii="宋体" w:hAnsi="宋体" w:cs="宋体"/>
                <w:color w:val="auto"/>
                <w:sz w:val="18"/>
                <w:szCs w:val="18"/>
                <w:highlight w:val="none"/>
              </w:rPr>
            </w:pPr>
          </w:p>
        </w:tc>
        <w:tc>
          <w:tcPr>
            <w:tcW w:w="2655" w:type="dxa"/>
            <w:vAlign w:val="center"/>
          </w:tcPr>
          <w:p w14:paraId="3C923C9A">
            <w:pPr>
              <w:jc w:val="center"/>
              <w:rPr>
                <w:rFonts w:ascii="宋体" w:hAnsi="宋体" w:cs="宋体"/>
                <w:color w:val="auto"/>
                <w:highlight w:val="none"/>
              </w:rPr>
            </w:pPr>
          </w:p>
        </w:tc>
        <w:tc>
          <w:tcPr>
            <w:tcW w:w="1417" w:type="dxa"/>
            <w:vAlign w:val="center"/>
          </w:tcPr>
          <w:p w14:paraId="799A01CA">
            <w:pPr>
              <w:jc w:val="center"/>
              <w:rPr>
                <w:rFonts w:ascii="宋体" w:hAnsi="宋体" w:cs="宋体"/>
                <w:color w:val="auto"/>
                <w:highlight w:val="none"/>
              </w:rPr>
            </w:pPr>
          </w:p>
        </w:tc>
        <w:tc>
          <w:tcPr>
            <w:tcW w:w="992" w:type="dxa"/>
            <w:vAlign w:val="center"/>
          </w:tcPr>
          <w:p w14:paraId="69552B36">
            <w:pPr>
              <w:jc w:val="center"/>
              <w:rPr>
                <w:rFonts w:ascii="宋体" w:hAnsi="宋体" w:cs="宋体"/>
                <w:color w:val="auto"/>
                <w:highlight w:val="none"/>
              </w:rPr>
            </w:pPr>
          </w:p>
        </w:tc>
      </w:tr>
      <w:tr w14:paraId="2865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2FF206DD">
            <w:pPr>
              <w:spacing w:line="400" w:lineRule="exact"/>
              <w:jc w:val="center"/>
              <w:rPr>
                <w:rFonts w:ascii="宋体" w:hAnsi="宋体" w:cs="宋体"/>
                <w:color w:val="auto"/>
                <w:szCs w:val="21"/>
                <w:highlight w:val="none"/>
              </w:rPr>
            </w:pPr>
          </w:p>
        </w:tc>
        <w:tc>
          <w:tcPr>
            <w:tcW w:w="2307" w:type="dxa"/>
            <w:vAlign w:val="center"/>
          </w:tcPr>
          <w:p w14:paraId="1EB24BF4">
            <w:pPr>
              <w:widowControl/>
              <w:rPr>
                <w:rFonts w:ascii="宋体" w:hAnsi="宋体" w:cs="宋体"/>
                <w:color w:val="auto"/>
                <w:sz w:val="18"/>
                <w:szCs w:val="18"/>
                <w:highlight w:val="none"/>
              </w:rPr>
            </w:pPr>
          </w:p>
        </w:tc>
        <w:tc>
          <w:tcPr>
            <w:tcW w:w="2655" w:type="dxa"/>
            <w:vAlign w:val="center"/>
          </w:tcPr>
          <w:p w14:paraId="76D58469">
            <w:pPr>
              <w:jc w:val="center"/>
              <w:rPr>
                <w:rFonts w:ascii="宋体" w:hAnsi="宋体" w:cs="宋体"/>
                <w:color w:val="auto"/>
                <w:highlight w:val="none"/>
              </w:rPr>
            </w:pPr>
          </w:p>
        </w:tc>
        <w:tc>
          <w:tcPr>
            <w:tcW w:w="1417" w:type="dxa"/>
            <w:vAlign w:val="center"/>
          </w:tcPr>
          <w:p w14:paraId="6BB70156">
            <w:pPr>
              <w:jc w:val="center"/>
              <w:rPr>
                <w:rFonts w:ascii="宋体" w:hAnsi="宋体" w:cs="宋体"/>
                <w:color w:val="auto"/>
                <w:highlight w:val="none"/>
              </w:rPr>
            </w:pPr>
          </w:p>
        </w:tc>
        <w:tc>
          <w:tcPr>
            <w:tcW w:w="992" w:type="dxa"/>
            <w:vAlign w:val="center"/>
          </w:tcPr>
          <w:p w14:paraId="704A43B8">
            <w:pPr>
              <w:jc w:val="center"/>
              <w:rPr>
                <w:rFonts w:ascii="宋体" w:hAnsi="宋体" w:cs="宋体"/>
                <w:color w:val="auto"/>
                <w:highlight w:val="none"/>
              </w:rPr>
            </w:pPr>
          </w:p>
        </w:tc>
      </w:tr>
      <w:tr w14:paraId="3C3A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61E4E958">
            <w:pPr>
              <w:spacing w:line="400" w:lineRule="exact"/>
              <w:jc w:val="center"/>
              <w:rPr>
                <w:rFonts w:ascii="宋体" w:hAnsi="宋体" w:cs="宋体"/>
                <w:color w:val="auto"/>
                <w:szCs w:val="21"/>
                <w:highlight w:val="none"/>
              </w:rPr>
            </w:pPr>
          </w:p>
        </w:tc>
        <w:tc>
          <w:tcPr>
            <w:tcW w:w="2307" w:type="dxa"/>
            <w:vAlign w:val="center"/>
          </w:tcPr>
          <w:p w14:paraId="740D2AE6">
            <w:pPr>
              <w:widowControl/>
              <w:rPr>
                <w:rFonts w:ascii="宋体" w:hAnsi="宋体" w:cs="宋体"/>
                <w:color w:val="auto"/>
                <w:sz w:val="18"/>
                <w:szCs w:val="18"/>
                <w:highlight w:val="none"/>
              </w:rPr>
            </w:pPr>
          </w:p>
        </w:tc>
        <w:tc>
          <w:tcPr>
            <w:tcW w:w="2655" w:type="dxa"/>
            <w:vAlign w:val="center"/>
          </w:tcPr>
          <w:p w14:paraId="19BB61FC">
            <w:pPr>
              <w:jc w:val="center"/>
              <w:rPr>
                <w:rFonts w:ascii="宋体" w:hAnsi="宋体" w:cs="宋体"/>
                <w:color w:val="auto"/>
                <w:highlight w:val="none"/>
              </w:rPr>
            </w:pPr>
          </w:p>
        </w:tc>
        <w:tc>
          <w:tcPr>
            <w:tcW w:w="1417" w:type="dxa"/>
            <w:vAlign w:val="center"/>
          </w:tcPr>
          <w:p w14:paraId="58959105">
            <w:pPr>
              <w:jc w:val="center"/>
              <w:rPr>
                <w:rFonts w:ascii="宋体" w:hAnsi="宋体" w:cs="宋体"/>
                <w:color w:val="auto"/>
                <w:highlight w:val="none"/>
              </w:rPr>
            </w:pPr>
          </w:p>
        </w:tc>
        <w:tc>
          <w:tcPr>
            <w:tcW w:w="992" w:type="dxa"/>
            <w:vAlign w:val="center"/>
          </w:tcPr>
          <w:p w14:paraId="1CFBFA0B">
            <w:pPr>
              <w:jc w:val="center"/>
              <w:rPr>
                <w:rFonts w:ascii="宋体" w:hAnsi="宋体" w:cs="宋体"/>
                <w:color w:val="auto"/>
                <w:highlight w:val="none"/>
              </w:rPr>
            </w:pPr>
          </w:p>
        </w:tc>
      </w:tr>
      <w:tr w14:paraId="506A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960" w:type="dxa"/>
            <w:vAlign w:val="center"/>
          </w:tcPr>
          <w:p w14:paraId="2F712629">
            <w:pPr>
              <w:spacing w:line="400" w:lineRule="exact"/>
              <w:jc w:val="center"/>
              <w:rPr>
                <w:rFonts w:ascii="宋体" w:hAnsi="宋体" w:cs="宋体"/>
                <w:color w:val="auto"/>
                <w:szCs w:val="21"/>
                <w:highlight w:val="none"/>
              </w:rPr>
            </w:pPr>
          </w:p>
        </w:tc>
        <w:tc>
          <w:tcPr>
            <w:tcW w:w="2307" w:type="dxa"/>
            <w:vAlign w:val="center"/>
          </w:tcPr>
          <w:p w14:paraId="28542EF8">
            <w:pPr>
              <w:widowControl/>
              <w:rPr>
                <w:rFonts w:ascii="宋体" w:hAnsi="宋体" w:cs="宋体"/>
                <w:color w:val="auto"/>
                <w:sz w:val="18"/>
                <w:szCs w:val="18"/>
                <w:highlight w:val="none"/>
              </w:rPr>
            </w:pPr>
          </w:p>
        </w:tc>
        <w:tc>
          <w:tcPr>
            <w:tcW w:w="2655" w:type="dxa"/>
            <w:vAlign w:val="center"/>
          </w:tcPr>
          <w:p w14:paraId="734835F2">
            <w:pPr>
              <w:jc w:val="center"/>
              <w:rPr>
                <w:rFonts w:ascii="宋体" w:hAnsi="宋体" w:cs="宋体"/>
                <w:color w:val="auto"/>
                <w:highlight w:val="none"/>
              </w:rPr>
            </w:pPr>
          </w:p>
        </w:tc>
        <w:tc>
          <w:tcPr>
            <w:tcW w:w="1417" w:type="dxa"/>
            <w:vAlign w:val="center"/>
          </w:tcPr>
          <w:p w14:paraId="23631BA2">
            <w:pPr>
              <w:jc w:val="center"/>
              <w:rPr>
                <w:rFonts w:ascii="宋体" w:hAnsi="宋体" w:cs="宋体"/>
                <w:color w:val="auto"/>
                <w:highlight w:val="none"/>
              </w:rPr>
            </w:pPr>
          </w:p>
        </w:tc>
        <w:tc>
          <w:tcPr>
            <w:tcW w:w="992" w:type="dxa"/>
            <w:vAlign w:val="center"/>
          </w:tcPr>
          <w:p w14:paraId="033CC432">
            <w:pPr>
              <w:jc w:val="center"/>
              <w:rPr>
                <w:rFonts w:ascii="宋体" w:hAnsi="宋体" w:cs="宋体"/>
                <w:color w:val="auto"/>
                <w:highlight w:val="none"/>
              </w:rPr>
            </w:pPr>
          </w:p>
        </w:tc>
      </w:tr>
    </w:tbl>
    <w:p w14:paraId="377FA2C1">
      <w:pPr>
        <w:autoSpaceDE w:val="0"/>
        <w:autoSpaceDN w:val="0"/>
        <w:adjustRightInd w:val="0"/>
        <w:spacing w:line="360" w:lineRule="auto"/>
        <w:rPr>
          <w:rFonts w:hint="eastAsia" w:asciiTheme="minorEastAsia" w:hAnsiTheme="minorEastAsia" w:eastAsiaTheme="minorEastAsia" w:cstheme="minorEastAsia"/>
          <w:b/>
          <w:bCs/>
          <w:color w:val="auto"/>
          <w:szCs w:val="21"/>
          <w:highlight w:val="none"/>
          <w:lang w:val="zh-CN"/>
        </w:rPr>
      </w:pPr>
      <w:r>
        <w:rPr>
          <w:rFonts w:hint="eastAsia" w:asciiTheme="minorEastAsia" w:hAnsiTheme="minorEastAsia" w:eastAsiaTheme="minorEastAsia" w:cstheme="minorEastAsia"/>
          <w:b/>
          <w:bCs/>
          <w:color w:val="auto"/>
          <w:szCs w:val="21"/>
          <w:highlight w:val="none"/>
          <w:lang w:val="zh-CN"/>
        </w:rPr>
        <w:t>注：</w:t>
      </w:r>
      <w:r>
        <w:rPr>
          <w:rFonts w:hint="eastAsia" w:asciiTheme="minorEastAsia" w:hAnsiTheme="minorEastAsia" w:eastAsiaTheme="minorEastAsia" w:cstheme="minorEastAsia"/>
          <w:b/>
          <w:bCs/>
          <w:color w:val="auto"/>
          <w:szCs w:val="21"/>
          <w:highlight w:val="none"/>
          <w:lang w:val="en-US" w:eastAsia="zh-CN"/>
        </w:rPr>
        <w:t>1.</w:t>
      </w:r>
      <w:r>
        <w:rPr>
          <w:rFonts w:hint="eastAsia" w:asciiTheme="minorEastAsia" w:hAnsiTheme="minorEastAsia" w:eastAsiaTheme="minorEastAsia" w:cstheme="minorEastAsia"/>
          <w:b/>
          <w:bCs/>
          <w:color w:val="auto"/>
          <w:szCs w:val="21"/>
          <w:highlight w:val="none"/>
          <w:lang w:val="zh-CN"/>
        </w:rPr>
        <w:t>供应商根据</w:t>
      </w:r>
      <w:r>
        <w:rPr>
          <w:rFonts w:hint="eastAsia" w:asciiTheme="minorEastAsia" w:hAnsiTheme="minorEastAsia" w:eastAsiaTheme="minorEastAsia" w:cstheme="minorEastAsia"/>
          <w:b/>
          <w:bCs/>
          <w:color w:val="auto"/>
          <w:szCs w:val="21"/>
          <w:highlight w:val="none"/>
        </w:rPr>
        <w:t>需求产品</w:t>
      </w:r>
      <w:r>
        <w:rPr>
          <w:rFonts w:hint="eastAsia" w:asciiTheme="minorEastAsia" w:hAnsiTheme="minorEastAsia" w:eastAsiaTheme="minorEastAsia" w:cstheme="minorEastAsia"/>
          <w:b/>
          <w:bCs/>
          <w:color w:val="auto"/>
          <w:szCs w:val="21"/>
          <w:highlight w:val="none"/>
          <w:lang w:val="zh-CN"/>
        </w:rPr>
        <w:t>技术参数自行填写；</w:t>
      </w:r>
    </w:p>
    <w:p w14:paraId="454CE7F2">
      <w:pPr>
        <w:pStyle w:val="2"/>
        <w:ind w:firstLine="422" w:firstLineChars="200"/>
        <w:rPr>
          <w:rFonts w:hint="default" w:eastAsiaTheme="minorEastAsia"/>
          <w:color w:val="auto"/>
          <w:highlight w:val="none"/>
          <w:lang w:val="en-US" w:eastAsia="zh-CN"/>
        </w:rPr>
      </w:pPr>
      <w:r>
        <w:rPr>
          <w:rFonts w:hint="eastAsia" w:asciiTheme="minorEastAsia" w:hAnsiTheme="minorEastAsia" w:eastAsiaTheme="minorEastAsia" w:cstheme="minorEastAsia"/>
          <w:b/>
          <w:bCs/>
          <w:color w:val="auto"/>
          <w:szCs w:val="21"/>
          <w:highlight w:val="none"/>
          <w:lang w:val="en-US" w:eastAsia="zh-CN"/>
        </w:rPr>
        <w:t>2.提供技术参数中要求提供的证明材料</w:t>
      </w:r>
    </w:p>
    <w:p w14:paraId="139375E9">
      <w:pPr>
        <w:rPr>
          <w:rFonts w:hint="default"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br w:type="page"/>
      </w:r>
    </w:p>
    <w:p w14:paraId="56F20877">
      <w:pPr>
        <w:pStyle w:val="2"/>
        <w:rPr>
          <w:rFonts w:hint="default"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p>
    <w:p w14:paraId="4A93B3AE">
      <w:pP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格式</w:t>
      </w:r>
      <w:r>
        <w:rPr>
          <w:rFonts w:hint="eastAsia"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bCs/>
          <w:color w:val="000000" w:themeColor="text1"/>
          <w:sz w:val="24"/>
          <w:highlight w:val="none"/>
          <w:lang w:val="zh-CN"/>
          <w14:textFill>
            <w14:solidFill>
              <w14:schemeClr w14:val="tx1"/>
            </w14:solidFill>
          </w14:textFill>
        </w:rPr>
        <w:t>、</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商务条款偏离表</w:t>
      </w:r>
    </w:p>
    <w:p w14:paraId="3B5B28B5">
      <w:pPr>
        <w:pStyle w:val="20"/>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一、</w:t>
      </w:r>
      <w:r>
        <w:rPr>
          <w:rFonts w:hint="eastAsia" w:ascii="宋体" w:hAnsi="宋体" w:eastAsia="宋体" w:cs="宋体"/>
          <w:b/>
          <w:sz w:val="28"/>
          <w:szCs w:val="28"/>
          <w:highlight w:val="none"/>
        </w:rPr>
        <w:t>试剂及耗材类</w:t>
      </w:r>
    </w:p>
    <w:tbl>
      <w:tblPr>
        <w:tblStyle w:val="13"/>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4542"/>
        <w:gridCol w:w="1321"/>
        <w:gridCol w:w="1222"/>
        <w:gridCol w:w="1026"/>
      </w:tblGrid>
      <w:tr w14:paraId="6AA4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467" w:type="dxa"/>
            <w:vAlign w:val="center"/>
          </w:tcPr>
          <w:p w14:paraId="649C6381">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项目条款</w:t>
            </w:r>
          </w:p>
        </w:tc>
        <w:tc>
          <w:tcPr>
            <w:tcW w:w="4542" w:type="dxa"/>
            <w:vAlign w:val="center"/>
          </w:tcPr>
          <w:p w14:paraId="5BAC43D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采购条款</w:t>
            </w:r>
          </w:p>
        </w:tc>
        <w:tc>
          <w:tcPr>
            <w:tcW w:w="1321" w:type="dxa"/>
            <w:vAlign w:val="center"/>
          </w:tcPr>
          <w:p w14:paraId="37D9AEE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响应条款</w:t>
            </w:r>
          </w:p>
        </w:tc>
        <w:tc>
          <w:tcPr>
            <w:tcW w:w="1222" w:type="dxa"/>
            <w:vAlign w:val="center"/>
          </w:tcPr>
          <w:p w14:paraId="602D260E">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是否偏离</w:t>
            </w:r>
          </w:p>
        </w:tc>
        <w:tc>
          <w:tcPr>
            <w:tcW w:w="1026" w:type="dxa"/>
            <w:vAlign w:val="center"/>
          </w:tcPr>
          <w:p w14:paraId="7B918181">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说明</w:t>
            </w:r>
          </w:p>
        </w:tc>
      </w:tr>
      <w:tr w14:paraId="015D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67" w:type="dxa"/>
            <w:vAlign w:val="center"/>
          </w:tcPr>
          <w:p w14:paraId="5B7C72C4">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报价方式</w:t>
            </w:r>
          </w:p>
        </w:tc>
        <w:tc>
          <w:tcPr>
            <w:tcW w:w="4542" w:type="dxa"/>
            <w:vAlign w:val="center"/>
          </w:tcPr>
          <w:p w14:paraId="35D471AE">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报价含所有税费、运输等费用，以人民币报价及结算。</w:t>
            </w:r>
          </w:p>
        </w:tc>
        <w:tc>
          <w:tcPr>
            <w:tcW w:w="1321" w:type="dxa"/>
            <w:vAlign w:val="center"/>
          </w:tcPr>
          <w:p w14:paraId="2742E2D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03709738">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0CFF8DFD">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2687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67" w:type="dxa"/>
            <w:vAlign w:val="center"/>
          </w:tcPr>
          <w:p w14:paraId="22B21161">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tc>
        <w:tc>
          <w:tcPr>
            <w:tcW w:w="4542" w:type="dxa"/>
            <w:vAlign w:val="center"/>
          </w:tcPr>
          <w:p w14:paraId="2E954C3B">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货到验收合格后如无特殊情况，一般五个月内付清第一个月全款。</w:t>
            </w:r>
          </w:p>
          <w:p w14:paraId="22150277">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r>
              <w:rPr>
                <w:rFonts w:hint="eastAsia" w:ascii="宋体" w:hAnsi="宋体" w:eastAsia="宋体" w:cs="宋体"/>
                <w:bCs/>
                <w:kern w:val="0"/>
                <w:sz w:val="21"/>
                <w:szCs w:val="21"/>
                <w:highlight w:val="none"/>
              </w:rPr>
              <w:t>最终以合同签订的付款方式为准</w:t>
            </w:r>
            <w:r>
              <w:rPr>
                <w:rFonts w:hint="eastAsia" w:ascii="宋体" w:hAnsi="宋体" w:eastAsia="宋体" w:cs="宋体"/>
                <w:sz w:val="21"/>
                <w:szCs w:val="21"/>
                <w:highlight w:val="none"/>
              </w:rPr>
              <w:t>。</w:t>
            </w:r>
          </w:p>
        </w:tc>
        <w:tc>
          <w:tcPr>
            <w:tcW w:w="1321" w:type="dxa"/>
            <w:vAlign w:val="center"/>
          </w:tcPr>
          <w:p w14:paraId="08FFA48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68A0727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412DB32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5D09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1467" w:type="dxa"/>
            <w:vAlign w:val="center"/>
          </w:tcPr>
          <w:p w14:paraId="142F218A">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交货期</w:t>
            </w:r>
          </w:p>
        </w:tc>
        <w:tc>
          <w:tcPr>
            <w:tcW w:w="4542" w:type="dxa"/>
            <w:vAlign w:val="center"/>
          </w:tcPr>
          <w:p w14:paraId="5BE618EB">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签订正式合同后即开始履行协议，建立供货流程，一般接到采购通知后须及时供应，24小时内送达；需外地邮寄或货运物资应按合同执行；特殊需要及急救用品随用随送。</w:t>
            </w:r>
          </w:p>
          <w:p w14:paraId="3FB65B88">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*以签订合同的交货期为准。</w:t>
            </w:r>
          </w:p>
        </w:tc>
        <w:tc>
          <w:tcPr>
            <w:tcW w:w="1321" w:type="dxa"/>
            <w:vAlign w:val="center"/>
          </w:tcPr>
          <w:p w14:paraId="78687C4F">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75285585">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131D0BB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74F8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467" w:type="dxa"/>
            <w:vAlign w:val="center"/>
          </w:tcPr>
          <w:p w14:paraId="353CFC6E">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交货地点</w:t>
            </w:r>
          </w:p>
        </w:tc>
        <w:tc>
          <w:tcPr>
            <w:tcW w:w="4542" w:type="dxa"/>
            <w:vAlign w:val="center"/>
          </w:tcPr>
          <w:p w14:paraId="5E40B887">
            <w:pPr>
              <w:keepNext w:val="0"/>
              <w:keepLines w:val="0"/>
              <w:pageBreakBefore w:val="0"/>
              <w:widowControl w:val="0"/>
              <w:kinsoku/>
              <w:wordWrap/>
              <w:overflowPunct/>
              <w:topLinePunct w:val="0"/>
              <w:bidi w:val="0"/>
              <w:spacing w:line="336" w:lineRule="auto"/>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吉林大学第一医院指定地点。</w:t>
            </w:r>
          </w:p>
        </w:tc>
        <w:tc>
          <w:tcPr>
            <w:tcW w:w="1321" w:type="dxa"/>
            <w:vAlign w:val="center"/>
          </w:tcPr>
          <w:p w14:paraId="1A86D0C6">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1A4E9C8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0665B5DC">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1359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1" w:hRule="atLeast"/>
          <w:jc w:val="center"/>
        </w:trPr>
        <w:tc>
          <w:tcPr>
            <w:tcW w:w="1467" w:type="dxa"/>
            <w:vAlign w:val="center"/>
          </w:tcPr>
          <w:p w14:paraId="63397F55">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产品要求</w:t>
            </w:r>
          </w:p>
        </w:tc>
        <w:tc>
          <w:tcPr>
            <w:tcW w:w="4542" w:type="dxa"/>
            <w:vAlign w:val="center"/>
          </w:tcPr>
          <w:p w14:paraId="39A14CF8">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b/>
                <w:color w:val="000000"/>
                <w:kern w:val="0"/>
                <w:sz w:val="21"/>
                <w:szCs w:val="21"/>
                <w:highlight w:val="none"/>
              </w:rPr>
              <w:t>供应商所提供的产品</w:t>
            </w:r>
            <w:r>
              <w:rPr>
                <w:rFonts w:hint="eastAsia" w:ascii="宋体" w:hAnsi="宋体" w:eastAsia="宋体" w:cs="宋体"/>
                <w:color w:val="000000"/>
                <w:kern w:val="0"/>
                <w:sz w:val="21"/>
                <w:szCs w:val="21"/>
                <w:highlight w:val="none"/>
              </w:rPr>
              <w:t>是经合法批准生产或进口的产品，其质量标准符合政府相关要求。产品需有规范要求的中文使用说明书。包装上需有以下所列各项国家规定的标识（进口产品为中英文标识，国产产品为中文标识）：①产品名称、品牌、型号、规格；②生产企业名称、注册地址、生产地址、联系方式；③代理商企业名称、地址、联系方式；④产品注册证号、生产许可证号；⑤产品生产日期或批（编）号；⑥有效使用期限。</w:t>
            </w:r>
          </w:p>
        </w:tc>
        <w:tc>
          <w:tcPr>
            <w:tcW w:w="1321" w:type="dxa"/>
            <w:vAlign w:val="center"/>
          </w:tcPr>
          <w:p w14:paraId="1C686800">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468945F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6E47ADF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5CCA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467" w:type="dxa"/>
            <w:vAlign w:val="center"/>
          </w:tcPr>
          <w:p w14:paraId="5CD56BFF">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color w:val="000000"/>
                <w:kern w:val="0"/>
                <w:sz w:val="21"/>
                <w:szCs w:val="21"/>
                <w:highlight w:val="none"/>
              </w:rPr>
              <w:t>供应商物流服务保障能力</w:t>
            </w:r>
          </w:p>
        </w:tc>
        <w:tc>
          <w:tcPr>
            <w:tcW w:w="4542" w:type="dxa"/>
            <w:vAlign w:val="center"/>
          </w:tcPr>
          <w:p w14:paraId="74EDB2A9">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rPr>
              <w:t>具有至少3个月内提供相同批号产品的能力。</w:t>
            </w:r>
          </w:p>
        </w:tc>
        <w:tc>
          <w:tcPr>
            <w:tcW w:w="1321" w:type="dxa"/>
            <w:vAlign w:val="center"/>
          </w:tcPr>
          <w:p w14:paraId="2F778FD5">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45C4F895">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1B79BACF">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7218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67" w:type="dxa"/>
            <w:vAlign w:val="center"/>
          </w:tcPr>
          <w:p w14:paraId="3EFC83D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国内用户</w:t>
            </w:r>
          </w:p>
        </w:tc>
        <w:tc>
          <w:tcPr>
            <w:tcW w:w="4542" w:type="dxa"/>
            <w:vAlign w:val="center"/>
          </w:tcPr>
          <w:p w14:paraId="7A4E82E1">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提供五家三级及以上医院的客户名单、联系人及联系电话。</w:t>
            </w:r>
          </w:p>
          <w:p w14:paraId="11DBBE2D">
            <w:pPr>
              <w:pStyle w:val="20"/>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注：供应商在“响应条款”中详细列出名单。</w:t>
            </w:r>
          </w:p>
        </w:tc>
        <w:tc>
          <w:tcPr>
            <w:tcW w:w="1321" w:type="dxa"/>
            <w:vAlign w:val="center"/>
          </w:tcPr>
          <w:p w14:paraId="1A083486">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1F95819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27024B8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1AFC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4" w:hRule="atLeast"/>
          <w:jc w:val="center"/>
        </w:trPr>
        <w:tc>
          <w:tcPr>
            <w:tcW w:w="1467" w:type="dxa"/>
            <w:vAlign w:val="center"/>
          </w:tcPr>
          <w:p w14:paraId="26C02E92">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color w:val="000000"/>
                <w:kern w:val="0"/>
                <w:sz w:val="21"/>
                <w:szCs w:val="21"/>
                <w:highlight w:val="none"/>
              </w:rPr>
              <w:t>供应商售后服务能力</w:t>
            </w:r>
          </w:p>
        </w:tc>
        <w:tc>
          <w:tcPr>
            <w:tcW w:w="4542" w:type="dxa"/>
            <w:vAlign w:val="center"/>
          </w:tcPr>
          <w:p w14:paraId="1C0D7796">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1.供应商对所供产品提供免费产品培训。</w:t>
            </w:r>
          </w:p>
          <w:p w14:paraId="24A3EE97">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如使用过程中如因产品原因出现异常情况，将及时调换或作退货等处理并承担相应费用。所供产品如遇新开展的项目或检测方法改变、升级，供应商须无条件提供货源以及进行升级服务。有24小时应急服务能力。</w:t>
            </w:r>
          </w:p>
          <w:p w14:paraId="6FA39FC2">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2.对供货试剂所用的设备提供免人工费用的维修保养服务。</w:t>
            </w:r>
          </w:p>
          <w:p w14:paraId="781C48CD">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rPr>
              <w:t>3.</w:t>
            </w:r>
            <w:r>
              <w:rPr>
                <w:rFonts w:hint="eastAsia" w:ascii="宋体" w:hAnsi="宋体" w:eastAsia="宋体" w:cs="宋体"/>
                <w:sz w:val="21"/>
                <w:szCs w:val="21"/>
                <w:highlight w:val="none"/>
              </w:rPr>
              <w:t xml:space="preserve"> </w:t>
            </w:r>
            <w:r>
              <w:rPr>
                <w:rFonts w:hint="eastAsia" w:ascii="宋体" w:hAnsi="宋体" w:eastAsia="宋体" w:cs="宋体"/>
                <w:color w:val="000000"/>
                <w:kern w:val="0"/>
                <w:sz w:val="21"/>
                <w:szCs w:val="21"/>
                <w:highlight w:val="none"/>
              </w:rPr>
              <w:t>对供货试剂对应的检测项目提供备机服务。</w:t>
            </w:r>
          </w:p>
        </w:tc>
        <w:tc>
          <w:tcPr>
            <w:tcW w:w="1321" w:type="dxa"/>
            <w:vAlign w:val="center"/>
          </w:tcPr>
          <w:p w14:paraId="031F3D3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1047E72D">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6F6762CF">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33CB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67" w:type="dxa"/>
            <w:vAlign w:val="center"/>
          </w:tcPr>
          <w:p w14:paraId="413BB39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送货保证</w:t>
            </w:r>
          </w:p>
        </w:tc>
        <w:tc>
          <w:tcPr>
            <w:tcW w:w="4542" w:type="dxa"/>
            <w:vAlign w:val="center"/>
          </w:tcPr>
          <w:p w14:paraId="0C638628">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要求所有成交人必须保证送货数量和质量，如在实际送货过程中出现送货不及时、送货不足、送货质量不高等影响诚信的问题，医院将延迟回款。</w:t>
            </w:r>
          </w:p>
        </w:tc>
        <w:tc>
          <w:tcPr>
            <w:tcW w:w="1321" w:type="dxa"/>
            <w:vAlign w:val="center"/>
          </w:tcPr>
          <w:p w14:paraId="09E7C4C2">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67B8116B">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3ADC5826">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7464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67" w:type="dxa"/>
            <w:vAlign w:val="center"/>
          </w:tcPr>
          <w:p w14:paraId="23D72477">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b w:val="0"/>
                <w:bCs/>
                <w:color w:val="000000"/>
                <w:kern w:val="0"/>
                <w:sz w:val="21"/>
                <w:szCs w:val="21"/>
                <w:highlight w:val="none"/>
              </w:rPr>
            </w:pPr>
            <w:r>
              <w:rPr>
                <w:rFonts w:hint="eastAsia" w:ascii="宋体" w:hAnsi="宋体" w:eastAsia="宋体" w:cs="宋体"/>
                <w:b w:val="0"/>
                <w:bCs/>
                <w:color w:val="000000"/>
                <w:kern w:val="0"/>
                <w:sz w:val="21"/>
                <w:szCs w:val="21"/>
                <w:highlight w:val="none"/>
              </w:rPr>
              <w:t>违约责任</w:t>
            </w:r>
          </w:p>
        </w:tc>
        <w:tc>
          <w:tcPr>
            <w:tcW w:w="4542" w:type="dxa"/>
            <w:vAlign w:val="center"/>
          </w:tcPr>
          <w:p w14:paraId="3F6B1E30">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成交人未能按要求提供产品,对于影响检验结果，导致不良后果的，终止合同。第二次，视为放弃成交人身份，同时启用成交候选人。</w:t>
            </w:r>
          </w:p>
        </w:tc>
        <w:tc>
          <w:tcPr>
            <w:tcW w:w="1321" w:type="dxa"/>
            <w:vAlign w:val="center"/>
          </w:tcPr>
          <w:p w14:paraId="1418E5D3">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0E006E13">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3E9699A9">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r w14:paraId="74F2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7" w:type="dxa"/>
            <w:vAlign w:val="center"/>
          </w:tcPr>
          <w:p w14:paraId="536F5B62">
            <w:pPr>
              <w:keepNext w:val="0"/>
              <w:keepLines w:val="0"/>
              <w:pageBreakBefore w:val="0"/>
              <w:widowControl w:val="0"/>
              <w:kinsoku/>
              <w:wordWrap/>
              <w:overflowPunct/>
              <w:topLinePunct w:val="0"/>
              <w:bidi w:val="0"/>
              <w:snapToGrid w:val="0"/>
              <w:spacing w:line="336" w:lineRule="auto"/>
              <w:jc w:val="center"/>
              <w:textAlignment w:val="auto"/>
              <w:rPr>
                <w:rFonts w:hint="eastAsia" w:ascii="宋体" w:hAnsi="宋体" w:eastAsia="宋体" w:cs="宋体"/>
                <w:b w:val="0"/>
                <w:bCs/>
                <w:color w:val="000000"/>
                <w:kern w:val="0"/>
                <w:sz w:val="21"/>
                <w:szCs w:val="21"/>
                <w:highlight w:val="none"/>
                <w:lang w:val="en-US" w:eastAsia="zh-CN"/>
              </w:rPr>
            </w:pPr>
            <w:r>
              <w:rPr>
                <w:rFonts w:hint="eastAsia" w:ascii="宋体" w:hAnsi="宋体" w:cs="宋体"/>
                <w:color w:val="auto"/>
                <w:kern w:val="2"/>
                <w:sz w:val="21"/>
                <w:szCs w:val="21"/>
                <w:highlight w:val="none"/>
                <w:lang w:val="en-US" w:eastAsia="zh-CN" w:bidi="ar-SA"/>
              </w:rPr>
              <w:t>合同有效期</w:t>
            </w:r>
          </w:p>
        </w:tc>
        <w:tc>
          <w:tcPr>
            <w:tcW w:w="4542" w:type="dxa"/>
            <w:vAlign w:val="center"/>
          </w:tcPr>
          <w:p w14:paraId="67FC26A1">
            <w:pPr>
              <w:keepNext w:val="0"/>
              <w:keepLines w:val="0"/>
              <w:pageBreakBefore w:val="0"/>
              <w:widowControl w:val="0"/>
              <w:kinsoku/>
              <w:wordWrap/>
              <w:overflowPunct/>
              <w:topLinePunct w:val="0"/>
              <w:bidi w:val="0"/>
              <w:spacing w:line="336" w:lineRule="auto"/>
              <w:textAlignment w:val="auto"/>
              <w:rPr>
                <w:rFonts w:hint="eastAsia" w:ascii="宋体" w:hAnsi="宋体" w:eastAsia="宋体" w:cs="宋体"/>
                <w:sz w:val="21"/>
                <w:szCs w:val="21"/>
                <w:highlight w:val="none"/>
                <w:lang w:val="en-US" w:eastAsia="zh-CN"/>
              </w:rPr>
            </w:pPr>
            <w:r>
              <w:rPr>
                <w:rFonts w:hint="eastAsia" w:ascii="宋体" w:hAnsi="宋体" w:cs="宋体"/>
                <w:color w:val="auto"/>
                <w:kern w:val="2"/>
                <w:sz w:val="21"/>
                <w:szCs w:val="21"/>
                <w:highlight w:val="none"/>
                <w:lang w:val="en-US" w:eastAsia="zh-CN" w:bidi="ar-SA"/>
              </w:rPr>
              <w:t>合同有效期1至3年</w:t>
            </w:r>
          </w:p>
        </w:tc>
        <w:tc>
          <w:tcPr>
            <w:tcW w:w="1321" w:type="dxa"/>
            <w:vAlign w:val="center"/>
          </w:tcPr>
          <w:p w14:paraId="2E55918D">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222" w:type="dxa"/>
            <w:vAlign w:val="center"/>
          </w:tcPr>
          <w:p w14:paraId="228916CE">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c>
          <w:tcPr>
            <w:tcW w:w="1026" w:type="dxa"/>
            <w:vAlign w:val="center"/>
          </w:tcPr>
          <w:p w14:paraId="482E5D65">
            <w:pPr>
              <w:keepNext w:val="0"/>
              <w:keepLines w:val="0"/>
              <w:pageBreakBefore w:val="0"/>
              <w:widowControl w:val="0"/>
              <w:kinsoku/>
              <w:wordWrap/>
              <w:overflowPunct/>
              <w:topLinePunct w:val="0"/>
              <w:bidi w:val="0"/>
              <w:spacing w:line="336" w:lineRule="auto"/>
              <w:jc w:val="center"/>
              <w:textAlignment w:val="auto"/>
              <w:rPr>
                <w:rFonts w:hint="eastAsia" w:ascii="宋体" w:hAnsi="宋体" w:eastAsia="宋体" w:cs="宋体"/>
                <w:sz w:val="21"/>
                <w:szCs w:val="21"/>
                <w:highlight w:val="none"/>
              </w:rPr>
            </w:pPr>
          </w:p>
        </w:tc>
      </w:tr>
    </w:tbl>
    <w:p w14:paraId="1F79E58A">
      <w:pPr>
        <w:autoSpaceDE w:val="0"/>
        <w:autoSpaceDN w:val="0"/>
        <w:adjustRightInd w:val="0"/>
        <w:spacing w:line="360" w:lineRule="auto"/>
        <w:ind w:firstLine="420"/>
        <w:rPr>
          <w:rFonts w:hint="eastAsia" w:ascii="宋体" w:hAnsi="宋体" w:eastAsia="宋体" w:cs="宋体"/>
          <w:b/>
          <w:bCs/>
          <w:color w:val="FF0000"/>
          <w:szCs w:val="21"/>
          <w:highlight w:val="none"/>
          <w:lang w:val="zh-CN"/>
        </w:rPr>
      </w:pPr>
      <w:r>
        <w:rPr>
          <w:rFonts w:hint="eastAsia" w:ascii="宋体" w:hAnsi="宋体" w:eastAsia="宋体" w:cs="宋体"/>
          <w:b/>
          <w:bCs/>
          <w:color w:val="FF0000"/>
          <w:szCs w:val="21"/>
          <w:highlight w:val="none"/>
          <w:lang w:val="zh-CN"/>
        </w:rPr>
        <w:t>注：</w:t>
      </w:r>
    </w:p>
    <w:p w14:paraId="7AAE2AE0">
      <w:pPr>
        <w:autoSpaceDE w:val="0"/>
        <w:autoSpaceDN w:val="0"/>
        <w:adjustRightInd w:val="0"/>
        <w:spacing w:line="360" w:lineRule="auto"/>
        <w:ind w:firstLine="420"/>
        <w:rPr>
          <w:rFonts w:hint="eastAsia" w:ascii="宋体" w:hAnsi="宋体" w:eastAsia="宋体" w:cs="宋体"/>
          <w:bCs/>
          <w:highlight w:val="none"/>
        </w:rPr>
      </w:pPr>
      <w:r>
        <w:rPr>
          <w:rFonts w:hint="eastAsia" w:ascii="宋体" w:hAnsi="宋体" w:eastAsia="宋体" w:cs="宋体"/>
          <w:bCs/>
          <w:szCs w:val="21"/>
          <w:highlight w:val="none"/>
        </w:rPr>
        <w:t>供应商不得复制</w:t>
      </w:r>
      <w:r>
        <w:rPr>
          <w:rFonts w:hint="eastAsia" w:ascii="宋体" w:hAnsi="宋体" w:cs="宋体"/>
          <w:bCs/>
          <w:szCs w:val="21"/>
          <w:highlight w:val="none"/>
          <w:lang w:eastAsia="zh-CN"/>
        </w:rPr>
        <w:t>议价</w:t>
      </w:r>
      <w:r>
        <w:rPr>
          <w:rFonts w:hint="eastAsia" w:ascii="宋体" w:hAnsi="宋体" w:eastAsia="宋体" w:cs="宋体"/>
          <w:bCs/>
          <w:szCs w:val="21"/>
          <w:highlight w:val="none"/>
        </w:rPr>
        <w:t>文件商务条款的相关内容作为其响应文件中的一部分，需以综合评分表中商务条款得分项为依据，并结合实际情况如实填写。</w:t>
      </w:r>
    </w:p>
    <w:p w14:paraId="6AAC27CC">
      <w:pPr>
        <w:autoSpaceDE w:val="0"/>
        <w:autoSpaceDN w:val="0"/>
        <w:adjustRightInd w:val="0"/>
        <w:spacing w:line="320" w:lineRule="exact"/>
        <w:rPr>
          <w:rFonts w:hint="eastAsia" w:ascii="宋体" w:hAnsi="宋体" w:eastAsia="宋体" w:cs="宋体"/>
          <w:b/>
          <w:bCs/>
          <w:sz w:val="24"/>
          <w:szCs w:val="24"/>
          <w:highlight w:val="none"/>
        </w:rPr>
      </w:pPr>
    </w:p>
    <w:p w14:paraId="3D5C08BC">
      <w:pPr>
        <w:autoSpaceDE w:val="0"/>
        <w:autoSpaceDN w:val="0"/>
        <w:adjustRightInd w:val="0"/>
        <w:spacing w:line="320" w:lineRule="exact"/>
        <w:rPr>
          <w:rFonts w:hint="eastAsia" w:ascii="宋体" w:hAnsi="宋体" w:eastAsia="宋体" w:cs="宋体"/>
          <w:b/>
          <w:bCs/>
          <w:sz w:val="24"/>
          <w:szCs w:val="24"/>
          <w:highlight w:val="none"/>
          <w:lang w:val="zh-CN"/>
        </w:rPr>
      </w:pPr>
    </w:p>
    <w:p w14:paraId="66E60F24">
      <w:pPr>
        <w:autoSpaceDE w:val="0"/>
        <w:autoSpaceDN w:val="0"/>
        <w:adjustRightInd w:val="0"/>
        <w:spacing w:line="320" w:lineRule="exact"/>
        <w:jc w:val="left"/>
        <w:rPr>
          <w:highlight w:val="none"/>
        </w:rPr>
      </w:pPr>
      <w:r>
        <w:rPr>
          <w:rFonts w:hint="eastAsia" w:ascii="宋体" w:hAnsi="宋体" w:eastAsia="宋体" w:cs="宋体"/>
          <w:b/>
          <w:bCs/>
          <w:color w:val="auto"/>
          <w:highlight w:val="none"/>
          <w:lang w:val="zh-CN"/>
        </w:rPr>
        <w:br w:type="page"/>
      </w:r>
      <w:bookmarkEnd w:id="11"/>
      <w:bookmarkEnd w:id="12"/>
      <w:bookmarkEnd w:id="13"/>
      <w:r>
        <w:rPr>
          <w:rFonts w:hint="eastAsia" w:ascii="宋体" w:hAnsi="宋体" w:cs="宋体"/>
          <w:b/>
          <w:bCs/>
          <w:sz w:val="28"/>
          <w:szCs w:val="28"/>
          <w:highlight w:val="none"/>
          <w:lang w:val="zh-CN"/>
        </w:rPr>
        <w:t>格式</w:t>
      </w:r>
      <w:r>
        <w:rPr>
          <w:rFonts w:hint="eastAsia" w:ascii="宋体" w:hAnsi="宋体" w:cs="宋体"/>
          <w:b/>
          <w:bCs/>
          <w:sz w:val="28"/>
          <w:szCs w:val="28"/>
          <w:highlight w:val="none"/>
          <w:lang w:val="zh-CN" w:eastAsia="zh-CN"/>
        </w:rPr>
        <w:t>七</w:t>
      </w:r>
      <w:r>
        <w:rPr>
          <w:rFonts w:hint="eastAsia" w:ascii="宋体" w:hAnsi="宋体" w:cs="宋体"/>
          <w:b/>
          <w:bCs/>
          <w:sz w:val="28"/>
          <w:szCs w:val="28"/>
          <w:highlight w:val="none"/>
          <w:lang w:val="zh-CN"/>
        </w:rPr>
        <w:t>、</w:t>
      </w:r>
      <w:r>
        <w:rPr>
          <w:b/>
          <w:bCs/>
          <w:sz w:val="28"/>
          <w:szCs w:val="28"/>
          <w:highlight w:val="none"/>
        </w:rPr>
        <w:t>供应商</w:t>
      </w:r>
      <w:r>
        <w:rPr>
          <w:rFonts w:hint="eastAsia"/>
          <w:b/>
          <w:bCs/>
          <w:sz w:val="28"/>
          <w:szCs w:val="28"/>
          <w:highlight w:val="none"/>
        </w:rPr>
        <w:t>供货服务承诺书</w:t>
      </w:r>
    </w:p>
    <w:p w14:paraId="029F519E">
      <w:pPr>
        <w:spacing w:beforeLines="50" w:afterLines="50"/>
        <w:jc w:val="center"/>
        <w:rPr>
          <w:rFonts w:hint="eastAsia" w:eastAsiaTheme="minorEastAsia"/>
          <w:color w:val="auto"/>
          <w:sz w:val="32"/>
          <w:szCs w:val="32"/>
          <w:highlight w:val="none"/>
          <w:lang w:eastAsia="zh-CN"/>
        </w:rPr>
      </w:pPr>
      <w:r>
        <w:rPr>
          <w:rFonts w:hint="eastAsia"/>
          <w:color w:val="auto"/>
          <w:sz w:val="32"/>
          <w:szCs w:val="32"/>
          <w:highlight w:val="none"/>
        </w:rPr>
        <w:t>供应商供货服务承诺书</w:t>
      </w:r>
      <w:r>
        <w:rPr>
          <w:rFonts w:hint="eastAsia"/>
          <w:color w:val="auto"/>
          <w:sz w:val="32"/>
          <w:szCs w:val="32"/>
          <w:highlight w:val="none"/>
          <w:lang w:eastAsia="zh-CN"/>
        </w:rPr>
        <w:t>（</w:t>
      </w:r>
      <w:r>
        <w:rPr>
          <w:rFonts w:hint="eastAsia"/>
          <w:color w:val="auto"/>
          <w:sz w:val="32"/>
          <w:szCs w:val="32"/>
          <w:highlight w:val="none"/>
          <w:lang w:val="en-US" w:eastAsia="zh-CN"/>
        </w:rPr>
        <w:t>修订版</w:t>
      </w:r>
      <w:r>
        <w:rPr>
          <w:rFonts w:hint="eastAsia"/>
          <w:color w:val="auto"/>
          <w:sz w:val="32"/>
          <w:szCs w:val="32"/>
          <w:highlight w:val="none"/>
          <w:lang w:eastAsia="zh-CN"/>
        </w:rPr>
        <w:t>）</w:t>
      </w:r>
    </w:p>
    <w:p w14:paraId="0ACFF104">
      <w:pPr>
        <w:keepNext w:val="0"/>
        <w:keepLines w:val="0"/>
        <w:pageBreakBefore w:val="0"/>
        <w:widowControl w:val="0"/>
        <w:kinsoku/>
        <w:wordWrap/>
        <w:overflowPunct/>
        <w:topLinePunct w:val="0"/>
        <w:autoSpaceDE/>
        <w:autoSpaceDN/>
        <w:bidi w:val="0"/>
        <w:adjustRightInd/>
        <w:snapToGrid/>
        <w:spacing w:beforeLines="50" w:afterLines="50" w:line="360" w:lineRule="auto"/>
        <w:ind w:firstLine="600" w:firstLineChars="250"/>
        <w:textAlignment w:val="auto"/>
        <w:rPr>
          <w:color w:val="auto"/>
          <w:sz w:val="24"/>
          <w:szCs w:val="24"/>
          <w:highlight w:val="none"/>
        </w:rPr>
      </w:pPr>
      <w:r>
        <w:rPr>
          <w:rFonts w:hint="eastAsia"/>
          <w:color w:val="auto"/>
          <w:sz w:val="24"/>
          <w:szCs w:val="24"/>
          <w:highlight w:val="none"/>
        </w:rPr>
        <w:t>为进一步加强供应商管理，规范各供应商配送行为，有效保证我院临床科室正常工作，现对各在院供应商进行如下规范：</w:t>
      </w:r>
    </w:p>
    <w:p w14:paraId="6E49036A">
      <w:pPr>
        <w:pStyle w:val="21"/>
        <w:keepNext w:val="0"/>
        <w:keepLines w:val="0"/>
        <w:pageBreakBefore w:val="0"/>
        <w:widowControl w:val="0"/>
        <w:numPr>
          <w:ilvl w:val="0"/>
          <w:numId w:val="3"/>
        </w:numPr>
        <w:kinsoku/>
        <w:wordWrap/>
        <w:overflowPunct/>
        <w:topLinePunct w:val="0"/>
        <w:autoSpaceDE/>
        <w:autoSpaceDN/>
        <w:bidi w:val="0"/>
        <w:adjustRightInd/>
        <w:snapToGrid/>
        <w:spacing w:beforeLines="50" w:afterLines="50" w:line="360" w:lineRule="auto"/>
        <w:ind w:firstLineChars="0"/>
        <w:jc w:val="left"/>
        <w:textAlignment w:val="auto"/>
        <w:rPr>
          <w:color w:val="auto"/>
          <w:sz w:val="24"/>
          <w:szCs w:val="24"/>
          <w:highlight w:val="none"/>
        </w:rPr>
      </w:pPr>
      <w:r>
        <w:rPr>
          <w:rFonts w:hint="eastAsia"/>
          <w:color w:val="auto"/>
          <w:sz w:val="24"/>
          <w:szCs w:val="24"/>
          <w:highlight w:val="none"/>
        </w:rPr>
        <w:t>定期更新各种资质、证照</w:t>
      </w:r>
      <w:r>
        <w:rPr>
          <w:rFonts w:hint="eastAsia"/>
          <w:color w:val="auto"/>
          <w:sz w:val="24"/>
          <w:szCs w:val="24"/>
          <w:highlight w:val="none"/>
          <w:lang w:val="en-US" w:eastAsia="zh-CN"/>
        </w:rPr>
        <w:t>及医保耗材编码</w:t>
      </w:r>
    </w:p>
    <w:p w14:paraId="0244C1CC">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jc w:val="left"/>
        <w:textAlignment w:val="auto"/>
        <w:rPr>
          <w:rFonts w:hint="eastAsia"/>
          <w:color w:val="auto"/>
          <w:sz w:val="24"/>
          <w:szCs w:val="24"/>
          <w:highlight w:val="none"/>
          <w:lang w:eastAsia="zh-CN"/>
        </w:rPr>
      </w:pPr>
      <w:r>
        <w:rPr>
          <w:rFonts w:hint="eastAsia"/>
          <w:color w:val="auto"/>
          <w:sz w:val="24"/>
          <w:szCs w:val="24"/>
          <w:highlight w:val="none"/>
          <w:lang w:val="en-US" w:eastAsia="zh-CN"/>
        </w:rPr>
        <w:t>1.</w:t>
      </w:r>
      <w:r>
        <w:rPr>
          <w:rFonts w:hint="eastAsia"/>
          <w:color w:val="auto"/>
          <w:sz w:val="24"/>
          <w:szCs w:val="24"/>
          <w:highlight w:val="none"/>
          <w:lang w:eastAsia="zh-CN"/>
        </w:rPr>
        <w:t>如因各种资质、证照、授权过期或提供虚假信息等，导致</w:t>
      </w:r>
      <w:r>
        <w:rPr>
          <w:rFonts w:hint="eastAsia"/>
          <w:color w:val="auto"/>
          <w:sz w:val="24"/>
          <w:szCs w:val="24"/>
          <w:highlight w:val="none"/>
        </w:rPr>
        <w:t>医院产生违法、违规采购行为</w:t>
      </w:r>
      <w:r>
        <w:rPr>
          <w:rFonts w:hint="eastAsia"/>
          <w:color w:val="auto"/>
          <w:sz w:val="24"/>
          <w:szCs w:val="24"/>
          <w:highlight w:val="none"/>
          <w:lang w:eastAsia="zh-CN"/>
        </w:rPr>
        <w:t>并被相关部门处罚的，处罚需由供应商或生产厂家承担。</w:t>
      </w:r>
      <w:r>
        <w:rPr>
          <w:rFonts w:hint="eastAsia"/>
          <w:color w:val="auto"/>
          <w:sz w:val="24"/>
          <w:szCs w:val="24"/>
          <w:highlight w:val="none"/>
        </w:rPr>
        <w:t>医疗纠纷产生的经济赔偿</w:t>
      </w:r>
      <w:r>
        <w:rPr>
          <w:rFonts w:hint="eastAsia"/>
          <w:color w:val="auto"/>
          <w:sz w:val="24"/>
          <w:szCs w:val="24"/>
          <w:highlight w:val="none"/>
          <w:lang w:eastAsia="zh-CN"/>
        </w:rPr>
        <w:t>均</w:t>
      </w:r>
      <w:r>
        <w:rPr>
          <w:rFonts w:hint="eastAsia"/>
          <w:color w:val="auto"/>
          <w:sz w:val="24"/>
          <w:szCs w:val="24"/>
          <w:highlight w:val="none"/>
          <w:lang w:val="en-US" w:eastAsia="zh-CN"/>
        </w:rPr>
        <w:t>按照合同约定给予相应处理，拒绝赔偿的</w:t>
      </w:r>
      <w:r>
        <w:rPr>
          <w:rFonts w:hint="eastAsia"/>
          <w:color w:val="auto"/>
          <w:sz w:val="24"/>
          <w:szCs w:val="24"/>
          <w:highlight w:val="none"/>
          <w:lang w:eastAsia="zh-CN"/>
        </w:rPr>
        <w:t>将从供应商应付货款中相应扣除。</w:t>
      </w:r>
    </w:p>
    <w:p w14:paraId="5E329CF5">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2.提供给医院</w:t>
      </w:r>
      <w:r>
        <w:rPr>
          <w:rFonts w:hint="default"/>
          <w:color w:val="auto"/>
          <w:sz w:val="24"/>
          <w:szCs w:val="24"/>
          <w:highlight w:val="none"/>
          <w:lang w:val="en-US" w:eastAsia="zh-CN"/>
        </w:rPr>
        <w:t>的在用产品的27位医保耗材编码在</w:t>
      </w:r>
      <w:r>
        <w:rPr>
          <w:rFonts w:hint="default"/>
          <w:color w:val="auto"/>
          <w:sz w:val="24"/>
          <w:szCs w:val="24"/>
          <w:highlight w:val="none"/>
          <w:lang w:val="en-US" w:eastAsia="zh-CN"/>
        </w:rPr>
        <w:fldChar w:fldCharType="begin"/>
      </w:r>
      <w:r>
        <w:rPr>
          <w:rFonts w:hint="default"/>
          <w:color w:val="auto"/>
          <w:sz w:val="24"/>
          <w:szCs w:val="24"/>
          <w:highlight w:val="none"/>
          <w:lang w:val="en-US" w:eastAsia="zh-CN"/>
        </w:rPr>
        <w:instrText xml:space="preserve"> HYPERLINK "https://code.nhsa.gov.cn/" </w:instrText>
      </w:r>
      <w:r>
        <w:rPr>
          <w:rFonts w:hint="default"/>
          <w:color w:val="auto"/>
          <w:sz w:val="24"/>
          <w:szCs w:val="24"/>
          <w:highlight w:val="none"/>
          <w:lang w:val="en-US" w:eastAsia="zh-CN"/>
        </w:rPr>
        <w:fldChar w:fldCharType="separate"/>
      </w:r>
      <w:r>
        <w:rPr>
          <w:rFonts w:hint="default"/>
          <w:color w:val="auto"/>
          <w:sz w:val="24"/>
          <w:szCs w:val="24"/>
          <w:highlight w:val="none"/>
          <w:lang w:val="en-US" w:eastAsia="zh-CN"/>
        </w:rPr>
        <w:t>国家医保信息业务编码标准数据库动态维护</w:t>
      </w:r>
      <w:r>
        <w:rPr>
          <w:rFonts w:hint="default"/>
          <w:color w:val="auto"/>
          <w:sz w:val="24"/>
          <w:szCs w:val="24"/>
          <w:highlight w:val="none"/>
          <w:lang w:val="en-US" w:eastAsia="zh-CN"/>
        </w:rPr>
        <w:fldChar w:fldCharType="end"/>
      </w:r>
      <w:r>
        <w:rPr>
          <w:rFonts w:hint="eastAsia"/>
          <w:color w:val="auto"/>
          <w:sz w:val="24"/>
          <w:szCs w:val="24"/>
          <w:highlight w:val="none"/>
          <w:lang w:val="en-US" w:eastAsia="zh-CN"/>
        </w:rPr>
        <w:t>网站</w:t>
      </w:r>
      <w:r>
        <w:rPr>
          <w:rFonts w:hint="default"/>
          <w:color w:val="auto"/>
          <w:sz w:val="24"/>
          <w:szCs w:val="24"/>
          <w:highlight w:val="none"/>
          <w:lang w:val="en-US" w:eastAsia="zh-CN"/>
        </w:rPr>
        <w:t>(nhsa.gov.cn)中可查询到</w:t>
      </w:r>
      <w:r>
        <w:rPr>
          <w:rFonts w:hint="eastAsia"/>
          <w:color w:val="auto"/>
          <w:sz w:val="24"/>
          <w:szCs w:val="24"/>
          <w:highlight w:val="none"/>
          <w:lang w:val="en-US" w:eastAsia="zh-CN"/>
        </w:rPr>
        <w:t>，且属于有效编码</w:t>
      </w:r>
      <w:r>
        <w:rPr>
          <w:rFonts w:hint="default"/>
          <w:color w:val="auto"/>
          <w:sz w:val="24"/>
          <w:szCs w:val="24"/>
          <w:highlight w:val="none"/>
          <w:lang w:val="en-US" w:eastAsia="zh-CN"/>
        </w:rPr>
        <w:t>。</w:t>
      </w:r>
    </w:p>
    <w:p w14:paraId="7116FEC1">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3.若</w:t>
      </w:r>
      <w:r>
        <w:rPr>
          <w:rFonts w:hint="default"/>
          <w:color w:val="auto"/>
          <w:sz w:val="24"/>
          <w:szCs w:val="24"/>
          <w:highlight w:val="none"/>
          <w:lang w:val="en-US" w:eastAsia="zh-CN"/>
        </w:rPr>
        <w:t>27位医保耗材编码</w:t>
      </w:r>
      <w:r>
        <w:rPr>
          <w:rFonts w:hint="eastAsia"/>
          <w:color w:val="auto"/>
          <w:sz w:val="24"/>
          <w:szCs w:val="24"/>
          <w:highlight w:val="none"/>
          <w:lang w:val="en-US" w:eastAsia="zh-CN"/>
        </w:rPr>
        <w:t>发生变更</w:t>
      </w:r>
      <w:r>
        <w:rPr>
          <w:rFonts w:hint="default"/>
          <w:color w:val="auto"/>
          <w:sz w:val="24"/>
          <w:szCs w:val="24"/>
          <w:highlight w:val="none"/>
          <w:lang w:val="en-US" w:eastAsia="zh-CN"/>
        </w:rPr>
        <w:t>，</w:t>
      </w:r>
      <w:r>
        <w:rPr>
          <w:rFonts w:hint="eastAsia"/>
          <w:color w:val="auto"/>
          <w:sz w:val="24"/>
          <w:szCs w:val="24"/>
          <w:highlight w:val="none"/>
          <w:lang w:val="en-US" w:eastAsia="zh-CN"/>
        </w:rPr>
        <w:t>在变更发生后</w:t>
      </w:r>
      <w:r>
        <w:rPr>
          <w:rFonts w:hint="default"/>
          <w:color w:val="auto"/>
          <w:sz w:val="24"/>
          <w:szCs w:val="24"/>
          <w:highlight w:val="none"/>
          <w:lang w:val="en-US" w:eastAsia="zh-CN"/>
        </w:rPr>
        <w:t>三个工作日内</w:t>
      </w:r>
      <w:r>
        <w:rPr>
          <w:rFonts w:hint="eastAsia"/>
          <w:color w:val="auto"/>
          <w:sz w:val="24"/>
          <w:szCs w:val="24"/>
          <w:highlight w:val="none"/>
          <w:lang w:val="en-US" w:eastAsia="zh-CN"/>
        </w:rPr>
        <w:t>将变更后的有效编码提供</w:t>
      </w:r>
      <w:r>
        <w:rPr>
          <w:rFonts w:hint="default"/>
          <w:color w:val="auto"/>
          <w:sz w:val="24"/>
          <w:szCs w:val="24"/>
          <w:highlight w:val="none"/>
          <w:lang w:val="en-US" w:eastAsia="zh-CN"/>
        </w:rPr>
        <w:t>给</w:t>
      </w:r>
      <w:r>
        <w:rPr>
          <w:rFonts w:hint="eastAsia"/>
          <w:color w:val="auto"/>
          <w:sz w:val="24"/>
          <w:szCs w:val="24"/>
          <w:highlight w:val="none"/>
          <w:lang w:val="en-US" w:eastAsia="zh-CN"/>
        </w:rPr>
        <w:t>医院物资保障供应部</w:t>
      </w:r>
      <w:r>
        <w:rPr>
          <w:rFonts w:hint="default"/>
          <w:color w:val="auto"/>
          <w:sz w:val="24"/>
          <w:szCs w:val="24"/>
          <w:highlight w:val="none"/>
          <w:lang w:val="en-US" w:eastAsia="zh-CN"/>
        </w:rPr>
        <w:t>进行维护</w:t>
      </w:r>
      <w:r>
        <w:rPr>
          <w:rFonts w:hint="eastAsia"/>
          <w:color w:val="auto"/>
          <w:sz w:val="24"/>
          <w:szCs w:val="24"/>
          <w:highlight w:val="none"/>
          <w:lang w:val="en-US" w:eastAsia="zh-CN"/>
        </w:rPr>
        <w:t>。</w:t>
      </w:r>
    </w:p>
    <w:p w14:paraId="061C55BD">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4.</w:t>
      </w:r>
      <w:r>
        <w:rPr>
          <w:rFonts w:hint="default"/>
          <w:color w:val="auto"/>
          <w:sz w:val="24"/>
          <w:szCs w:val="24"/>
          <w:highlight w:val="none"/>
          <w:lang w:val="en-US" w:eastAsia="zh-CN"/>
        </w:rPr>
        <w:t>因提供的医保耗材编码错误，</w:t>
      </w:r>
      <w:r>
        <w:rPr>
          <w:rFonts w:hint="eastAsia"/>
          <w:color w:val="auto"/>
          <w:sz w:val="24"/>
          <w:szCs w:val="24"/>
          <w:highlight w:val="none"/>
          <w:lang w:val="en-US" w:eastAsia="zh-CN"/>
        </w:rPr>
        <w:t>或因在编码变更后未及时通知医院，</w:t>
      </w:r>
      <w:r>
        <w:rPr>
          <w:rFonts w:hint="default"/>
          <w:color w:val="auto"/>
          <w:sz w:val="24"/>
          <w:szCs w:val="24"/>
          <w:highlight w:val="none"/>
          <w:lang w:val="en-US" w:eastAsia="zh-CN"/>
        </w:rPr>
        <w:t>导致</w:t>
      </w:r>
      <w:r>
        <w:rPr>
          <w:rFonts w:hint="eastAsia"/>
          <w:color w:val="auto"/>
          <w:sz w:val="24"/>
          <w:szCs w:val="24"/>
          <w:highlight w:val="none"/>
          <w:lang w:val="en-US" w:eastAsia="zh-CN"/>
        </w:rPr>
        <w:t>医院</w:t>
      </w:r>
      <w:r>
        <w:rPr>
          <w:rFonts w:hint="default"/>
          <w:color w:val="auto"/>
          <w:sz w:val="24"/>
          <w:szCs w:val="24"/>
          <w:highlight w:val="none"/>
          <w:lang w:val="en-US" w:eastAsia="zh-CN"/>
        </w:rPr>
        <w:t>依据</w:t>
      </w:r>
      <w:r>
        <w:rPr>
          <w:rFonts w:hint="eastAsia"/>
          <w:color w:val="auto"/>
          <w:sz w:val="24"/>
          <w:szCs w:val="24"/>
          <w:highlight w:val="none"/>
          <w:lang w:val="en-US" w:eastAsia="zh-CN"/>
        </w:rPr>
        <w:t>供应商提供的</w:t>
      </w:r>
      <w:r>
        <w:rPr>
          <w:rFonts w:hint="default"/>
          <w:color w:val="auto"/>
          <w:sz w:val="24"/>
          <w:szCs w:val="24"/>
          <w:highlight w:val="none"/>
          <w:lang w:val="en-US" w:eastAsia="zh-CN"/>
        </w:rPr>
        <w:t>医保耗材编码</w:t>
      </w:r>
      <w:r>
        <w:rPr>
          <w:rFonts w:hint="eastAsia"/>
          <w:color w:val="auto"/>
          <w:sz w:val="24"/>
          <w:szCs w:val="24"/>
          <w:highlight w:val="none"/>
          <w:lang w:val="en-US" w:eastAsia="zh-CN"/>
        </w:rPr>
        <w:t>对照、</w:t>
      </w:r>
      <w:r>
        <w:rPr>
          <w:rFonts w:hint="default"/>
          <w:color w:val="auto"/>
          <w:sz w:val="24"/>
          <w:szCs w:val="24"/>
          <w:highlight w:val="none"/>
          <w:lang w:val="en-US" w:eastAsia="zh-CN"/>
        </w:rPr>
        <w:t>报费错误的，</w:t>
      </w:r>
      <w:r>
        <w:rPr>
          <w:rFonts w:hint="eastAsia"/>
          <w:color w:val="auto"/>
          <w:sz w:val="24"/>
          <w:szCs w:val="24"/>
          <w:highlight w:val="none"/>
          <w:lang w:val="en-US" w:eastAsia="zh-CN"/>
        </w:rPr>
        <w:t>医院有权延期拨付相关耗材采购款项</w:t>
      </w:r>
      <w:r>
        <w:rPr>
          <w:rFonts w:hint="default"/>
          <w:color w:val="auto"/>
          <w:sz w:val="24"/>
          <w:szCs w:val="24"/>
          <w:highlight w:val="none"/>
          <w:lang w:val="en-US" w:eastAsia="zh-CN"/>
        </w:rPr>
        <w:t>5年。</w:t>
      </w:r>
    </w:p>
    <w:p w14:paraId="5ACF31B7">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jc w:val="left"/>
        <w:textAlignment w:val="auto"/>
        <w:rPr>
          <w:rFonts w:hint="eastAsia"/>
          <w:color w:val="auto"/>
          <w:sz w:val="24"/>
          <w:szCs w:val="24"/>
          <w:highlight w:val="none"/>
          <w:lang w:eastAsia="zh-CN"/>
        </w:rPr>
      </w:pPr>
      <w:r>
        <w:rPr>
          <w:rFonts w:hint="eastAsia"/>
          <w:color w:val="auto"/>
          <w:sz w:val="24"/>
          <w:szCs w:val="24"/>
          <w:highlight w:val="none"/>
          <w:lang w:val="en-US" w:eastAsia="zh-CN"/>
        </w:rPr>
        <w:t>5.</w:t>
      </w:r>
      <w:r>
        <w:rPr>
          <w:rFonts w:hint="default"/>
          <w:color w:val="auto"/>
          <w:sz w:val="24"/>
          <w:szCs w:val="24"/>
          <w:highlight w:val="none"/>
          <w:lang w:val="en-US" w:eastAsia="zh-CN"/>
        </w:rPr>
        <w:t>因提供的医保耗材编码错误，</w:t>
      </w:r>
      <w:r>
        <w:rPr>
          <w:rFonts w:hint="eastAsia"/>
          <w:color w:val="auto"/>
          <w:sz w:val="24"/>
          <w:szCs w:val="24"/>
          <w:highlight w:val="none"/>
          <w:lang w:val="en-US" w:eastAsia="zh-CN"/>
        </w:rPr>
        <w:t>或因在编码变更后未及时通知医院，</w:t>
      </w:r>
      <w:r>
        <w:rPr>
          <w:rFonts w:hint="default"/>
          <w:color w:val="auto"/>
          <w:sz w:val="24"/>
          <w:szCs w:val="24"/>
          <w:highlight w:val="none"/>
          <w:lang w:val="en-US" w:eastAsia="zh-CN"/>
        </w:rPr>
        <w:t>导致</w:t>
      </w:r>
      <w:r>
        <w:rPr>
          <w:rFonts w:hint="eastAsia"/>
          <w:color w:val="auto"/>
          <w:sz w:val="24"/>
          <w:szCs w:val="24"/>
          <w:highlight w:val="none"/>
          <w:lang w:val="en-US" w:eastAsia="zh-CN"/>
        </w:rPr>
        <w:t>医院</w:t>
      </w:r>
      <w:r>
        <w:rPr>
          <w:rFonts w:hint="default"/>
          <w:color w:val="auto"/>
          <w:sz w:val="24"/>
          <w:szCs w:val="24"/>
          <w:highlight w:val="none"/>
          <w:lang w:val="en-US" w:eastAsia="zh-CN"/>
        </w:rPr>
        <w:t>依据</w:t>
      </w:r>
      <w:r>
        <w:rPr>
          <w:rFonts w:hint="eastAsia"/>
          <w:color w:val="auto"/>
          <w:sz w:val="24"/>
          <w:szCs w:val="24"/>
          <w:highlight w:val="none"/>
          <w:lang w:val="en-US" w:eastAsia="zh-CN"/>
        </w:rPr>
        <w:t>供应商提供的</w:t>
      </w:r>
      <w:r>
        <w:rPr>
          <w:rFonts w:hint="default"/>
          <w:color w:val="auto"/>
          <w:sz w:val="24"/>
          <w:szCs w:val="24"/>
          <w:highlight w:val="none"/>
          <w:lang w:val="en-US" w:eastAsia="zh-CN"/>
        </w:rPr>
        <w:t>医保耗材编码</w:t>
      </w:r>
      <w:r>
        <w:rPr>
          <w:rFonts w:hint="eastAsia"/>
          <w:color w:val="auto"/>
          <w:sz w:val="24"/>
          <w:szCs w:val="24"/>
          <w:highlight w:val="none"/>
          <w:lang w:val="en-US" w:eastAsia="zh-CN"/>
        </w:rPr>
        <w:t>对照、</w:t>
      </w:r>
      <w:r>
        <w:rPr>
          <w:rFonts w:hint="default"/>
          <w:color w:val="auto"/>
          <w:sz w:val="24"/>
          <w:szCs w:val="24"/>
          <w:highlight w:val="none"/>
          <w:lang w:val="en-US" w:eastAsia="zh-CN"/>
        </w:rPr>
        <w:t>报费错误，</w:t>
      </w:r>
      <w:r>
        <w:rPr>
          <w:rFonts w:hint="eastAsia"/>
          <w:color w:val="auto"/>
          <w:sz w:val="24"/>
          <w:szCs w:val="24"/>
          <w:highlight w:val="none"/>
          <w:lang w:val="en-US" w:eastAsia="zh-CN"/>
        </w:rPr>
        <w:t>在各类医保相关检查中发生扣款、罚款的，扣款、罚款金额由供应商全额承担。</w:t>
      </w:r>
    </w:p>
    <w:p w14:paraId="6696747D">
      <w:pPr>
        <w:keepNext w:val="0"/>
        <w:keepLines w:val="0"/>
        <w:pageBreakBefore w:val="0"/>
        <w:widowControl w:val="0"/>
        <w:kinsoku/>
        <w:wordWrap/>
        <w:overflowPunct/>
        <w:topLinePunct w:val="0"/>
        <w:autoSpaceDE/>
        <w:autoSpaceDN/>
        <w:bidi w:val="0"/>
        <w:adjustRightInd/>
        <w:snapToGrid/>
        <w:spacing w:beforeLines="50" w:afterLines="50" w:line="360" w:lineRule="auto"/>
        <w:textAlignment w:val="auto"/>
        <w:rPr>
          <w:color w:val="auto"/>
          <w:sz w:val="24"/>
          <w:szCs w:val="24"/>
          <w:highlight w:val="none"/>
        </w:rPr>
      </w:pPr>
      <w:r>
        <w:rPr>
          <w:rFonts w:hint="eastAsia"/>
          <w:color w:val="auto"/>
          <w:sz w:val="24"/>
          <w:szCs w:val="24"/>
          <w:highlight w:val="none"/>
        </w:rPr>
        <w:t>二、</w:t>
      </w:r>
      <w:r>
        <w:rPr>
          <w:color w:val="auto"/>
          <w:sz w:val="24"/>
          <w:szCs w:val="24"/>
          <w:highlight w:val="none"/>
        </w:rPr>
        <w:t>在供应商平台准确、及时上传信息</w:t>
      </w:r>
    </w:p>
    <w:p w14:paraId="5BAE1E0E">
      <w:pPr>
        <w:keepNext w:val="0"/>
        <w:keepLines w:val="0"/>
        <w:pageBreakBefore w:val="0"/>
        <w:widowControl w:val="0"/>
        <w:tabs>
          <w:tab w:val="left" w:pos="1395"/>
        </w:tabs>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r>
        <w:rPr>
          <w:color w:val="auto"/>
          <w:sz w:val="24"/>
          <w:szCs w:val="24"/>
          <w:highlight w:val="none"/>
        </w:rPr>
        <w:t>如因未准确、及时上传信息，导致无法生成采购订单或采购订单信息与送货实物不一致，按未及时送货处理。</w:t>
      </w:r>
    </w:p>
    <w:p w14:paraId="3898D3E5">
      <w:pPr>
        <w:keepNext w:val="0"/>
        <w:keepLines w:val="0"/>
        <w:pageBreakBefore w:val="0"/>
        <w:widowControl w:val="0"/>
        <w:tabs>
          <w:tab w:val="left" w:pos="1395"/>
        </w:tabs>
        <w:kinsoku/>
        <w:wordWrap/>
        <w:overflowPunct/>
        <w:topLinePunct w:val="0"/>
        <w:autoSpaceDE/>
        <w:autoSpaceDN/>
        <w:bidi w:val="0"/>
        <w:adjustRightInd/>
        <w:snapToGrid/>
        <w:spacing w:beforeLines="50" w:afterLines="50" w:line="360" w:lineRule="auto"/>
        <w:textAlignment w:val="auto"/>
        <w:rPr>
          <w:color w:val="auto"/>
          <w:sz w:val="24"/>
          <w:szCs w:val="24"/>
          <w:highlight w:val="none"/>
        </w:rPr>
      </w:pPr>
      <w:r>
        <w:rPr>
          <w:rFonts w:hint="eastAsia"/>
          <w:color w:val="auto"/>
          <w:sz w:val="24"/>
          <w:szCs w:val="24"/>
          <w:highlight w:val="none"/>
        </w:rPr>
        <w:t>三、在规定时间内及时送货到指定地点</w:t>
      </w:r>
    </w:p>
    <w:p w14:paraId="3BE3FF35">
      <w:pPr>
        <w:keepNext w:val="0"/>
        <w:keepLines w:val="0"/>
        <w:pageBreakBefore w:val="0"/>
        <w:widowControl w:val="0"/>
        <w:tabs>
          <w:tab w:val="left" w:pos="1395"/>
        </w:tabs>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r>
        <w:rPr>
          <w:rFonts w:hint="eastAsia"/>
          <w:color w:val="auto"/>
          <w:sz w:val="24"/>
          <w:szCs w:val="24"/>
          <w:highlight w:val="none"/>
        </w:rPr>
        <w:t>按自然年累计</w:t>
      </w:r>
      <w:r>
        <w:rPr>
          <w:rFonts w:hint="eastAsia"/>
          <w:color w:val="auto"/>
          <w:sz w:val="24"/>
          <w:szCs w:val="24"/>
          <w:highlight w:val="none"/>
          <w:lang w:eastAsia="zh-CN"/>
        </w:rPr>
        <w:t>，</w:t>
      </w:r>
      <w:r>
        <w:rPr>
          <w:rFonts w:hint="eastAsia"/>
          <w:color w:val="auto"/>
          <w:sz w:val="24"/>
          <w:szCs w:val="24"/>
          <w:highlight w:val="none"/>
        </w:rPr>
        <w:t>除不可抗拒因素外</w:t>
      </w:r>
      <w:r>
        <w:rPr>
          <w:rFonts w:hint="eastAsia"/>
          <w:color w:val="auto"/>
          <w:sz w:val="24"/>
          <w:szCs w:val="24"/>
          <w:highlight w:val="none"/>
          <w:lang w:eastAsia="zh-CN"/>
        </w:rPr>
        <w:t>，</w:t>
      </w:r>
      <w:r>
        <w:rPr>
          <w:color w:val="auto"/>
          <w:sz w:val="24"/>
          <w:szCs w:val="24"/>
          <w:highlight w:val="none"/>
        </w:rPr>
        <w:t>同一供应商</w:t>
      </w:r>
      <w:r>
        <w:rPr>
          <w:rFonts w:hint="eastAsia"/>
          <w:color w:val="auto"/>
          <w:sz w:val="24"/>
          <w:szCs w:val="24"/>
          <w:highlight w:val="none"/>
          <w:lang w:val="en-US" w:eastAsia="zh-CN"/>
        </w:rPr>
        <w:t>配送的产品，如</w:t>
      </w:r>
      <w:r>
        <w:rPr>
          <w:color w:val="auto"/>
          <w:sz w:val="24"/>
          <w:szCs w:val="24"/>
          <w:highlight w:val="none"/>
        </w:rPr>
        <w:t>未在</w:t>
      </w:r>
      <w:r>
        <w:rPr>
          <w:rFonts w:hint="eastAsia"/>
          <w:color w:val="auto"/>
          <w:sz w:val="24"/>
          <w:szCs w:val="24"/>
          <w:highlight w:val="none"/>
        </w:rPr>
        <w:t>规定时间内及时</w:t>
      </w:r>
      <w:r>
        <w:rPr>
          <w:rFonts w:hint="eastAsia"/>
          <w:color w:val="auto"/>
          <w:sz w:val="24"/>
          <w:szCs w:val="24"/>
          <w:highlight w:val="none"/>
          <w:lang w:val="en-US" w:eastAsia="zh-CN"/>
        </w:rPr>
        <w:t>将所需产品如数</w:t>
      </w:r>
      <w:r>
        <w:rPr>
          <w:rFonts w:hint="eastAsia"/>
          <w:color w:val="auto"/>
          <w:sz w:val="24"/>
          <w:szCs w:val="24"/>
          <w:highlight w:val="none"/>
        </w:rPr>
        <w:t>送货到指定地点一次，在供应商群内进行公示；</w:t>
      </w:r>
      <w:r>
        <w:rPr>
          <w:rFonts w:hint="eastAsia"/>
          <w:color w:val="auto"/>
          <w:sz w:val="24"/>
          <w:szCs w:val="24"/>
          <w:highlight w:val="none"/>
          <w:lang w:val="en-US" w:eastAsia="zh-CN"/>
        </w:rPr>
        <w:t>单品累计</w:t>
      </w:r>
      <w:r>
        <w:rPr>
          <w:color w:val="auto"/>
          <w:sz w:val="24"/>
          <w:szCs w:val="24"/>
          <w:highlight w:val="none"/>
        </w:rPr>
        <w:t>未在</w:t>
      </w:r>
      <w:r>
        <w:rPr>
          <w:rFonts w:hint="eastAsia"/>
          <w:color w:val="auto"/>
          <w:sz w:val="24"/>
          <w:szCs w:val="24"/>
          <w:highlight w:val="none"/>
        </w:rPr>
        <w:t>规定时间内及时</w:t>
      </w:r>
      <w:r>
        <w:rPr>
          <w:rFonts w:hint="eastAsia"/>
          <w:color w:val="auto"/>
          <w:sz w:val="24"/>
          <w:szCs w:val="24"/>
          <w:highlight w:val="none"/>
          <w:lang w:val="en-US" w:eastAsia="zh-CN"/>
        </w:rPr>
        <w:t>将所需产品如数</w:t>
      </w:r>
      <w:r>
        <w:rPr>
          <w:rFonts w:hint="eastAsia"/>
          <w:color w:val="auto"/>
          <w:sz w:val="24"/>
          <w:szCs w:val="24"/>
          <w:highlight w:val="none"/>
        </w:rPr>
        <w:t>送货到指定地点两次，在供应商群内提出严重警告；</w:t>
      </w:r>
      <w:r>
        <w:rPr>
          <w:rFonts w:hint="eastAsia"/>
          <w:color w:val="auto"/>
          <w:sz w:val="24"/>
          <w:szCs w:val="24"/>
          <w:highlight w:val="none"/>
          <w:lang w:val="en-US" w:eastAsia="zh-CN"/>
        </w:rPr>
        <w:t>单品累计</w:t>
      </w:r>
      <w:r>
        <w:rPr>
          <w:color w:val="auto"/>
          <w:sz w:val="24"/>
          <w:szCs w:val="24"/>
          <w:highlight w:val="none"/>
        </w:rPr>
        <w:t>未在</w:t>
      </w:r>
      <w:r>
        <w:rPr>
          <w:rFonts w:hint="eastAsia"/>
          <w:color w:val="auto"/>
          <w:sz w:val="24"/>
          <w:szCs w:val="24"/>
          <w:highlight w:val="none"/>
        </w:rPr>
        <w:t>规定时间内及时</w:t>
      </w:r>
      <w:r>
        <w:rPr>
          <w:rFonts w:hint="eastAsia"/>
          <w:color w:val="auto"/>
          <w:sz w:val="24"/>
          <w:szCs w:val="24"/>
          <w:highlight w:val="none"/>
          <w:lang w:val="en-US" w:eastAsia="zh-CN"/>
        </w:rPr>
        <w:t>将所需产品如数</w:t>
      </w:r>
      <w:r>
        <w:rPr>
          <w:rFonts w:hint="eastAsia"/>
          <w:color w:val="auto"/>
          <w:sz w:val="24"/>
          <w:szCs w:val="24"/>
          <w:highlight w:val="none"/>
        </w:rPr>
        <w:t>送货到指定地点三次，将对未及时送货产品停止采购；设备专用的配套耗材，如</w:t>
      </w:r>
      <w:r>
        <w:rPr>
          <w:color w:val="auto"/>
          <w:sz w:val="24"/>
          <w:szCs w:val="24"/>
          <w:highlight w:val="none"/>
        </w:rPr>
        <w:t>未在</w:t>
      </w:r>
      <w:r>
        <w:rPr>
          <w:rFonts w:hint="eastAsia"/>
          <w:color w:val="auto"/>
          <w:sz w:val="24"/>
          <w:szCs w:val="24"/>
          <w:highlight w:val="none"/>
        </w:rPr>
        <w:t>规定时间内及时送货到指定地点三次，将无限期延迟回款周期。</w:t>
      </w:r>
    </w:p>
    <w:p w14:paraId="3C404A83">
      <w:pPr>
        <w:keepNext w:val="0"/>
        <w:keepLines w:val="0"/>
        <w:pageBreakBefore w:val="0"/>
        <w:widowControl w:val="0"/>
        <w:tabs>
          <w:tab w:val="left" w:pos="1395"/>
        </w:tabs>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r>
        <w:rPr>
          <w:rFonts w:hint="eastAsia"/>
          <w:color w:val="auto"/>
          <w:sz w:val="24"/>
          <w:szCs w:val="24"/>
          <w:highlight w:val="none"/>
        </w:rPr>
        <w:t>具体供货时间详见附件《供应商配送时间明细表》。</w:t>
      </w:r>
    </w:p>
    <w:p w14:paraId="11FACCE4">
      <w:pPr>
        <w:keepNext w:val="0"/>
        <w:keepLines w:val="0"/>
        <w:pageBreakBefore w:val="0"/>
        <w:widowControl w:val="0"/>
        <w:tabs>
          <w:tab w:val="left" w:pos="675"/>
        </w:tabs>
        <w:kinsoku/>
        <w:wordWrap/>
        <w:overflowPunct/>
        <w:topLinePunct w:val="0"/>
        <w:autoSpaceDE/>
        <w:autoSpaceDN/>
        <w:bidi w:val="0"/>
        <w:adjustRightInd/>
        <w:snapToGrid/>
        <w:spacing w:beforeLines="50" w:afterLines="50" w:line="360" w:lineRule="auto"/>
        <w:textAlignment w:val="auto"/>
        <w:rPr>
          <w:color w:val="auto"/>
          <w:sz w:val="24"/>
          <w:szCs w:val="24"/>
          <w:highlight w:val="none"/>
        </w:rPr>
      </w:pPr>
      <w:r>
        <w:rPr>
          <w:color w:val="auto"/>
          <w:sz w:val="24"/>
          <w:szCs w:val="24"/>
          <w:highlight w:val="none"/>
        </w:rPr>
        <w:t>四、票货同到（</w:t>
      </w:r>
      <w:r>
        <w:rPr>
          <w:rFonts w:hint="eastAsia"/>
          <w:color w:val="auto"/>
          <w:sz w:val="24"/>
          <w:szCs w:val="24"/>
          <w:highlight w:val="none"/>
        </w:rPr>
        <w:t>不含植入介入类耗材）</w:t>
      </w:r>
    </w:p>
    <w:p w14:paraId="5AC8BF61">
      <w:pPr>
        <w:keepNext w:val="0"/>
        <w:keepLines w:val="0"/>
        <w:pageBreakBefore w:val="0"/>
        <w:widowControl w:val="0"/>
        <w:tabs>
          <w:tab w:val="left" w:pos="675"/>
        </w:tabs>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r>
        <w:rPr>
          <w:rFonts w:hint="eastAsia"/>
          <w:color w:val="auto"/>
          <w:sz w:val="24"/>
          <w:szCs w:val="24"/>
          <w:highlight w:val="none"/>
        </w:rPr>
        <w:t>按自然年累计</w:t>
      </w:r>
      <w:r>
        <w:rPr>
          <w:rFonts w:hint="eastAsia"/>
          <w:color w:val="auto"/>
          <w:sz w:val="24"/>
          <w:szCs w:val="24"/>
          <w:highlight w:val="none"/>
          <w:lang w:eastAsia="zh-CN"/>
        </w:rPr>
        <w:t>，</w:t>
      </w:r>
      <w:r>
        <w:rPr>
          <w:rFonts w:hint="eastAsia"/>
          <w:color w:val="auto"/>
          <w:sz w:val="24"/>
          <w:szCs w:val="24"/>
          <w:highlight w:val="none"/>
        </w:rPr>
        <w:t>除不可抗拒因素外</w:t>
      </w:r>
      <w:r>
        <w:rPr>
          <w:rFonts w:hint="eastAsia"/>
          <w:color w:val="auto"/>
          <w:sz w:val="24"/>
          <w:szCs w:val="24"/>
          <w:highlight w:val="none"/>
          <w:lang w:eastAsia="zh-CN"/>
        </w:rPr>
        <w:t>，</w:t>
      </w:r>
      <w:r>
        <w:rPr>
          <w:rFonts w:hint="eastAsia"/>
          <w:color w:val="auto"/>
          <w:sz w:val="24"/>
          <w:szCs w:val="24"/>
          <w:highlight w:val="none"/>
          <w:lang w:val="en-US" w:eastAsia="zh-CN"/>
        </w:rPr>
        <w:t>要求</w:t>
      </w:r>
      <w:r>
        <w:rPr>
          <w:color w:val="auto"/>
          <w:sz w:val="24"/>
          <w:szCs w:val="24"/>
          <w:highlight w:val="none"/>
        </w:rPr>
        <w:t>票货同到</w:t>
      </w:r>
      <w:r>
        <w:rPr>
          <w:rFonts w:hint="eastAsia"/>
          <w:color w:val="auto"/>
          <w:sz w:val="24"/>
          <w:szCs w:val="24"/>
          <w:highlight w:val="none"/>
          <w:lang w:eastAsia="zh-CN"/>
        </w:rPr>
        <w:t>。</w:t>
      </w:r>
      <w:r>
        <w:rPr>
          <w:color w:val="auto"/>
          <w:sz w:val="24"/>
          <w:szCs w:val="24"/>
          <w:highlight w:val="none"/>
        </w:rPr>
        <w:t>同一供应商票货未同到</w:t>
      </w:r>
      <w:r>
        <w:rPr>
          <w:rFonts w:hint="eastAsia"/>
          <w:color w:val="auto"/>
          <w:sz w:val="24"/>
          <w:szCs w:val="24"/>
          <w:highlight w:val="none"/>
        </w:rPr>
        <w:t>一次，在正常回款周期基础上延后3个月回款，同一供应商</w:t>
      </w:r>
      <w:r>
        <w:rPr>
          <w:color w:val="auto"/>
          <w:sz w:val="24"/>
          <w:szCs w:val="24"/>
          <w:highlight w:val="none"/>
        </w:rPr>
        <w:t>票货未同到</w:t>
      </w:r>
      <w:r>
        <w:rPr>
          <w:rFonts w:hint="eastAsia"/>
          <w:color w:val="auto"/>
          <w:sz w:val="24"/>
          <w:szCs w:val="24"/>
          <w:highlight w:val="none"/>
        </w:rPr>
        <w:t>两次，在正常回款周期基础上延后6个月回款，同一供应商</w:t>
      </w:r>
      <w:r>
        <w:rPr>
          <w:color w:val="auto"/>
          <w:sz w:val="24"/>
          <w:szCs w:val="24"/>
          <w:highlight w:val="none"/>
        </w:rPr>
        <w:t>票货未同到</w:t>
      </w:r>
      <w:r>
        <w:rPr>
          <w:rFonts w:hint="eastAsia"/>
          <w:color w:val="auto"/>
          <w:sz w:val="24"/>
          <w:szCs w:val="24"/>
          <w:highlight w:val="none"/>
        </w:rPr>
        <w:t>三次，在正常回款周期基础上延后12个月回款，同一供应商</w:t>
      </w:r>
      <w:r>
        <w:rPr>
          <w:color w:val="auto"/>
          <w:sz w:val="24"/>
          <w:szCs w:val="24"/>
          <w:highlight w:val="none"/>
        </w:rPr>
        <w:t>票货未同到</w:t>
      </w:r>
      <w:r>
        <w:rPr>
          <w:rFonts w:hint="eastAsia"/>
          <w:color w:val="auto"/>
          <w:sz w:val="24"/>
          <w:szCs w:val="24"/>
          <w:highlight w:val="none"/>
        </w:rPr>
        <w:t>三次以上，在正常回款周期基础上无限期延长回款。</w:t>
      </w:r>
    </w:p>
    <w:p w14:paraId="72B5F2E9">
      <w:pPr>
        <w:keepNext w:val="0"/>
        <w:keepLines w:val="0"/>
        <w:pageBreakBefore w:val="0"/>
        <w:widowControl w:val="0"/>
        <w:tabs>
          <w:tab w:val="left" w:pos="675"/>
        </w:tabs>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r>
        <w:rPr>
          <w:rFonts w:hint="eastAsia"/>
          <w:color w:val="auto"/>
          <w:sz w:val="24"/>
          <w:szCs w:val="24"/>
          <w:highlight w:val="none"/>
        </w:rPr>
        <w:t>因特殊原因不能实现票货同到，需要提报情况说明。</w:t>
      </w:r>
    </w:p>
    <w:p w14:paraId="5E26384A">
      <w:pPr>
        <w:keepNext w:val="0"/>
        <w:keepLines w:val="0"/>
        <w:pageBreakBefore w:val="0"/>
        <w:widowControl w:val="0"/>
        <w:tabs>
          <w:tab w:val="left" w:pos="675"/>
        </w:tabs>
        <w:kinsoku/>
        <w:wordWrap/>
        <w:overflowPunct/>
        <w:topLinePunct w:val="0"/>
        <w:autoSpaceDE/>
        <w:autoSpaceDN/>
        <w:bidi w:val="0"/>
        <w:adjustRightInd/>
        <w:snapToGrid/>
        <w:spacing w:beforeLines="50" w:afterLines="50" w:line="360" w:lineRule="auto"/>
        <w:textAlignment w:val="auto"/>
        <w:rPr>
          <w:color w:val="auto"/>
          <w:sz w:val="24"/>
          <w:szCs w:val="24"/>
          <w:highlight w:val="none"/>
        </w:rPr>
      </w:pPr>
      <w:r>
        <w:rPr>
          <w:color w:val="auto"/>
          <w:sz w:val="24"/>
          <w:szCs w:val="24"/>
          <w:highlight w:val="none"/>
        </w:rPr>
        <w:t>五、如终止供货，应提前</w:t>
      </w:r>
      <w:r>
        <w:rPr>
          <w:rFonts w:hint="eastAsia"/>
          <w:color w:val="auto"/>
          <w:sz w:val="24"/>
          <w:szCs w:val="24"/>
          <w:highlight w:val="none"/>
        </w:rPr>
        <w:t>3个月通知</w:t>
      </w:r>
      <w:r>
        <w:rPr>
          <w:rFonts w:hint="eastAsia"/>
          <w:color w:val="auto"/>
          <w:sz w:val="24"/>
          <w:szCs w:val="24"/>
          <w:highlight w:val="none"/>
          <w:lang w:val="en-US" w:eastAsia="zh-CN"/>
        </w:rPr>
        <w:t>物资保障</w:t>
      </w:r>
      <w:r>
        <w:rPr>
          <w:rFonts w:hint="eastAsia"/>
          <w:color w:val="auto"/>
          <w:sz w:val="24"/>
          <w:szCs w:val="24"/>
          <w:highlight w:val="none"/>
        </w:rPr>
        <w:t>供应部</w:t>
      </w:r>
    </w:p>
    <w:p w14:paraId="7580CD38">
      <w:pPr>
        <w:keepNext w:val="0"/>
        <w:keepLines w:val="0"/>
        <w:pageBreakBefore w:val="0"/>
        <w:widowControl w:val="0"/>
        <w:tabs>
          <w:tab w:val="left" w:pos="675"/>
        </w:tabs>
        <w:kinsoku/>
        <w:wordWrap/>
        <w:overflowPunct/>
        <w:topLinePunct w:val="0"/>
        <w:autoSpaceDE/>
        <w:autoSpaceDN/>
        <w:bidi w:val="0"/>
        <w:adjustRightInd/>
        <w:snapToGrid/>
        <w:spacing w:beforeLines="50" w:afterLines="50" w:line="360" w:lineRule="auto"/>
        <w:ind w:firstLine="480" w:firstLineChars="200"/>
        <w:textAlignment w:val="auto"/>
        <w:rPr>
          <w:rFonts w:hint="eastAsia" w:eastAsiaTheme="minorEastAsia"/>
          <w:color w:val="auto"/>
          <w:sz w:val="24"/>
          <w:szCs w:val="24"/>
          <w:highlight w:val="none"/>
          <w:lang w:eastAsia="zh-CN"/>
        </w:rPr>
      </w:pPr>
      <w:r>
        <w:rPr>
          <w:rFonts w:hint="eastAsia"/>
          <w:color w:val="auto"/>
          <w:sz w:val="24"/>
          <w:szCs w:val="24"/>
          <w:highlight w:val="none"/>
        </w:rPr>
        <w:t>除</w:t>
      </w:r>
      <w:r>
        <w:rPr>
          <w:color w:val="auto"/>
          <w:sz w:val="24"/>
          <w:szCs w:val="24"/>
          <w:highlight w:val="none"/>
        </w:rPr>
        <w:t>医院</w:t>
      </w:r>
      <w:r>
        <w:rPr>
          <w:rFonts w:hint="eastAsia"/>
          <w:color w:val="auto"/>
          <w:sz w:val="24"/>
          <w:szCs w:val="24"/>
          <w:highlight w:val="none"/>
        </w:rPr>
        <w:t>因素</w:t>
      </w:r>
      <w:r>
        <w:rPr>
          <w:color w:val="auto"/>
          <w:sz w:val="24"/>
          <w:szCs w:val="24"/>
          <w:highlight w:val="none"/>
        </w:rPr>
        <w:t>外的各种原因导致不能继续供货，应提前</w:t>
      </w:r>
      <w:r>
        <w:rPr>
          <w:rFonts w:hint="eastAsia"/>
          <w:color w:val="auto"/>
          <w:sz w:val="24"/>
          <w:szCs w:val="24"/>
          <w:highlight w:val="none"/>
        </w:rPr>
        <w:t>3个月通知</w:t>
      </w:r>
      <w:r>
        <w:rPr>
          <w:rFonts w:hint="eastAsia"/>
          <w:color w:val="auto"/>
          <w:sz w:val="24"/>
          <w:szCs w:val="24"/>
          <w:highlight w:val="none"/>
          <w:lang w:val="en-US" w:eastAsia="zh-CN"/>
        </w:rPr>
        <w:t>物资保障</w:t>
      </w:r>
      <w:r>
        <w:rPr>
          <w:rFonts w:hint="eastAsia"/>
          <w:color w:val="auto"/>
          <w:sz w:val="24"/>
          <w:szCs w:val="24"/>
          <w:highlight w:val="none"/>
        </w:rPr>
        <w:t>供应部，并保证在此期间的正常供货，如出现供货不及时情况，则停止应付账款的支付</w:t>
      </w:r>
      <w:r>
        <w:rPr>
          <w:rFonts w:hint="eastAsia"/>
          <w:color w:val="auto"/>
          <w:sz w:val="24"/>
          <w:szCs w:val="24"/>
          <w:highlight w:val="none"/>
          <w:lang w:eastAsia="zh-CN"/>
        </w:rPr>
        <w:t>。</w:t>
      </w:r>
    </w:p>
    <w:p w14:paraId="112F499C">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textAlignment w:val="auto"/>
        <w:rPr>
          <w:color w:val="auto"/>
          <w:sz w:val="24"/>
          <w:szCs w:val="24"/>
          <w:highlight w:val="none"/>
        </w:rPr>
      </w:pPr>
    </w:p>
    <w:p w14:paraId="49BF9EB5">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2" w:firstLineChars="200"/>
        <w:textAlignment w:val="auto"/>
        <w:rPr>
          <w:b/>
          <w:color w:val="auto"/>
          <w:sz w:val="24"/>
          <w:szCs w:val="24"/>
          <w:highlight w:val="none"/>
        </w:rPr>
      </w:pPr>
      <w:r>
        <w:rPr>
          <w:b/>
          <w:color w:val="auto"/>
          <w:sz w:val="24"/>
          <w:szCs w:val="24"/>
          <w:highlight w:val="none"/>
        </w:rPr>
        <w:t>本单位已知晓以上内容并同意遵照执行</w:t>
      </w:r>
    </w:p>
    <w:p w14:paraId="7CC4890F">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2" w:firstLineChars="200"/>
        <w:textAlignment w:val="auto"/>
        <w:rPr>
          <w:b/>
          <w:sz w:val="24"/>
          <w:szCs w:val="24"/>
          <w:highlight w:val="none"/>
        </w:rPr>
      </w:pPr>
      <w:r>
        <w:rPr>
          <w:b/>
          <w:sz w:val="24"/>
          <w:szCs w:val="24"/>
          <w:highlight w:val="none"/>
        </w:rPr>
        <w:t>单位名称并加盖公章：</w:t>
      </w:r>
    </w:p>
    <w:p w14:paraId="62F6FE63">
      <w:pPr>
        <w:keepNext w:val="0"/>
        <w:keepLines w:val="0"/>
        <w:pageBreakBefore w:val="0"/>
        <w:widowControl w:val="0"/>
        <w:tabs>
          <w:tab w:val="left" w:pos="5940"/>
        </w:tabs>
        <w:kinsoku/>
        <w:wordWrap/>
        <w:overflowPunct/>
        <w:topLinePunct w:val="0"/>
        <w:autoSpaceDE/>
        <w:autoSpaceDN/>
        <w:bidi w:val="0"/>
        <w:adjustRightInd/>
        <w:snapToGrid/>
        <w:spacing w:beforeLines="50" w:afterLines="50" w:line="360" w:lineRule="auto"/>
        <w:ind w:firstLine="482" w:firstLineChars="200"/>
        <w:textAlignment w:val="auto"/>
        <w:rPr>
          <w:b/>
          <w:sz w:val="24"/>
          <w:szCs w:val="24"/>
          <w:highlight w:val="none"/>
        </w:rPr>
      </w:pPr>
      <w:r>
        <w:rPr>
          <w:b/>
          <w:sz w:val="24"/>
          <w:szCs w:val="24"/>
          <w:highlight w:val="none"/>
        </w:rPr>
        <w:t>法人签字：</w:t>
      </w:r>
    </w:p>
    <w:p w14:paraId="4C95CC07">
      <w:pPr>
        <w:widowControl/>
        <w:jc w:val="left"/>
        <w:rPr>
          <w:sz w:val="24"/>
          <w:szCs w:val="24"/>
          <w:highlight w:val="none"/>
        </w:rPr>
      </w:pPr>
      <w:r>
        <w:rPr>
          <w:b/>
          <w:sz w:val="24"/>
          <w:szCs w:val="24"/>
          <w:highlight w:val="none"/>
        </w:rPr>
        <w:tab/>
      </w:r>
      <w:r>
        <w:rPr>
          <w:rFonts w:hint="eastAsia"/>
          <w:b/>
          <w:sz w:val="24"/>
          <w:szCs w:val="24"/>
          <w:highlight w:val="none"/>
        </w:rPr>
        <w:t xml:space="preserve"> </w:t>
      </w:r>
      <w:r>
        <w:rPr>
          <w:b/>
          <w:sz w:val="24"/>
          <w:szCs w:val="24"/>
          <w:highlight w:val="none"/>
        </w:rPr>
        <w:t>时间：</w:t>
      </w:r>
      <w:r>
        <w:rPr>
          <w:sz w:val="24"/>
          <w:szCs w:val="24"/>
          <w:highlight w:val="none"/>
        </w:rPr>
        <w:br w:type="page"/>
      </w:r>
    </w:p>
    <w:p w14:paraId="1D83C9FE">
      <w:pPr>
        <w:bidi w:val="0"/>
        <w:jc w:val="left"/>
        <w:rPr>
          <w:rFonts w:asciiTheme="minorHAnsi" w:hAnsiTheme="minorHAnsi" w:eastAsiaTheme="minorEastAsia" w:cstheme="minorBidi"/>
          <w:kern w:val="2"/>
          <w:sz w:val="21"/>
          <w:szCs w:val="22"/>
          <w:highlight w:val="none"/>
          <w:lang w:val="en-US" w:eastAsia="zh-CN" w:bidi="ar-SA"/>
        </w:rPr>
      </w:pPr>
    </w:p>
    <w:p w14:paraId="27109C1A">
      <w:pPr>
        <w:tabs>
          <w:tab w:val="left" w:pos="525"/>
        </w:tabs>
        <w:spacing w:beforeLines="50" w:afterLines="50"/>
        <w:jc w:val="left"/>
        <w:rPr>
          <w:szCs w:val="21"/>
          <w:highlight w:val="none"/>
        </w:rPr>
      </w:pPr>
      <w:r>
        <w:rPr>
          <w:rFonts w:hint="eastAsia"/>
          <w:szCs w:val="21"/>
          <w:highlight w:val="none"/>
        </w:rPr>
        <w:t>附件：</w:t>
      </w:r>
    </w:p>
    <w:p w14:paraId="2908513A">
      <w:pPr>
        <w:tabs>
          <w:tab w:val="left" w:pos="525"/>
        </w:tabs>
        <w:spacing w:beforeLines="50" w:afterLines="50"/>
        <w:jc w:val="center"/>
        <w:rPr>
          <w:sz w:val="24"/>
          <w:szCs w:val="24"/>
          <w:highlight w:val="none"/>
        </w:rPr>
      </w:pPr>
      <w:r>
        <w:rPr>
          <w:rFonts w:hint="eastAsia"/>
          <w:sz w:val="24"/>
          <w:szCs w:val="24"/>
          <w:highlight w:val="none"/>
        </w:rPr>
        <w:t>供应商配送时间明细表</w:t>
      </w:r>
    </w:p>
    <w:tbl>
      <w:tblPr>
        <w:tblStyle w:val="13"/>
        <w:tblW w:w="5202" w:type="pct"/>
        <w:tblInd w:w="-176" w:type="dxa"/>
        <w:tblLayout w:type="fixed"/>
        <w:tblCellMar>
          <w:top w:w="0" w:type="dxa"/>
          <w:left w:w="108" w:type="dxa"/>
          <w:bottom w:w="0" w:type="dxa"/>
          <w:right w:w="108" w:type="dxa"/>
        </w:tblCellMar>
      </w:tblPr>
      <w:tblGrid>
        <w:gridCol w:w="769"/>
        <w:gridCol w:w="921"/>
        <w:gridCol w:w="1232"/>
        <w:gridCol w:w="1384"/>
        <w:gridCol w:w="1385"/>
        <w:gridCol w:w="1535"/>
        <w:gridCol w:w="2614"/>
      </w:tblGrid>
      <w:tr w14:paraId="2A194CC1">
        <w:tblPrEx>
          <w:tblCellMar>
            <w:top w:w="0" w:type="dxa"/>
            <w:left w:w="108" w:type="dxa"/>
            <w:bottom w:w="0" w:type="dxa"/>
            <w:right w:w="108" w:type="dxa"/>
          </w:tblCellMar>
        </w:tblPrEx>
        <w:trPr>
          <w:trHeight w:val="735" w:hRule="atLeast"/>
        </w:trPr>
        <w:tc>
          <w:tcPr>
            <w:tcW w:w="3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CB4F89">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物资类别</w:t>
            </w:r>
          </w:p>
        </w:tc>
        <w:tc>
          <w:tcPr>
            <w:tcW w:w="468" w:type="pct"/>
            <w:tcBorders>
              <w:top w:val="single" w:color="auto" w:sz="4" w:space="0"/>
              <w:left w:val="nil"/>
              <w:bottom w:val="single" w:color="auto" w:sz="4" w:space="0"/>
              <w:right w:val="single" w:color="auto" w:sz="4" w:space="0"/>
            </w:tcBorders>
            <w:shd w:val="clear" w:color="auto" w:fill="auto"/>
            <w:noWrap/>
            <w:vAlign w:val="center"/>
          </w:tcPr>
          <w:p w14:paraId="51225A5D">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订单类别</w:t>
            </w:r>
          </w:p>
        </w:tc>
        <w:tc>
          <w:tcPr>
            <w:tcW w:w="626" w:type="pct"/>
            <w:tcBorders>
              <w:top w:val="single" w:color="auto" w:sz="4" w:space="0"/>
              <w:left w:val="nil"/>
              <w:bottom w:val="single" w:color="auto" w:sz="4" w:space="0"/>
              <w:right w:val="single" w:color="auto" w:sz="4" w:space="0"/>
            </w:tcBorders>
            <w:shd w:val="clear" w:color="auto" w:fill="auto"/>
            <w:noWrap/>
            <w:vAlign w:val="center"/>
          </w:tcPr>
          <w:p w14:paraId="205B070E">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订单生成时间</w:t>
            </w:r>
          </w:p>
        </w:tc>
        <w:tc>
          <w:tcPr>
            <w:tcW w:w="703" w:type="pct"/>
            <w:tcBorders>
              <w:top w:val="single" w:color="auto" w:sz="4" w:space="0"/>
              <w:left w:val="nil"/>
              <w:bottom w:val="single" w:color="auto" w:sz="4" w:space="0"/>
              <w:right w:val="single" w:color="auto" w:sz="4" w:space="0"/>
            </w:tcBorders>
            <w:shd w:val="clear" w:color="auto" w:fill="auto"/>
            <w:noWrap/>
            <w:vAlign w:val="center"/>
          </w:tcPr>
          <w:p w14:paraId="6AEAE6EF">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送货时间</w:t>
            </w:r>
          </w:p>
        </w:tc>
        <w:tc>
          <w:tcPr>
            <w:tcW w:w="704" w:type="pct"/>
            <w:tcBorders>
              <w:top w:val="single" w:color="auto" w:sz="4" w:space="0"/>
              <w:left w:val="nil"/>
              <w:bottom w:val="single" w:color="auto" w:sz="4" w:space="0"/>
              <w:right w:val="single" w:color="auto" w:sz="4" w:space="0"/>
            </w:tcBorders>
            <w:shd w:val="clear" w:color="auto" w:fill="auto"/>
            <w:noWrap/>
            <w:vAlign w:val="center"/>
          </w:tcPr>
          <w:p w14:paraId="2B790646">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补货时间</w:t>
            </w:r>
          </w:p>
        </w:tc>
        <w:tc>
          <w:tcPr>
            <w:tcW w:w="780" w:type="pct"/>
            <w:tcBorders>
              <w:top w:val="single" w:color="auto" w:sz="4" w:space="0"/>
              <w:left w:val="nil"/>
              <w:bottom w:val="single" w:color="auto" w:sz="4" w:space="0"/>
              <w:right w:val="single" w:color="auto" w:sz="4" w:space="0"/>
            </w:tcBorders>
            <w:shd w:val="clear" w:color="auto" w:fill="auto"/>
            <w:noWrap/>
            <w:vAlign w:val="center"/>
          </w:tcPr>
          <w:p w14:paraId="17CF260D">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订单作废时间</w:t>
            </w:r>
          </w:p>
        </w:tc>
        <w:tc>
          <w:tcPr>
            <w:tcW w:w="1328" w:type="pct"/>
            <w:tcBorders>
              <w:top w:val="single" w:color="auto" w:sz="4" w:space="0"/>
              <w:left w:val="nil"/>
              <w:bottom w:val="single" w:color="auto" w:sz="4" w:space="0"/>
              <w:right w:val="single" w:color="auto" w:sz="4" w:space="0"/>
            </w:tcBorders>
            <w:shd w:val="clear" w:color="auto" w:fill="auto"/>
            <w:noWrap/>
            <w:vAlign w:val="center"/>
          </w:tcPr>
          <w:p w14:paraId="2B5556C9">
            <w:pPr>
              <w:widowControl/>
              <w:jc w:val="center"/>
              <w:rPr>
                <w:rFonts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备注</w:t>
            </w:r>
          </w:p>
        </w:tc>
      </w:tr>
      <w:tr w14:paraId="17BB91B7">
        <w:tblPrEx>
          <w:tblCellMar>
            <w:top w:w="0" w:type="dxa"/>
            <w:left w:w="108" w:type="dxa"/>
            <w:bottom w:w="0" w:type="dxa"/>
            <w:right w:w="108" w:type="dxa"/>
          </w:tblCellMar>
        </w:tblPrEx>
        <w:trPr>
          <w:trHeight w:val="1200" w:hRule="atLeast"/>
        </w:trPr>
        <w:tc>
          <w:tcPr>
            <w:tcW w:w="390"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F4CB4B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卫生材料</w:t>
            </w:r>
          </w:p>
        </w:tc>
        <w:tc>
          <w:tcPr>
            <w:tcW w:w="468" w:type="pct"/>
            <w:tcBorders>
              <w:top w:val="nil"/>
              <w:left w:val="nil"/>
              <w:bottom w:val="single" w:color="auto" w:sz="4" w:space="0"/>
              <w:right w:val="single" w:color="auto" w:sz="4" w:space="0"/>
            </w:tcBorders>
            <w:shd w:val="clear" w:color="auto" w:fill="auto"/>
            <w:vAlign w:val="center"/>
          </w:tcPr>
          <w:p w14:paraId="4D46A0AD">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w:t>
            </w:r>
          </w:p>
        </w:tc>
        <w:tc>
          <w:tcPr>
            <w:tcW w:w="626" w:type="pct"/>
            <w:tcBorders>
              <w:top w:val="nil"/>
              <w:left w:val="nil"/>
              <w:bottom w:val="single" w:color="auto" w:sz="4" w:space="0"/>
              <w:right w:val="single" w:color="auto" w:sz="4" w:space="0"/>
            </w:tcBorders>
            <w:shd w:val="clear" w:color="auto" w:fill="auto"/>
            <w:vAlign w:val="center"/>
          </w:tcPr>
          <w:p w14:paraId="42A8CB6E">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每周五</w:t>
            </w:r>
          </w:p>
          <w:p w14:paraId="6B02CF83">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上午</w:t>
            </w:r>
          </w:p>
        </w:tc>
        <w:tc>
          <w:tcPr>
            <w:tcW w:w="703" w:type="pct"/>
            <w:tcBorders>
              <w:top w:val="nil"/>
              <w:left w:val="nil"/>
              <w:bottom w:val="single" w:color="auto" w:sz="4" w:space="0"/>
              <w:right w:val="single" w:color="auto" w:sz="4" w:space="0"/>
            </w:tcBorders>
            <w:shd w:val="clear" w:color="auto" w:fill="auto"/>
            <w:vAlign w:val="center"/>
          </w:tcPr>
          <w:p w14:paraId="2ACCAF62">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第一个自然周的周一、周二</w:t>
            </w:r>
          </w:p>
        </w:tc>
        <w:tc>
          <w:tcPr>
            <w:tcW w:w="704" w:type="pct"/>
            <w:tcBorders>
              <w:top w:val="nil"/>
              <w:left w:val="nil"/>
              <w:bottom w:val="single" w:color="auto" w:sz="4" w:space="0"/>
              <w:right w:val="single" w:color="auto" w:sz="4" w:space="0"/>
            </w:tcBorders>
            <w:shd w:val="clear" w:color="auto" w:fill="auto"/>
            <w:vAlign w:val="center"/>
          </w:tcPr>
          <w:p w14:paraId="543E0A26">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第一个自然周的周四</w:t>
            </w:r>
          </w:p>
        </w:tc>
        <w:tc>
          <w:tcPr>
            <w:tcW w:w="780" w:type="pct"/>
            <w:tcBorders>
              <w:top w:val="nil"/>
              <w:left w:val="nil"/>
              <w:bottom w:val="single" w:color="auto" w:sz="4" w:space="0"/>
              <w:right w:val="single" w:color="auto" w:sz="4" w:space="0"/>
            </w:tcBorders>
            <w:shd w:val="clear" w:color="auto" w:fill="auto"/>
            <w:vAlign w:val="center"/>
          </w:tcPr>
          <w:p w14:paraId="02C3A611">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第一个自然周的周四16点30分以后</w:t>
            </w:r>
          </w:p>
        </w:tc>
        <w:tc>
          <w:tcPr>
            <w:tcW w:w="1328" w:type="pct"/>
            <w:tcBorders>
              <w:top w:val="nil"/>
              <w:left w:val="nil"/>
              <w:bottom w:val="single" w:color="auto" w:sz="4" w:space="0"/>
              <w:right w:val="single" w:color="auto" w:sz="4" w:space="0"/>
            </w:tcBorders>
            <w:shd w:val="clear" w:color="auto" w:fill="auto"/>
            <w:vAlign w:val="center"/>
          </w:tcPr>
          <w:p w14:paraId="57AA69E0">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周期订单的送货周期为</w:t>
            </w:r>
            <w:r>
              <w:rPr>
                <w:rFonts w:hint="eastAsia" w:cs="宋体" w:asciiTheme="minorEastAsia" w:hAnsiTheme="minorEastAsia"/>
                <w:color w:val="FF0000"/>
                <w:kern w:val="0"/>
                <w:szCs w:val="21"/>
                <w:highlight w:val="none"/>
              </w:rPr>
              <w:t>4天</w:t>
            </w:r>
            <w:r>
              <w:rPr>
                <w:rFonts w:hint="eastAsia" w:cs="宋体" w:asciiTheme="minorEastAsia" w:hAnsiTheme="minorEastAsia"/>
                <w:color w:val="000000"/>
                <w:kern w:val="0"/>
                <w:szCs w:val="21"/>
                <w:highlight w:val="none"/>
              </w:rPr>
              <w:t>，即周一至周四，每周五统计上一周的到货情况，如未到货，视为供货不及时</w:t>
            </w:r>
          </w:p>
        </w:tc>
      </w:tr>
      <w:tr w14:paraId="6423E1CF">
        <w:tblPrEx>
          <w:tblCellMar>
            <w:top w:w="0" w:type="dxa"/>
            <w:left w:w="108" w:type="dxa"/>
            <w:bottom w:w="0" w:type="dxa"/>
            <w:right w:w="108" w:type="dxa"/>
          </w:tblCellMar>
        </w:tblPrEx>
        <w:trPr>
          <w:trHeight w:val="1200" w:hRule="atLeast"/>
        </w:trPr>
        <w:tc>
          <w:tcPr>
            <w:tcW w:w="390" w:type="pct"/>
            <w:vMerge w:val="continue"/>
            <w:tcBorders>
              <w:top w:val="single" w:color="auto" w:sz="4" w:space="0"/>
              <w:left w:val="single" w:color="auto" w:sz="4" w:space="0"/>
              <w:bottom w:val="single" w:color="000000" w:sz="4" w:space="0"/>
              <w:right w:val="single" w:color="auto" w:sz="4" w:space="0"/>
            </w:tcBorders>
            <w:vAlign w:val="center"/>
          </w:tcPr>
          <w:p w14:paraId="7CCC1C06">
            <w:pPr>
              <w:widowControl/>
              <w:jc w:val="left"/>
              <w:rPr>
                <w:rFonts w:cs="宋体" w:asciiTheme="minorEastAsia" w:hAnsiTheme="minorEastAsia"/>
                <w:color w:val="000000"/>
                <w:kern w:val="0"/>
                <w:szCs w:val="21"/>
                <w:highlight w:val="none"/>
              </w:rPr>
            </w:pPr>
          </w:p>
        </w:tc>
        <w:tc>
          <w:tcPr>
            <w:tcW w:w="468" w:type="pct"/>
            <w:tcBorders>
              <w:top w:val="nil"/>
              <w:left w:val="nil"/>
              <w:bottom w:val="single" w:color="auto" w:sz="4" w:space="0"/>
              <w:right w:val="single" w:color="auto" w:sz="4" w:space="0"/>
            </w:tcBorders>
            <w:shd w:val="clear" w:color="auto" w:fill="auto"/>
            <w:vAlign w:val="center"/>
          </w:tcPr>
          <w:p w14:paraId="25838FFD">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临时性订单</w:t>
            </w:r>
          </w:p>
        </w:tc>
        <w:tc>
          <w:tcPr>
            <w:tcW w:w="626" w:type="pct"/>
            <w:tcBorders>
              <w:top w:val="nil"/>
              <w:left w:val="nil"/>
              <w:bottom w:val="single" w:color="auto" w:sz="4" w:space="0"/>
              <w:right w:val="single" w:color="auto" w:sz="4" w:space="0"/>
            </w:tcBorders>
            <w:shd w:val="clear" w:color="auto" w:fill="auto"/>
            <w:vAlign w:val="center"/>
          </w:tcPr>
          <w:p w14:paraId="74E39B01">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每周一</w:t>
            </w:r>
          </w:p>
          <w:p w14:paraId="6B6AC282">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至周四</w:t>
            </w:r>
          </w:p>
        </w:tc>
        <w:tc>
          <w:tcPr>
            <w:tcW w:w="703" w:type="pct"/>
            <w:tcBorders>
              <w:top w:val="nil"/>
              <w:left w:val="nil"/>
              <w:bottom w:val="single" w:color="auto" w:sz="4" w:space="0"/>
              <w:right w:val="single" w:color="auto" w:sz="4" w:space="0"/>
            </w:tcBorders>
            <w:shd w:val="clear" w:color="auto" w:fill="auto"/>
            <w:vAlign w:val="center"/>
          </w:tcPr>
          <w:p w14:paraId="545DC407">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w:t>
            </w:r>
          </w:p>
        </w:tc>
        <w:tc>
          <w:tcPr>
            <w:tcW w:w="704" w:type="pct"/>
            <w:tcBorders>
              <w:top w:val="nil"/>
              <w:left w:val="nil"/>
              <w:bottom w:val="single" w:color="auto" w:sz="4" w:space="0"/>
              <w:right w:val="single" w:color="auto" w:sz="4" w:space="0"/>
            </w:tcBorders>
            <w:shd w:val="clear" w:color="auto" w:fill="auto"/>
            <w:vAlign w:val="center"/>
          </w:tcPr>
          <w:p w14:paraId="23D53AE8">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当周的周四</w:t>
            </w:r>
          </w:p>
        </w:tc>
        <w:tc>
          <w:tcPr>
            <w:tcW w:w="780" w:type="pct"/>
            <w:tcBorders>
              <w:top w:val="nil"/>
              <w:left w:val="nil"/>
              <w:bottom w:val="single" w:color="auto" w:sz="4" w:space="0"/>
              <w:right w:val="single" w:color="auto" w:sz="4" w:space="0"/>
            </w:tcBorders>
            <w:shd w:val="clear" w:color="auto" w:fill="auto"/>
            <w:vAlign w:val="center"/>
          </w:tcPr>
          <w:p w14:paraId="15C8314B">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第一个自然周的周二16点30分以后</w:t>
            </w:r>
          </w:p>
        </w:tc>
        <w:tc>
          <w:tcPr>
            <w:tcW w:w="1328" w:type="pct"/>
            <w:tcBorders>
              <w:top w:val="nil"/>
              <w:left w:val="nil"/>
              <w:bottom w:val="single" w:color="auto" w:sz="4" w:space="0"/>
              <w:right w:val="single" w:color="auto" w:sz="4" w:space="0"/>
            </w:tcBorders>
            <w:shd w:val="clear" w:color="auto" w:fill="auto"/>
            <w:vAlign w:val="center"/>
          </w:tcPr>
          <w:p w14:paraId="6B0446F2">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每周的临时性订单，补货时间为当周的周四，最迟不能超过隔周的周二，否则视为供货不及时</w:t>
            </w:r>
          </w:p>
        </w:tc>
      </w:tr>
      <w:tr w14:paraId="0FE77609">
        <w:tblPrEx>
          <w:tblCellMar>
            <w:top w:w="0" w:type="dxa"/>
            <w:left w:w="108" w:type="dxa"/>
            <w:bottom w:w="0" w:type="dxa"/>
            <w:right w:w="108" w:type="dxa"/>
          </w:tblCellMar>
        </w:tblPrEx>
        <w:trPr>
          <w:trHeight w:val="1200" w:hRule="atLeast"/>
        </w:trPr>
        <w:tc>
          <w:tcPr>
            <w:tcW w:w="390"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5F084AD">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高值耗材</w:t>
            </w:r>
          </w:p>
        </w:tc>
        <w:tc>
          <w:tcPr>
            <w:tcW w:w="468" w:type="pct"/>
            <w:tcBorders>
              <w:top w:val="nil"/>
              <w:left w:val="nil"/>
              <w:bottom w:val="single" w:color="auto" w:sz="4" w:space="0"/>
              <w:right w:val="single" w:color="auto" w:sz="4" w:space="0"/>
            </w:tcBorders>
            <w:shd w:val="clear" w:color="auto" w:fill="auto"/>
            <w:vAlign w:val="center"/>
          </w:tcPr>
          <w:p w14:paraId="23A6CBAB">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w:t>
            </w:r>
            <w:r>
              <w:rPr>
                <w:rFonts w:hint="eastAsia" w:cs="宋体" w:asciiTheme="minorEastAsia" w:hAnsiTheme="minorEastAsia"/>
                <w:color w:val="000000"/>
                <w:kern w:val="0"/>
                <w:szCs w:val="21"/>
                <w:highlight w:val="none"/>
              </w:rPr>
              <w:br w:type="textWrapping"/>
            </w:r>
            <w:r>
              <w:rPr>
                <w:rFonts w:hint="eastAsia" w:cs="宋体" w:asciiTheme="minorEastAsia" w:hAnsiTheme="minorEastAsia"/>
                <w:color w:val="000000"/>
                <w:kern w:val="0"/>
                <w:szCs w:val="21"/>
                <w:highlight w:val="none"/>
              </w:rPr>
              <w:t>（智能货柜）</w:t>
            </w:r>
          </w:p>
        </w:tc>
        <w:tc>
          <w:tcPr>
            <w:tcW w:w="626" w:type="pct"/>
            <w:tcBorders>
              <w:top w:val="nil"/>
              <w:left w:val="nil"/>
              <w:bottom w:val="single" w:color="auto" w:sz="4" w:space="0"/>
              <w:right w:val="single" w:color="auto" w:sz="4" w:space="0"/>
            </w:tcBorders>
            <w:shd w:val="clear" w:color="auto" w:fill="auto"/>
            <w:vAlign w:val="center"/>
          </w:tcPr>
          <w:p w14:paraId="1F6AC35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每天自动生成系统订单</w:t>
            </w:r>
          </w:p>
        </w:tc>
        <w:tc>
          <w:tcPr>
            <w:tcW w:w="703" w:type="pct"/>
            <w:tcBorders>
              <w:top w:val="nil"/>
              <w:left w:val="nil"/>
              <w:bottom w:val="single" w:color="auto" w:sz="4" w:space="0"/>
              <w:right w:val="single" w:color="auto" w:sz="4" w:space="0"/>
            </w:tcBorders>
            <w:shd w:val="clear" w:color="auto" w:fill="auto"/>
            <w:vAlign w:val="center"/>
          </w:tcPr>
          <w:p w14:paraId="7928A825">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周一至周五</w:t>
            </w:r>
          </w:p>
        </w:tc>
        <w:tc>
          <w:tcPr>
            <w:tcW w:w="704" w:type="pct"/>
            <w:tcBorders>
              <w:top w:val="nil"/>
              <w:left w:val="nil"/>
              <w:bottom w:val="single" w:color="auto" w:sz="4" w:space="0"/>
              <w:right w:val="single" w:color="auto" w:sz="4" w:space="0"/>
            </w:tcBorders>
            <w:shd w:val="clear" w:color="auto" w:fill="auto"/>
            <w:vAlign w:val="center"/>
          </w:tcPr>
          <w:p w14:paraId="4425CB3F">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周一至周五</w:t>
            </w:r>
          </w:p>
        </w:tc>
        <w:tc>
          <w:tcPr>
            <w:tcW w:w="780" w:type="pct"/>
            <w:tcBorders>
              <w:top w:val="nil"/>
              <w:left w:val="nil"/>
              <w:bottom w:val="single" w:color="auto" w:sz="4" w:space="0"/>
              <w:right w:val="single" w:color="auto" w:sz="4" w:space="0"/>
            </w:tcBorders>
            <w:shd w:val="clear" w:color="auto" w:fill="auto"/>
            <w:vAlign w:val="center"/>
          </w:tcPr>
          <w:p w14:paraId="4E59E147">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14天</w:t>
            </w:r>
          </w:p>
        </w:tc>
        <w:tc>
          <w:tcPr>
            <w:tcW w:w="1328" w:type="pct"/>
            <w:tcBorders>
              <w:top w:val="nil"/>
              <w:left w:val="nil"/>
              <w:bottom w:val="single" w:color="auto" w:sz="4" w:space="0"/>
              <w:right w:val="single" w:color="auto" w:sz="4" w:space="0"/>
            </w:tcBorders>
            <w:shd w:val="clear" w:color="auto" w:fill="auto"/>
            <w:vAlign w:val="center"/>
          </w:tcPr>
          <w:p w14:paraId="050D2D83">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　</w:t>
            </w:r>
          </w:p>
        </w:tc>
      </w:tr>
      <w:tr w14:paraId="7B008FFC">
        <w:tblPrEx>
          <w:tblCellMar>
            <w:top w:w="0" w:type="dxa"/>
            <w:left w:w="108" w:type="dxa"/>
            <w:bottom w:w="0" w:type="dxa"/>
            <w:right w:w="108" w:type="dxa"/>
          </w:tblCellMar>
        </w:tblPrEx>
        <w:trPr>
          <w:trHeight w:val="1200" w:hRule="atLeast"/>
        </w:trPr>
        <w:tc>
          <w:tcPr>
            <w:tcW w:w="390" w:type="pct"/>
            <w:vMerge w:val="continue"/>
            <w:tcBorders>
              <w:top w:val="single" w:color="auto" w:sz="4" w:space="0"/>
              <w:left w:val="single" w:color="auto" w:sz="4" w:space="0"/>
              <w:bottom w:val="single" w:color="000000" w:sz="4" w:space="0"/>
              <w:right w:val="single" w:color="auto" w:sz="4" w:space="0"/>
            </w:tcBorders>
            <w:vAlign w:val="center"/>
          </w:tcPr>
          <w:p w14:paraId="2BDD7B9D">
            <w:pPr>
              <w:widowControl/>
              <w:jc w:val="left"/>
              <w:rPr>
                <w:rFonts w:cs="宋体" w:asciiTheme="minorEastAsia" w:hAnsiTheme="minorEastAsia"/>
                <w:color w:val="000000"/>
                <w:kern w:val="0"/>
                <w:szCs w:val="21"/>
                <w:highlight w:val="none"/>
              </w:rPr>
            </w:pPr>
          </w:p>
        </w:tc>
        <w:tc>
          <w:tcPr>
            <w:tcW w:w="468" w:type="pct"/>
            <w:tcBorders>
              <w:top w:val="nil"/>
              <w:left w:val="nil"/>
              <w:bottom w:val="single" w:color="auto" w:sz="4" w:space="0"/>
              <w:right w:val="single" w:color="auto" w:sz="4" w:space="0"/>
            </w:tcBorders>
            <w:shd w:val="clear" w:color="auto" w:fill="auto"/>
            <w:vAlign w:val="center"/>
          </w:tcPr>
          <w:p w14:paraId="0C422234">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临时性订单</w:t>
            </w:r>
          </w:p>
        </w:tc>
        <w:tc>
          <w:tcPr>
            <w:tcW w:w="626" w:type="pct"/>
            <w:tcBorders>
              <w:top w:val="nil"/>
              <w:left w:val="nil"/>
              <w:bottom w:val="single" w:color="auto" w:sz="4" w:space="0"/>
              <w:right w:val="single" w:color="auto" w:sz="4" w:space="0"/>
            </w:tcBorders>
            <w:shd w:val="clear" w:color="auto" w:fill="auto"/>
            <w:vAlign w:val="center"/>
          </w:tcPr>
          <w:p w14:paraId="2BA6531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每周一</w:t>
            </w:r>
          </w:p>
          <w:p w14:paraId="4C54F6B6">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至周五</w:t>
            </w:r>
          </w:p>
        </w:tc>
        <w:tc>
          <w:tcPr>
            <w:tcW w:w="703" w:type="pct"/>
            <w:tcBorders>
              <w:top w:val="nil"/>
              <w:left w:val="nil"/>
              <w:bottom w:val="single" w:color="auto" w:sz="4" w:space="0"/>
              <w:right w:val="single" w:color="auto" w:sz="4" w:space="0"/>
            </w:tcBorders>
            <w:shd w:val="clear" w:color="auto" w:fill="auto"/>
            <w:vAlign w:val="center"/>
          </w:tcPr>
          <w:p w14:paraId="1EED53D3">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周一至周五</w:t>
            </w:r>
          </w:p>
        </w:tc>
        <w:tc>
          <w:tcPr>
            <w:tcW w:w="704" w:type="pct"/>
            <w:tcBorders>
              <w:top w:val="nil"/>
              <w:left w:val="nil"/>
              <w:bottom w:val="single" w:color="auto" w:sz="4" w:space="0"/>
              <w:right w:val="single" w:color="auto" w:sz="4" w:space="0"/>
            </w:tcBorders>
            <w:shd w:val="clear" w:color="auto" w:fill="auto"/>
            <w:vAlign w:val="center"/>
          </w:tcPr>
          <w:p w14:paraId="414EF0EF">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周一至周五</w:t>
            </w:r>
          </w:p>
        </w:tc>
        <w:tc>
          <w:tcPr>
            <w:tcW w:w="780" w:type="pct"/>
            <w:tcBorders>
              <w:top w:val="nil"/>
              <w:left w:val="nil"/>
              <w:bottom w:val="single" w:color="auto" w:sz="4" w:space="0"/>
              <w:right w:val="single" w:color="auto" w:sz="4" w:space="0"/>
            </w:tcBorders>
            <w:shd w:val="clear" w:color="auto" w:fill="auto"/>
            <w:vAlign w:val="center"/>
          </w:tcPr>
          <w:p w14:paraId="20DF1A7E">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14天</w:t>
            </w:r>
          </w:p>
        </w:tc>
        <w:tc>
          <w:tcPr>
            <w:tcW w:w="1328" w:type="pct"/>
            <w:tcBorders>
              <w:top w:val="nil"/>
              <w:left w:val="nil"/>
              <w:bottom w:val="single" w:color="auto" w:sz="4" w:space="0"/>
              <w:right w:val="single" w:color="auto" w:sz="4" w:space="0"/>
            </w:tcBorders>
            <w:shd w:val="clear" w:color="auto" w:fill="auto"/>
            <w:vAlign w:val="center"/>
          </w:tcPr>
          <w:p w14:paraId="70199DF0">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　</w:t>
            </w:r>
          </w:p>
        </w:tc>
      </w:tr>
      <w:tr w14:paraId="50E1D9F5">
        <w:tblPrEx>
          <w:tblCellMar>
            <w:top w:w="0" w:type="dxa"/>
            <w:left w:w="108" w:type="dxa"/>
            <w:bottom w:w="0" w:type="dxa"/>
            <w:right w:w="108" w:type="dxa"/>
          </w:tblCellMar>
        </w:tblPrEx>
        <w:trPr>
          <w:trHeight w:val="1200" w:hRule="atLeast"/>
        </w:trPr>
        <w:tc>
          <w:tcPr>
            <w:tcW w:w="390"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293741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试剂</w:t>
            </w:r>
          </w:p>
        </w:tc>
        <w:tc>
          <w:tcPr>
            <w:tcW w:w="468" w:type="pct"/>
            <w:tcBorders>
              <w:top w:val="nil"/>
              <w:left w:val="nil"/>
              <w:bottom w:val="single" w:color="auto" w:sz="4" w:space="0"/>
              <w:right w:val="single" w:color="auto" w:sz="4" w:space="0"/>
            </w:tcBorders>
            <w:shd w:val="clear" w:color="auto" w:fill="auto"/>
            <w:vAlign w:val="center"/>
          </w:tcPr>
          <w:p w14:paraId="6BF3B1AC">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w:t>
            </w:r>
          </w:p>
        </w:tc>
        <w:tc>
          <w:tcPr>
            <w:tcW w:w="626" w:type="pct"/>
            <w:tcBorders>
              <w:top w:val="nil"/>
              <w:left w:val="nil"/>
              <w:bottom w:val="single" w:color="auto" w:sz="4" w:space="0"/>
              <w:right w:val="single" w:color="auto" w:sz="4" w:space="0"/>
            </w:tcBorders>
            <w:shd w:val="clear" w:color="auto" w:fill="auto"/>
            <w:vAlign w:val="center"/>
          </w:tcPr>
          <w:p w14:paraId="53C4FEA4">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每周五</w:t>
            </w:r>
          </w:p>
          <w:p w14:paraId="62DCB821">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上午</w:t>
            </w:r>
          </w:p>
        </w:tc>
        <w:tc>
          <w:tcPr>
            <w:tcW w:w="703" w:type="pct"/>
            <w:tcBorders>
              <w:top w:val="nil"/>
              <w:left w:val="nil"/>
              <w:bottom w:val="single" w:color="auto" w:sz="4" w:space="0"/>
              <w:right w:val="single" w:color="auto" w:sz="4" w:space="0"/>
            </w:tcBorders>
            <w:shd w:val="clear" w:color="auto" w:fill="auto"/>
            <w:vAlign w:val="center"/>
          </w:tcPr>
          <w:p w14:paraId="713DBA7B">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第一个自然周的周一、周二</w:t>
            </w:r>
          </w:p>
        </w:tc>
        <w:tc>
          <w:tcPr>
            <w:tcW w:w="704" w:type="pct"/>
            <w:tcBorders>
              <w:top w:val="nil"/>
              <w:left w:val="nil"/>
              <w:bottom w:val="single" w:color="auto" w:sz="4" w:space="0"/>
              <w:right w:val="single" w:color="auto" w:sz="4" w:space="0"/>
            </w:tcBorders>
            <w:shd w:val="clear" w:color="auto" w:fill="auto"/>
            <w:vAlign w:val="center"/>
          </w:tcPr>
          <w:p w14:paraId="032C014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第二个自然周的周一、周二</w:t>
            </w:r>
          </w:p>
        </w:tc>
        <w:tc>
          <w:tcPr>
            <w:tcW w:w="780" w:type="pct"/>
            <w:tcBorders>
              <w:top w:val="nil"/>
              <w:left w:val="nil"/>
              <w:bottom w:val="single" w:color="auto" w:sz="4" w:space="0"/>
              <w:right w:val="single" w:color="auto" w:sz="4" w:space="0"/>
            </w:tcBorders>
            <w:shd w:val="clear" w:color="auto" w:fill="auto"/>
            <w:noWrap/>
            <w:vAlign w:val="center"/>
          </w:tcPr>
          <w:p w14:paraId="66D8B7CF">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第二个自然周周四</w:t>
            </w:r>
          </w:p>
        </w:tc>
        <w:tc>
          <w:tcPr>
            <w:tcW w:w="1328" w:type="pct"/>
            <w:tcBorders>
              <w:top w:val="nil"/>
              <w:left w:val="nil"/>
              <w:bottom w:val="single" w:color="auto" w:sz="4" w:space="0"/>
              <w:right w:val="single" w:color="auto" w:sz="4" w:space="0"/>
            </w:tcBorders>
            <w:shd w:val="clear" w:color="auto" w:fill="auto"/>
            <w:vAlign w:val="center"/>
          </w:tcPr>
          <w:p w14:paraId="34FF0BC0">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即周期订单的送货周期为</w:t>
            </w:r>
            <w:r>
              <w:rPr>
                <w:rFonts w:hint="eastAsia" w:cs="宋体" w:asciiTheme="minorEastAsia" w:hAnsiTheme="minorEastAsia"/>
                <w:color w:val="FF0000"/>
                <w:kern w:val="0"/>
                <w:szCs w:val="21"/>
                <w:highlight w:val="none"/>
              </w:rPr>
              <w:t>14天</w:t>
            </w:r>
            <w:r>
              <w:rPr>
                <w:rFonts w:hint="eastAsia" w:cs="宋体" w:asciiTheme="minorEastAsia" w:hAnsiTheme="minorEastAsia"/>
                <w:color w:val="000000"/>
                <w:kern w:val="0"/>
                <w:szCs w:val="21"/>
                <w:highlight w:val="none"/>
              </w:rPr>
              <w:t>，每周五统计到货情况，如未到货，视为供货不及时</w:t>
            </w:r>
          </w:p>
        </w:tc>
      </w:tr>
      <w:tr w14:paraId="37249E8E">
        <w:tblPrEx>
          <w:tblCellMar>
            <w:top w:w="0" w:type="dxa"/>
            <w:left w:w="108" w:type="dxa"/>
            <w:bottom w:w="0" w:type="dxa"/>
            <w:right w:w="108" w:type="dxa"/>
          </w:tblCellMar>
        </w:tblPrEx>
        <w:trPr>
          <w:trHeight w:val="1200" w:hRule="atLeast"/>
        </w:trPr>
        <w:tc>
          <w:tcPr>
            <w:tcW w:w="390" w:type="pct"/>
            <w:vMerge w:val="continue"/>
            <w:tcBorders>
              <w:top w:val="single" w:color="auto" w:sz="4" w:space="0"/>
              <w:left w:val="single" w:color="auto" w:sz="4" w:space="0"/>
              <w:bottom w:val="single" w:color="000000" w:sz="4" w:space="0"/>
              <w:right w:val="single" w:color="auto" w:sz="4" w:space="0"/>
            </w:tcBorders>
            <w:vAlign w:val="center"/>
          </w:tcPr>
          <w:p w14:paraId="0259511D">
            <w:pPr>
              <w:widowControl/>
              <w:jc w:val="left"/>
              <w:rPr>
                <w:rFonts w:cs="宋体" w:asciiTheme="minorEastAsia" w:hAnsiTheme="minorEastAsia"/>
                <w:color w:val="000000"/>
                <w:kern w:val="0"/>
                <w:szCs w:val="21"/>
                <w:highlight w:val="none"/>
              </w:rPr>
            </w:pPr>
          </w:p>
        </w:tc>
        <w:tc>
          <w:tcPr>
            <w:tcW w:w="468" w:type="pct"/>
            <w:tcBorders>
              <w:top w:val="nil"/>
              <w:left w:val="nil"/>
              <w:bottom w:val="single" w:color="auto" w:sz="4" w:space="0"/>
              <w:right w:val="single" w:color="auto" w:sz="4" w:space="0"/>
            </w:tcBorders>
            <w:shd w:val="clear" w:color="auto" w:fill="auto"/>
            <w:vAlign w:val="center"/>
          </w:tcPr>
          <w:p w14:paraId="1454B758">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临时订单</w:t>
            </w:r>
          </w:p>
        </w:tc>
        <w:tc>
          <w:tcPr>
            <w:tcW w:w="626" w:type="pct"/>
            <w:tcBorders>
              <w:top w:val="nil"/>
              <w:left w:val="nil"/>
              <w:bottom w:val="single" w:color="auto" w:sz="4" w:space="0"/>
              <w:right w:val="single" w:color="auto" w:sz="4" w:space="0"/>
            </w:tcBorders>
            <w:shd w:val="clear" w:color="auto" w:fill="auto"/>
            <w:noWrap/>
            <w:vAlign w:val="center"/>
          </w:tcPr>
          <w:p w14:paraId="0317C223">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每周一、三、五上午</w:t>
            </w:r>
          </w:p>
        </w:tc>
        <w:tc>
          <w:tcPr>
            <w:tcW w:w="703" w:type="pct"/>
            <w:tcBorders>
              <w:top w:val="nil"/>
              <w:left w:val="nil"/>
              <w:bottom w:val="single" w:color="auto" w:sz="4" w:space="0"/>
              <w:right w:val="single" w:color="auto" w:sz="4" w:space="0"/>
            </w:tcBorders>
            <w:shd w:val="clear" w:color="auto" w:fill="auto"/>
            <w:noWrap/>
            <w:vAlign w:val="center"/>
          </w:tcPr>
          <w:p w14:paraId="4F0CF83D">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每周一、三、五下午</w:t>
            </w:r>
          </w:p>
        </w:tc>
        <w:tc>
          <w:tcPr>
            <w:tcW w:w="704" w:type="pct"/>
            <w:tcBorders>
              <w:top w:val="nil"/>
              <w:left w:val="nil"/>
              <w:bottom w:val="single" w:color="auto" w:sz="4" w:space="0"/>
              <w:right w:val="single" w:color="auto" w:sz="4" w:space="0"/>
            </w:tcBorders>
            <w:shd w:val="clear" w:color="auto" w:fill="auto"/>
            <w:noWrap/>
            <w:vAlign w:val="center"/>
          </w:tcPr>
          <w:p w14:paraId="00780CC4">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每周三、五下午</w:t>
            </w:r>
          </w:p>
        </w:tc>
        <w:tc>
          <w:tcPr>
            <w:tcW w:w="780" w:type="pct"/>
            <w:tcBorders>
              <w:top w:val="nil"/>
              <w:left w:val="nil"/>
              <w:bottom w:val="single" w:color="auto" w:sz="4" w:space="0"/>
              <w:right w:val="single" w:color="auto" w:sz="4" w:space="0"/>
            </w:tcBorders>
            <w:shd w:val="clear" w:color="auto" w:fill="auto"/>
            <w:vAlign w:val="center"/>
          </w:tcPr>
          <w:p w14:paraId="5094005F">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每个自然周的周五16点30分以后</w:t>
            </w:r>
          </w:p>
        </w:tc>
        <w:tc>
          <w:tcPr>
            <w:tcW w:w="1328" w:type="pct"/>
            <w:tcBorders>
              <w:top w:val="nil"/>
              <w:left w:val="nil"/>
              <w:bottom w:val="single" w:color="auto" w:sz="4" w:space="0"/>
              <w:right w:val="single" w:color="auto" w:sz="4" w:space="0"/>
            </w:tcBorders>
            <w:shd w:val="clear" w:color="auto" w:fill="auto"/>
            <w:vAlign w:val="center"/>
          </w:tcPr>
          <w:p w14:paraId="60613DC9">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即临时订单的送货周期为</w:t>
            </w:r>
            <w:r>
              <w:rPr>
                <w:rFonts w:hint="eastAsia" w:cs="宋体" w:asciiTheme="minorEastAsia" w:hAnsiTheme="minorEastAsia"/>
                <w:color w:val="FF0000"/>
                <w:kern w:val="0"/>
                <w:szCs w:val="21"/>
                <w:highlight w:val="none"/>
              </w:rPr>
              <w:t>5天</w:t>
            </w:r>
            <w:r>
              <w:rPr>
                <w:rFonts w:hint="eastAsia" w:cs="宋体" w:asciiTheme="minorEastAsia" w:hAnsiTheme="minorEastAsia"/>
                <w:color w:val="000000"/>
                <w:kern w:val="0"/>
                <w:szCs w:val="21"/>
                <w:highlight w:val="none"/>
              </w:rPr>
              <w:t>，每周一统计上一周的到货情况，如未到货，视为供货不及时</w:t>
            </w:r>
          </w:p>
        </w:tc>
      </w:tr>
      <w:tr w14:paraId="5917E5C5">
        <w:tblPrEx>
          <w:tblCellMar>
            <w:top w:w="0" w:type="dxa"/>
            <w:left w:w="108" w:type="dxa"/>
            <w:bottom w:w="0" w:type="dxa"/>
            <w:right w:w="108" w:type="dxa"/>
          </w:tblCellMar>
        </w:tblPrEx>
        <w:trPr>
          <w:trHeight w:val="1200" w:hRule="atLeast"/>
        </w:trPr>
        <w:tc>
          <w:tcPr>
            <w:tcW w:w="390" w:type="pct"/>
            <w:vMerge w:val="restart"/>
            <w:tcBorders>
              <w:top w:val="nil"/>
              <w:left w:val="single" w:color="auto" w:sz="4" w:space="0"/>
              <w:bottom w:val="single" w:color="auto" w:sz="4" w:space="0"/>
              <w:right w:val="single" w:color="auto" w:sz="4" w:space="0"/>
            </w:tcBorders>
            <w:shd w:val="clear" w:color="auto" w:fill="auto"/>
            <w:noWrap/>
            <w:vAlign w:val="center"/>
          </w:tcPr>
          <w:p w14:paraId="677916CD">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办公用品</w:t>
            </w:r>
          </w:p>
        </w:tc>
        <w:tc>
          <w:tcPr>
            <w:tcW w:w="468" w:type="pct"/>
            <w:tcBorders>
              <w:top w:val="nil"/>
              <w:left w:val="nil"/>
              <w:bottom w:val="single" w:color="auto" w:sz="4" w:space="0"/>
              <w:right w:val="single" w:color="auto" w:sz="4" w:space="0"/>
            </w:tcBorders>
            <w:shd w:val="clear" w:color="auto" w:fill="auto"/>
            <w:vAlign w:val="center"/>
          </w:tcPr>
          <w:p w14:paraId="4E34D6D9">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w:t>
            </w:r>
          </w:p>
        </w:tc>
        <w:tc>
          <w:tcPr>
            <w:tcW w:w="626" w:type="pct"/>
            <w:tcBorders>
              <w:top w:val="nil"/>
              <w:left w:val="nil"/>
              <w:bottom w:val="single" w:color="auto" w:sz="4" w:space="0"/>
              <w:right w:val="single" w:color="auto" w:sz="4" w:space="0"/>
            </w:tcBorders>
            <w:shd w:val="clear" w:color="auto" w:fill="auto"/>
            <w:vAlign w:val="center"/>
          </w:tcPr>
          <w:p w14:paraId="3192368F">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每周五上午</w:t>
            </w:r>
          </w:p>
        </w:tc>
        <w:tc>
          <w:tcPr>
            <w:tcW w:w="703" w:type="pct"/>
            <w:tcBorders>
              <w:top w:val="nil"/>
              <w:left w:val="nil"/>
              <w:bottom w:val="single" w:color="auto" w:sz="4" w:space="0"/>
              <w:right w:val="single" w:color="auto" w:sz="4" w:space="0"/>
            </w:tcBorders>
            <w:shd w:val="clear" w:color="auto" w:fill="auto"/>
            <w:vAlign w:val="center"/>
          </w:tcPr>
          <w:p w14:paraId="0266750C">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下一自然周的周一、周二</w:t>
            </w:r>
          </w:p>
        </w:tc>
        <w:tc>
          <w:tcPr>
            <w:tcW w:w="704" w:type="pct"/>
            <w:tcBorders>
              <w:top w:val="nil"/>
              <w:left w:val="nil"/>
              <w:bottom w:val="single" w:color="auto" w:sz="4" w:space="0"/>
              <w:right w:val="single" w:color="auto" w:sz="4" w:space="0"/>
            </w:tcBorders>
            <w:shd w:val="clear" w:color="auto" w:fill="auto"/>
            <w:vAlign w:val="center"/>
          </w:tcPr>
          <w:p w14:paraId="60937CC1">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下一自然周的周四</w:t>
            </w:r>
          </w:p>
        </w:tc>
        <w:tc>
          <w:tcPr>
            <w:tcW w:w="780" w:type="pct"/>
            <w:tcBorders>
              <w:top w:val="nil"/>
              <w:left w:val="nil"/>
              <w:bottom w:val="single" w:color="auto" w:sz="4" w:space="0"/>
              <w:right w:val="single" w:color="auto" w:sz="4" w:space="0"/>
            </w:tcBorders>
            <w:shd w:val="clear" w:color="auto" w:fill="auto"/>
            <w:vAlign w:val="center"/>
          </w:tcPr>
          <w:p w14:paraId="117F5576">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下一自然周的周四16点以后</w:t>
            </w:r>
          </w:p>
        </w:tc>
        <w:tc>
          <w:tcPr>
            <w:tcW w:w="1328" w:type="pct"/>
            <w:tcBorders>
              <w:top w:val="nil"/>
              <w:left w:val="nil"/>
              <w:bottom w:val="single" w:color="auto" w:sz="4" w:space="0"/>
              <w:right w:val="single" w:color="auto" w:sz="4" w:space="0"/>
            </w:tcBorders>
            <w:shd w:val="clear" w:color="auto" w:fill="auto"/>
            <w:vAlign w:val="center"/>
          </w:tcPr>
          <w:p w14:paraId="6A4085FD">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周期订单的送货周期为</w:t>
            </w:r>
            <w:r>
              <w:rPr>
                <w:rFonts w:hint="eastAsia" w:cs="宋体" w:asciiTheme="minorEastAsia" w:hAnsiTheme="minorEastAsia"/>
                <w:color w:val="FF0000"/>
                <w:kern w:val="0"/>
                <w:szCs w:val="21"/>
                <w:highlight w:val="none"/>
              </w:rPr>
              <w:t>4天</w:t>
            </w:r>
            <w:r>
              <w:rPr>
                <w:rFonts w:hint="eastAsia" w:cs="宋体" w:asciiTheme="minorEastAsia" w:hAnsiTheme="minorEastAsia"/>
                <w:color w:val="000000"/>
                <w:kern w:val="0"/>
                <w:szCs w:val="21"/>
                <w:highlight w:val="none"/>
              </w:rPr>
              <w:t>，即周一至周四，每周五统计上一周的到货情况，如未到货，视为供货不及时</w:t>
            </w:r>
          </w:p>
        </w:tc>
      </w:tr>
      <w:tr w14:paraId="12605E92">
        <w:tblPrEx>
          <w:tblCellMar>
            <w:top w:w="0" w:type="dxa"/>
            <w:left w:w="108" w:type="dxa"/>
            <w:bottom w:w="0" w:type="dxa"/>
            <w:right w:w="108" w:type="dxa"/>
          </w:tblCellMar>
        </w:tblPrEx>
        <w:trPr>
          <w:trHeight w:val="1350" w:hRule="atLeast"/>
        </w:trPr>
        <w:tc>
          <w:tcPr>
            <w:tcW w:w="390" w:type="pct"/>
            <w:vMerge w:val="continue"/>
            <w:tcBorders>
              <w:top w:val="nil"/>
              <w:left w:val="single" w:color="auto" w:sz="4" w:space="0"/>
              <w:bottom w:val="single" w:color="auto" w:sz="4" w:space="0"/>
              <w:right w:val="single" w:color="auto" w:sz="4" w:space="0"/>
            </w:tcBorders>
            <w:vAlign w:val="center"/>
          </w:tcPr>
          <w:p w14:paraId="6EC56EEB">
            <w:pPr>
              <w:widowControl/>
              <w:jc w:val="left"/>
              <w:rPr>
                <w:rFonts w:cs="宋体" w:asciiTheme="minorEastAsia" w:hAnsiTheme="minorEastAsia"/>
                <w:color w:val="000000"/>
                <w:kern w:val="0"/>
                <w:szCs w:val="21"/>
                <w:highlight w:val="none"/>
              </w:rPr>
            </w:pPr>
          </w:p>
        </w:tc>
        <w:tc>
          <w:tcPr>
            <w:tcW w:w="468" w:type="pct"/>
            <w:tcBorders>
              <w:top w:val="nil"/>
              <w:left w:val="nil"/>
              <w:bottom w:val="single" w:color="auto" w:sz="4" w:space="0"/>
              <w:right w:val="single" w:color="auto" w:sz="4" w:space="0"/>
            </w:tcBorders>
            <w:shd w:val="clear" w:color="auto" w:fill="auto"/>
            <w:vAlign w:val="center"/>
          </w:tcPr>
          <w:p w14:paraId="51A99204">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临采报告订单</w:t>
            </w:r>
          </w:p>
        </w:tc>
        <w:tc>
          <w:tcPr>
            <w:tcW w:w="626" w:type="pct"/>
            <w:tcBorders>
              <w:top w:val="nil"/>
              <w:left w:val="nil"/>
              <w:bottom w:val="single" w:color="auto" w:sz="4" w:space="0"/>
              <w:right w:val="single" w:color="auto" w:sz="4" w:space="0"/>
            </w:tcBorders>
            <w:shd w:val="clear" w:color="auto" w:fill="auto"/>
            <w:noWrap/>
            <w:vAlign w:val="center"/>
          </w:tcPr>
          <w:p w14:paraId="0D93E0CE">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随时</w:t>
            </w:r>
          </w:p>
        </w:tc>
        <w:tc>
          <w:tcPr>
            <w:tcW w:w="703" w:type="pct"/>
            <w:tcBorders>
              <w:top w:val="nil"/>
              <w:left w:val="nil"/>
              <w:bottom w:val="single" w:color="auto" w:sz="4" w:space="0"/>
              <w:right w:val="single" w:color="auto" w:sz="4" w:space="0"/>
            </w:tcBorders>
            <w:shd w:val="clear" w:color="auto" w:fill="auto"/>
            <w:vAlign w:val="center"/>
          </w:tcPr>
          <w:p w14:paraId="6D82B7FB">
            <w:pPr>
              <w:widowControl/>
              <w:jc w:val="left"/>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常规产品订货后7天之内，非常规（定制）按照供应商提前提交的供货说明执行</w:t>
            </w:r>
          </w:p>
        </w:tc>
        <w:tc>
          <w:tcPr>
            <w:tcW w:w="704" w:type="pct"/>
            <w:tcBorders>
              <w:top w:val="nil"/>
              <w:left w:val="nil"/>
              <w:bottom w:val="single" w:color="auto" w:sz="4" w:space="0"/>
              <w:right w:val="single" w:color="auto" w:sz="4" w:space="0"/>
            </w:tcBorders>
            <w:shd w:val="clear" w:color="auto" w:fill="auto"/>
            <w:vAlign w:val="center"/>
          </w:tcPr>
          <w:p w14:paraId="735FBF25">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　</w:t>
            </w:r>
          </w:p>
        </w:tc>
        <w:tc>
          <w:tcPr>
            <w:tcW w:w="780" w:type="pct"/>
            <w:tcBorders>
              <w:top w:val="nil"/>
              <w:left w:val="nil"/>
              <w:bottom w:val="single" w:color="auto" w:sz="4" w:space="0"/>
              <w:right w:val="single" w:color="auto" w:sz="4" w:space="0"/>
            </w:tcBorders>
            <w:shd w:val="clear" w:color="auto" w:fill="auto"/>
            <w:vAlign w:val="center"/>
          </w:tcPr>
          <w:p w14:paraId="132218BA">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　</w:t>
            </w:r>
          </w:p>
        </w:tc>
        <w:tc>
          <w:tcPr>
            <w:tcW w:w="1328" w:type="pct"/>
            <w:tcBorders>
              <w:top w:val="nil"/>
              <w:left w:val="nil"/>
              <w:bottom w:val="single" w:color="auto" w:sz="4" w:space="0"/>
              <w:right w:val="single" w:color="auto" w:sz="4" w:space="0"/>
            </w:tcBorders>
            <w:shd w:val="clear" w:color="auto" w:fill="auto"/>
            <w:vAlign w:val="center"/>
          </w:tcPr>
          <w:p w14:paraId="5E0EA221">
            <w:pPr>
              <w:widowControl/>
              <w:jc w:val="center"/>
              <w:rPr>
                <w:rFonts w:cs="宋体" w:asciiTheme="minorEastAsia" w:hAnsiTheme="minorEastAsia"/>
                <w:color w:val="000000"/>
                <w:kern w:val="0"/>
                <w:szCs w:val="21"/>
                <w:highlight w:val="none"/>
              </w:rPr>
            </w:pPr>
            <w:r>
              <w:rPr>
                <w:rFonts w:hint="eastAsia" w:cs="宋体" w:asciiTheme="minorEastAsia" w:hAnsiTheme="minorEastAsia"/>
                <w:color w:val="000000"/>
                <w:kern w:val="0"/>
                <w:szCs w:val="21"/>
                <w:highlight w:val="none"/>
              </w:rPr>
              <w:t>　</w:t>
            </w:r>
          </w:p>
        </w:tc>
      </w:tr>
    </w:tbl>
    <w:p w14:paraId="58735EE1">
      <w:pPr>
        <w:tabs>
          <w:tab w:val="left" w:pos="525"/>
        </w:tabs>
        <w:spacing w:beforeLines="50" w:afterLines="50"/>
        <w:jc w:val="center"/>
        <w:rPr>
          <w:sz w:val="24"/>
          <w:szCs w:val="24"/>
          <w:highlight w:val="none"/>
        </w:rPr>
      </w:pPr>
    </w:p>
    <w:p w14:paraId="05C3C088">
      <w:pPr>
        <w:autoSpaceDE w:val="0"/>
        <w:autoSpaceDN w:val="0"/>
        <w:adjustRightInd w:val="0"/>
        <w:spacing w:line="320" w:lineRule="exact"/>
        <w:jc w:val="left"/>
        <w:rPr>
          <w:rFonts w:hint="eastAsia" w:ascii="宋体" w:hAnsi="宋体" w:eastAsia="宋体" w:cs="宋体"/>
          <w:b/>
          <w:bCs/>
          <w:sz w:val="28"/>
          <w:szCs w:val="28"/>
          <w:highlight w:val="none"/>
          <w:lang w:val="zh-CN"/>
        </w:rPr>
        <w:sectPr>
          <w:pgSz w:w="11907" w:h="16840"/>
          <w:pgMar w:top="1418" w:right="1361" w:bottom="1361" w:left="1304" w:header="851" w:footer="851" w:gutter="0"/>
          <w:pgBorders>
            <w:top w:val="none" w:sz="0" w:space="0"/>
            <w:left w:val="none" w:sz="0" w:space="0"/>
            <w:bottom w:val="none" w:sz="0" w:space="0"/>
            <w:right w:val="none" w:sz="0" w:space="0"/>
          </w:pgBorders>
          <w:pgNumType w:fmt="decimal"/>
          <w:cols w:space="720" w:num="1"/>
          <w:titlePg/>
          <w:docGrid w:linePitch="312" w:charSpace="0"/>
        </w:sectPr>
      </w:pPr>
    </w:p>
    <w:p w14:paraId="5751621C">
      <w:pPr>
        <w:autoSpaceDE w:val="0"/>
        <w:autoSpaceDN w:val="0"/>
        <w:adjustRightInd w:val="0"/>
        <w:spacing w:line="320" w:lineRule="exact"/>
        <w:jc w:val="left"/>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zh-CN"/>
        </w:rPr>
        <w:t>格式</w:t>
      </w:r>
      <w:r>
        <w:rPr>
          <w:rFonts w:hint="eastAsia" w:ascii="宋体" w:hAnsi="宋体" w:cs="宋体"/>
          <w:b/>
          <w:bCs/>
          <w:sz w:val="28"/>
          <w:szCs w:val="28"/>
          <w:highlight w:val="none"/>
          <w:lang w:val="zh-CN"/>
        </w:rPr>
        <w:t>八</w:t>
      </w:r>
      <w:r>
        <w:rPr>
          <w:rFonts w:hint="eastAsia" w:ascii="宋体" w:hAnsi="宋体" w:eastAsia="宋体" w:cs="宋体"/>
          <w:b/>
          <w:bCs/>
          <w:sz w:val="28"/>
          <w:szCs w:val="28"/>
          <w:highlight w:val="none"/>
          <w:lang w:val="zh-CN"/>
        </w:rPr>
        <w:t>、供应商资格声明函</w:t>
      </w:r>
    </w:p>
    <w:p w14:paraId="59A16156">
      <w:pPr>
        <w:autoSpaceDE w:val="0"/>
        <w:autoSpaceDN w:val="0"/>
        <w:adjustRightInd w:val="0"/>
        <w:snapToGrid w:val="0"/>
        <w:spacing w:line="480" w:lineRule="auto"/>
        <w:rPr>
          <w:rFonts w:hint="eastAsia" w:ascii="宋体" w:hAnsi="宋体" w:cs="宋体"/>
          <w:sz w:val="24"/>
          <w:szCs w:val="24"/>
          <w:highlight w:val="none"/>
          <w:lang w:val="zh-CN"/>
        </w:rPr>
      </w:pPr>
    </w:p>
    <w:p w14:paraId="6C84F2E6">
      <w:pPr>
        <w:autoSpaceDE w:val="0"/>
        <w:autoSpaceDN w:val="0"/>
        <w:adjustRightInd w:val="0"/>
        <w:snapToGrid w:val="0"/>
        <w:spacing w:line="480" w:lineRule="auto"/>
        <w:rPr>
          <w:rFonts w:ascii="宋体" w:hAnsi="宋体" w:cs="宋体"/>
          <w:sz w:val="24"/>
          <w:szCs w:val="24"/>
          <w:highlight w:val="none"/>
          <w:u w:val="single"/>
          <w:lang w:val="zh-CN"/>
        </w:rPr>
      </w:pPr>
      <w:r>
        <w:rPr>
          <w:rFonts w:hint="eastAsia" w:ascii="宋体" w:hAnsi="宋体" w:cs="宋体"/>
          <w:sz w:val="24"/>
          <w:szCs w:val="24"/>
          <w:highlight w:val="none"/>
          <w:lang w:val="zh-CN"/>
        </w:rPr>
        <w:t>致：</w:t>
      </w:r>
      <w:r>
        <w:rPr>
          <w:rFonts w:hint="eastAsia" w:ascii="宋体" w:hAnsi="宋体" w:cs="宋体"/>
          <w:sz w:val="24"/>
          <w:szCs w:val="24"/>
          <w:highlight w:val="none"/>
          <w:u w:val="single"/>
          <w:lang w:val="zh-CN"/>
        </w:rPr>
        <w:t>吉林大学第一医院</w:t>
      </w:r>
    </w:p>
    <w:p w14:paraId="2F40BCC5">
      <w:pPr>
        <w:adjustRightInd w:val="0"/>
        <w:snapToGrid w:val="0"/>
        <w:spacing w:line="480" w:lineRule="auto"/>
        <w:ind w:firstLine="484" w:firstLineChars="202"/>
        <w:rPr>
          <w:rFonts w:ascii="宋体" w:hAnsi="宋体" w:cs="宋体"/>
          <w:sz w:val="24"/>
          <w:szCs w:val="24"/>
          <w:highlight w:val="none"/>
        </w:rPr>
      </w:pPr>
      <w:r>
        <w:rPr>
          <w:rFonts w:hint="eastAsia" w:ascii="宋体" w:hAnsi="宋体" w:cs="宋体"/>
          <w:sz w:val="24"/>
          <w:szCs w:val="24"/>
          <w:highlight w:val="none"/>
        </w:rPr>
        <w:t>关于贵单位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日发布</w:t>
      </w:r>
      <w:r>
        <w:rPr>
          <w:rFonts w:hint="eastAsia" w:ascii="宋体" w:hAnsi="宋体" w:cs="宋体"/>
          <w:sz w:val="24"/>
          <w:szCs w:val="24"/>
          <w:highlight w:val="none"/>
          <w:u w:val="single"/>
        </w:rPr>
        <w:t xml:space="preserve">  （项目名称） </w:t>
      </w:r>
      <w:r>
        <w:rPr>
          <w:rFonts w:hint="eastAsia" w:ascii="宋体" w:hAnsi="宋体" w:cs="宋体"/>
          <w:sz w:val="24"/>
          <w:szCs w:val="24"/>
          <w:highlight w:val="none"/>
        </w:rPr>
        <w:t>项目（项目编号及</w:t>
      </w:r>
      <w:r>
        <w:rPr>
          <w:rFonts w:hint="eastAsia" w:ascii="宋体" w:hAnsi="宋体" w:cs="宋体"/>
          <w:sz w:val="24"/>
          <w:szCs w:val="24"/>
          <w:highlight w:val="none"/>
          <w:lang w:val="en-US" w:eastAsia="zh-CN"/>
        </w:rPr>
        <w:t>序号</w:t>
      </w:r>
      <w:r>
        <w:rPr>
          <w:rFonts w:hint="eastAsia" w:ascii="宋体" w:hAnsi="宋体" w:cs="宋体"/>
          <w:sz w:val="24"/>
          <w:szCs w:val="24"/>
          <w:highlight w:val="none"/>
        </w:rPr>
        <w:t>：（项目编号+</w:t>
      </w:r>
      <w:r>
        <w:rPr>
          <w:rFonts w:hint="eastAsia" w:ascii="宋体" w:hAnsi="宋体" w:cs="宋体"/>
          <w:sz w:val="24"/>
          <w:szCs w:val="24"/>
          <w:highlight w:val="none"/>
          <w:lang w:val="en-US" w:eastAsia="zh-CN"/>
        </w:rPr>
        <w:t>序号</w:t>
      </w:r>
      <w:r>
        <w:rPr>
          <w:rFonts w:hint="eastAsia" w:ascii="宋体" w:hAnsi="宋体" w:cs="宋体"/>
          <w:sz w:val="24"/>
          <w:szCs w:val="24"/>
          <w:highlight w:val="none"/>
        </w:rPr>
        <w:t>））的采购公告（或产品介绍会公告），本单位愿意参加，并声明：</w:t>
      </w:r>
    </w:p>
    <w:p w14:paraId="260A6352">
      <w:pPr>
        <w:pStyle w:val="21"/>
        <w:numPr>
          <w:ilvl w:val="0"/>
          <w:numId w:val="4"/>
        </w:numPr>
        <w:tabs>
          <w:tab w:val="left" w:pos="993"/>
        </w:tabs>
        <w:adjustRightInd w:val="0"/>
        <w:snapToGrid w:val="0"/>
        <w:spacing w:line="480" w:lineRule="auto"/>
        <w:ind w:left="0" w:firstLine="426" w:firstLineChars="0"/>
        <w:rPr>
          <w:rFonts w:ascii="宋体" w:hAnsi="宋体" w:cs="宋体"/>
          <w:bCs/>
          <w:sz w:val="24"/>
          <w:szCs w:val="24"/>
          <w:highlight w:val="none"/>
        </w:rPr>
      </w:pPr>
      <w:r>
        <w:rPr>
          <w:rFonts w:hint="eastAsia" w:ascii="宋体" w:hAnsi="宋体" w:cs="宋体"/>
          <w:bCs/>
          <w:sz w:val="24"/>
          <w:szCs w:val="24"/>
          <w:highlight w:val="none"/>
        </w:rPr>
        <w:t>本单位及附属机构，并非受托为本项目同一合同项下或者其中分项目的前期工作提供设计、编制规范、进行管理等服务的供应商。</w:t>
      </w:r>
    </w:p>
    <w:p w14:paraId="247F4B40">
      <w:pPr>
        <w:pStyle w:val="21"/>
        <w:numPr>
          <w:ilvl w:val="0"/>
          <w:numId w:val="4"/>
        </w:numPr>
        <w:tabs>
          <w:tab w:val="left" w:pos="993"/>
        </w:tabs>
        <w:adjustRightInd w:val="0"/>
        <w:snapToGrid w:val="0"/>
        <w:spacing w:line="480" w:lineRule="auto"/>
        <w:ind w:left="0" w:firstLine="426" w:firstLineChars="0"/>
        <w:rPr>
          <w:rFonts w:ascii="宋体" w:hAnsi="宋体" w:cs="宋体"/>
          <w:bCs/>
          <w:sz w:val="24"/>
          <w:szCs w:val="24"/>
          <w:highlight w:val="none"/>
        </w:rPr>
      </w:pPr>
      <w:r>
        <w:rPr>
          <w:rFonts w:hint="eastAsia" w:ascii="宋体" w:hAnsi="宋体" w:cs="宋体"/>
          <w:bCs/>
          <w:sz w:val="24"/>
          <w:szCs w:val="24"/>
          <w:highlight w:val="none"/>
        </w:rPr>
        <w:t>本单位没有为采购项目同一合同项下提供整体设计、规范编制或者项目管理、监理、检测等服务。</w:t>
      </w:r>
    </w:p>
    <w:p w14:paraId="2E57E86D">
      <w:pPr>
        <w:pStyle w:val="21"/>
        <w:numPr>
          <w:ilvl w:val="0"/>
          <w:numId w:val="4"/>
        </w:numPr>
        <w:tabs>
          <w:tab w:val="left" w:pos="993"/>
        </w:tabs>
        <w:adjustRightInd w:val="0"/>
        <w:snapToGrid w:val="0"/>
        <w:spacing w:line="480" w:lineRule="auto"/>
        <w:ind w:left="0" w:firstLine="426" w:firstLineChars="0"/>
        <w:rPr>
          <w:rFonts w:ascii="宋体" w:hAnsi="宋体" w:cs="宋体"/>
          <w:bCs/>
          <w:sz w:val="24"/>
          <w:szCs w:val="24"/>
          <w:highlight w:val="none"/>
        </w:rPr>
      </w:pPr>
      <w:r>
        <w:rPr>
          <w:rFonts w:hint="eastAsia" w:ascii="宋体" w:hAnsi="宋体" w:cs="宋体"/>
          <w:bCs/>
          <w:sz w:val="24"/>
          <w:szCs w:val="24"/>
          <w:highlight w:val="none"/>
        </w:rPr>
        <w:t>我方承诺如与本项目同一合同项下其他供应商的单位负责人为同一人或者存在直接控股、管理关系的情形，同意按无效标处理。</w:t>
      </w:r>
    </w:p>
    <w:p w14:paraId="65CF0278">
      <w:pPr>
        <w:pStyle w:val="21"/>
        <w:tabs>
          <w:tab w:val="left" w:pos="993"/>
        </w:tabs>
        <w:adjustRightInd w:val="0"/>
        <w:snapToGrid w:val="0"/>
        <w:spacing w:line="480" w:lineRule="auto"/>
        <w:ind w:firstLine="360" w:firstLineChars="150"/>
        <w:rPr>
          <w:rFonts w:ascii="宋体" w:hAnsi="宋体" w:cs="宋体"/>
          <w:bCs/>
          <w:sz w:val="24"/>
          <w:szCs w:val="24"/>
          <w:highlight w:val="none"/>
        </w:rPr>
      </w:pPr>
      <w:r>
        <w:rPr>
          <w:rFonts w:hint="eastAsia" w:ascii="宋体" w:hAnsi="宋体" w:cs="宋体"/>
          <w:bCs/>
          <w:sz w:val="24"/>
          <w:szCs w:val="24"/>
          <w:highlight w:val="none"/>
        </w:rPr>
        <w:t>四、本单位与贵院在职人员无任何关联关系。</w:t>
      </w:r>
    </w:p>
    <w:p w14:paraId="68507449">
      <w:pPr>
        <w:adjustRightInd w:val="0"/>
        <w:snapToGrid w:val="0"/>
        <w:spacing w:line="480" w:lineRule="auto"/>
        <w:ind w:firstLine="484" w:firstLineChars="202"/>
        <w:rPr>
          <w:rFonts w:ascii="宋体" w:hAnsi="宋体" w:cs="宋体"/>
          <w:sz w:val="24"/>
          <w:szCs w:val="24"/>
          <w:highlight w:val="none"/>
        </w:rPr>
      </w:pPr>
      <w:r>
        <w:rPr>
          <w:rFonts w:hint="eastAsia" w:ascii="宋体" w:hAnsi="宋体" w:cs="宋体"/>
          <w:sz w:val="24"/>
          <w:szCs w:val="24"/>
          <w:highlight w:val="none"/>
        </w:rPr>
        <w:t>本单位承诺在本次标采购活动中，如有违法、违规、弄虚作假行为，所造成的损失、不良后果及法律责任，一律由我单位承担。</w:t>
      </w:r>
    </w:p>
    <w:p w14:paraId="48CF8DA2">
      <w:pPr>
        <w:adjustRightInd w:val="0"/>
        <w:snapToGrid w:val="0"/>
        <w:spacing w:line="480" w:lineRule="auto"/>
        <w:ind w:firstLine="420"/>
        <w:rPr>
          <w:rFonts w:ascii="宋体" w:hAnsi="宋体" w:cs="宋体"/>
          <w:sz w:val="24"/>
          <w:szCs w:val="24"/>
          <w:highlight w:val="none"/>
        </w:rPr>
      </w:pPr>
      <w:r>
        <w:rPr>
          <w:rFonts w:hint="eastAsia" w:ascii="宋体" w:hAnsi="宋体" w:cs="宋体"/>
          <w:sz w:val="24"/>
          <w:szCs w:val="24"/>
          <w:highlight w:val="none"/>
        </w:rPr>
        <w:t>特此声明！</w:t>
      </w:r>
    </w:p>
    <w:p w14:paraId="61F3D7FA">
      <w:pPr>
        <w:autoSpaceDE w:val="0"/>
        <w:autoSpaceDN w:val="0"/>
        <w:adjustRightInd w:val="0"/>
        <w:snapToGrid w:val="0"/>
        <w:spacing w:line="480" w:lineRule="auto"/>
        <w:rPr>
          <w:rFonts w:ascii="宋体" w:hAnsi="宋体" w:cs="宋体"/>
          <w:b/>
          <w:szCs w:val="21"/>
          <w:highlight w:val="none"/>
        </w:rPr>
      </w:pPr>
      <w:r>
        <w:rPr>
          <w:rFonts w:hint="eastAsia" w:ascii="宋体" w:hAnsi="宋体" w:cs="宋体"/>
          <w:b/>
          <w:szCs w:val="21"/>
          <w:highlight w:val="none"/>
        </w:rPr>
        <w:t>说明：</w:t>
      </w:r>
    </w:p>
    <w:p w14:paraId="6561DB3B">
      <w:pPr>
        <w:pStyle w:val="21"/>
        <w:numPr>
          <w:ilvl w:val="0"/>
          <w:numId w:val="5"/>
        </w:numPr>
        <w:autoSpaceDE w:val="0"/>
        <w:autoSpaceDN w:val="0"/>
        <w:adjustRightInd w:val="0"/>
        <w:snapToGrid w:val="0"/>
        <w:spacing w:line="480" w:lineRule="auto"/>
        <w:ind w:left="0" w:firstLine="0" w:firstLineChars="0"/>
        <w:jc w:val="left"/>
        <w:rPr>
          <w:rFonts w:ascii="宋体" w:hAnsi="宋体" w:cs="宋体"/>
          <w:szCs w:val="21"/>
          <w:highlight w:val="none"/>
        </w:rPr>
      </w:pPr>
      <w:r>
        <w:rPr>
          <w:rFonts w:hint="eastAsia" w:ascii="宋体" w:hAnsi="宋体" w:cs="宋体"/>
          <w:szCs w:val="21"/>
          <w:highlight w:val="none"/>
        </w:rPr>
        <w:t>本声明函必须提供且内容不得擅自删改，否则视为</w:t>
      </w:r>
      <w:r>
        <w:rPr>
          <w:rFonts w:hint="eastAsia" w:ascii="宋体" w:hAnsi="宋体" w:cs="宋体"/>
          <w:b/>
          <w:szCs w:val="21"/>
          <w:highlight w:val="none"/>
        </w:rPr>
        <w:t>无效投标</w:t>
      </w:r>
      <w:r>
        <w:rPr>
          <w:rFonts w:hint="eastAsia" w:ascii="宋体" w:hAnsi="宋体" w:cs="宋体"/>
          <w:szCs w:val="21"/>
          <w:highlight w:val="none"/>
        </w:rPr>
        <w:t>。</w:t>
      </w:r>
    </w:p>
    <w:p w14:paraId="1676BCFD">
      <w:pPr>
        <w:pStyle w:val="21"/>
        <w:numPr>
          <w:ilvl w:val="0"/>
          <w:numId w:val="5"/>
        </w:numPr>
        <w:autoSpaceDE w:val="0"/>
        <w:autoSpaceDN w:val="0"/>
        <w:adjustRightInd w:val="0"/>
        <w:snapToGrid w:val="0"/>
        <w:spacing w:line="480" w:lineRule="auto"/>
        <w:ind w:left="0" w:firstLine="0" w:firstLineChars="0"/>
        <w:jc w:val="left"/>
        <w:rPr>
          <w:rFonts w:ascii="宋体" w:hAnsi="宋体" w:cs="宋体"/>
          <w:szCs w:val="21"/>
          <w:highlight w:val="none"/>
        </w:rPr>
      </w:pPr>
      <w:r>
        <w:rPr>
          <w:rFonts w:hint="eastAsia" w:ascii="宋体" w:hAnsi="宋体" w:cs="宋体"/>
          <w:szCs w:val="21"/>
          <w:highlight w:val="none"/>
        </w:rPr>
        <w:t>本声明函如有虚假或与事实不符的，作</w:t>
      </w:r>
      <w:r>
        <w:rPr>
          <w:rFonts w:hint="eastAsia" w:ascii="宋体" w:hAnsi="宋体" w:cs="宋体"/>
          <w:b/>
          <w:szCs w:val="21"/>
          <w:highlight w:val="none"/>
        </w:rPr>
        <w:t>无效投标</w:t>
      </w:r>
      <w:r>
        <w:rPr>
          <w:rFonts w:hint="eastAsia" w:ascii="宋体" w:hAnsi="宋体" w:cs="宋体"/>
          <w:szCs w:val="21"/>
          <w:highlight w:val="none"/>
        </w:rPr>
        <w:t>处理。</w:t>
      </w:r>
    </w:p>
    <w:p w14:paraId="26CA6178">
      <w:pPr>
        <w:snapToGrid w:val="0"/>
        <w:spacing w:line="360" w:lineRule="auto"/>
        <w:ind w:firstLine="420"/>
        <w:jc w:val="left"/>
        <w:rPr>
          <w:rFonts w:ascii="宋体" w:hAnsi="宋体" w:cs="宋体"/>
          <w:sz w:val="24"/>
          <w:szCs w:val="24"/>
          <w:highlight w:val="none"/>
        </w:rPr>
      </w:pPr>
    </w:p>
    <w:p w14:paraId="30CA7C78">
      <w:pPr>
        <w:snapToGrid w:val="0"/>
        <w:spacing w:line="360" w:lineRule="auto"/>
        <w:ind w:firstLine="420"/>
        <w:jc w:val="left"/>
        <w:rPr>
          <w:rFonts w:ascii="宋体" w:hAnsi="宋体" w:cs="宋体"/>
          <w:sz w:val="24"/>
          <w:szCs w:val="24"/>
          <w:highlight w:val="none"/>
        </w:rPr>
      </w:pPr>
      <w:r>
        <w:rPr>
          <w:rFonts w:hint="eastAsia" w:ascii="宋体" w:hAnsi="宋体" w:cs="宋体"/>
          <w:sz w:val="24"/>
          <w:szCs w:val="24"/>
          <w:highlight w:val="none"/>
        </w:rPr>
        <w:t xml:space="preserve">供应商名称（单位盖公章）：  </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606C4487">
      <w:pPr>
        <w:snapToGrid w:val="0"/>
        <w:spacing w:line="360" w:lineRule="auto"/>
        <w:ind w:firstLine="420"/>
        <w:jc w:val="left"/>
        <w:rPr>
          <w:rFonts w:ascii="宋体" w:hAnsi="宋体" w:cs="宋体"/>
          <w:sz w:val="24"/>
          <w:szCs w:val="24"/>
          <w:highlight w:val="none"/>
        </w:rPr>
      </w:pPr>
    </w:p>
    <w:p w14:paraId="7E0E9F48">
      <w:pPr>
        <w:snapToGrid w:val="0"/>
        <w:spacing w:line="360" w:lineRule="auto"/>
        <w:ind w:firstLine="420"/>
        <w:jc w:val="left"/>
        <w:rPr>
          <w:rFonts w:ascii="宋体" w:hAnsi="宋体" w:cs="宋体"/>
          <w:sz w:val="24"/>
          <w:szCs w:val="24"/>
          <w:highlight w:val="none"/>
        </w:rPr>
      </w:pPr>
      <w:r>
        <w:rPr>
          <w:rFonts w:hint="eastAsia" w:ascii="宋体" w:hAnsi="宋体" w:cs="宋体"/>
          <w:sz w:val="24"/>
          <w:szCs w:val="24"/>
          <w:highlight w:val="none"/>
        </w:rPr>
        <w:t xml:space="preserve">单位地址： </w:t>
      </w:r>
      <w:r>
        <w:rPr>
          <w:rFonts w:ascii="宋体" w:hAnsi="宋体" w:cs="宋体"/>
          <w:sz w:val="24"/>
          <w:szCs w:val="24"/>
          <w:highlight w:val="none"/>
          <w:u w:val="single"/>
        </w:rPr>
        <w:t xml:space="preserve">                     </w:t>
      </w:r>
      <w:r>
        <w:rPr>
          <w:rFonts w:ascii="宋体" w:hAnsi="宋体" w:cs="宋体"/>
          <w:sz w:val="24"/>
          <w:szCs w:val="24"/>
          <w:highlight w:val="none"/>
        </w:rPr>
        <w:t xml:space="preserve">  </w:t>
      </w:r>
    </w:p>
    <w:p w14:paraId="667D44B8">
      <w:pPr>
        <w:pStyle w:val="6"/>
        <w:tabs>
          <w:tab w:val="left" w:pos="8640"/>
        </w:tabs>
        <w:snapToGrid w:val="0"/>
        <w:spacing w:line="360" w:lineRule="auto"/>
        <w:ind w:left="0" w:firstLine="640" w:firstLineChars="200"/>
        <w:rPr>
          <w:rFonts w:ascii="宋体" w:hAnsi="宋体" w:cs="宋体"/>
          <w:szCs w:val="24"/>
          <w:highlight w:val="none"/>
        </w:rPr>
      </w:pPr>
    </w:p>
    <w:p w14:paraId="1E19E90C">
      <w:pPr>
        <w:tabs>
          <w:tab w:val="left" w:pos="525"/>
        </w:tabs>
        <w:spacing w:before="120" w:beforeLines="50" w:after="120" w:afterLines="50"/>
        <w:ind w:firstLine="420" w:firstLineChars="200"/>
        <w:rPr>
          <w:rFonts w:hint="eastAsia" w:ascii="宋体" w:hAnsi="宋体" w:eastAsia="宋体" w:cs="宋体"/>
          <w:color w:val="auto"/>
          <w:sz w:val="24"/>
          <w:szCs w:val="24"/>
          <w:highlight w:val="none"/>
        </w:rPr>
        <w:sectPr>
          <w:pgSz w:w="11907" w:h="16840"/>
          <w:pgMar w:top="1418" w:right="1361" w:bottom="1361" w:left="1304" w:header="851" w:footer="851"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szCs w:val="24"/>
          <w:highlight w:val="none"/>
        </w:rPr>
        <w:t xml:space="preserve">日   期： </w:t>
      </w:r>
      <w:r>
        <w:rPr>
          <w:rFonts w:hint="eastAsia" w:ascii="宋体" w:hAnsi="宋体" w:cs="宋体"/>
          <w:szCs w:val="24"/>
          <w:highlight w:val="none"/>
          <w:u w:val="single"/>
        </w:rPr>
        <w:t xml:space="preserve"> </w:t>
      </w:r>
      <w:r>
        <w:rPr>
          <w:rFonts w:ascii="宋体" w:hAnsi="宋体" w:cs="宋体"/>
          <w:szCs w:val="24"/>
          <w:highlight w:val="none"/>
          <w:u w:val="single"/>
        </w:rPr>
        <w:t xml:space="preserve">                    </w:t>
      </w:r>
      <w:r>
        <w:rPr>
          <w:rFonts w:hint="eastAsia" w:ascii="宋体" w:hAnsi="宋体" w:cs="宋体"/>
          <w:szCs w:val="24"/>
          <w:highlight w:val="none"/>
        </w:rPr>
        <w:t xml:space="preserve"> </w:t>
      </w:r>
    </w:p>
    <w:p w14:paraId="16C1C477">
      <w:pPr>
        <w:autoSpaceDE w:val="0"/>
        <w:autoSpaceDN w:val="0"/>
        <w:adjustRightInd w:val="0"/>
        <w:spacing w:line="320" w:lineRule="exact"/>
        <w:jc w:val="left"/>
        <w:rPr>
          <w:rFonts w:hint="eastAsia" w:ascii="宋体" w:hAnsi="宋体" w:eastAsia="宋体" w:cs="宋体"/>
          <w:b/>
          <w:bCs/>
          <w:sz w:val="28"/>
          <w:szCs w:val="28"/>
          <w:highlight w:val="none"/>
          <w:lang w:val="zh-CN" w:eastAsia="zh-CN"/>
        </w:rPr>
      </w:pPr>
      <w:r>
        <w:rPr>
          <w:rFonts w:hint="eastAsia" w:ascii="宋体" w:hAnsi="宋体" w:eastAsia="宋体" w:cs="宋体"/>
          <w:b/>
          <w:bCs/>
          <w:sz w:val="28"/>
          <w:szCs w:val="28"/>
          <w:highlight w:val="none"/>
          <w:lang w:val="zh-CN"/>
        </w:rPr>
        <w:t>格式</w:t>
      </w:r>
      <w:r>
        <w:rPr>
          <w:rFonts w:hint="eastAsia" w:ascii="宋体" w:hAnsi="宋体" w:cs="宋体"/>
          <w:b/>
          <w:bCs/>
          <w:sz w:val="28"/>
          <w:szCs w:val="28"/>
          <w:highlight w:val="none"/>
          <w:lang w:val="zh-CN"/>
        </w:rPr>
        <w:t>九</w:t>
      </w:r>
      <w:r>
        <w:rPr>
          <w:rFonts w:hint="eastAsia" w:ascii="宋体" w:hAnsi="宋体" w:eastAsia="宋体" w:cs="宋体"/>
          <w:b/>
          <w:bCs/>
          <w:sz w:val="28"/>
          <w:szCs w:val="28"/>
          <w:highlight w:val="none"/>
          <w:lang w:val="zh-CN"/>
        </w:rPr>
        <w:t>、售后服务承诺</w:t>
      </w:r>
      <w:r>
        <w:rPr>
          <w:rFonts w:hint="eastAsia" w:ascii="宋体" w:hAnsi="宋体" w:eastAsia="宋体" w:cs="宋体"/>
          <w:b/>
          <w:bCs/>
          <w:sz w:val="28"/>
          <w:szCs w:val="28"/>
          <w:highlight w:val="none"/>
          <w:lang w:val="zh-CN" w:eastAsia="zh-CN"/>
        </w:rPr>
        <w:t>函</w:t>
      </w:r>
      <w:r>
        <w:rPr>
          <w:rFonts w:hint="eastAsia" w:ascii="宋体" w:hAnsi="宋体" w:cs="宋体"/>
          <w:b/>
          <w:bCs/>
          <w:color w:val="FF0000"/>
          <w:sz w:val="28"/>
          <w:szCs w:val="28"/>
          <w:highlight w:val="none"/>
          <w:lang w:val="zh-CN" w:eastAsia="zh-CN"/>
        </w:rPr>
        <w:t>（供应商格式自拟）</w:t>
      </w:r>
    </w:p>
    <w:p w14:paraId="4CF0E704">
      <w:pPr>
        <w:keepNext w:val="0"/>
        <w:keepLines w:val="0"/>
        <w:pageBreakBefore w:val="0"/>
        <w:widowControl w:val="0"/>
        <w:kinsoku/>
        <w:wordWrap/>
        <w:overflowPunct/>
        <w:topLinePunct w:val="0"/>
        <w:autoSpaceDE/>
        <w:autoSpaceDN/>
        <w:bidi w:val="0"/>
        <w:adjustRightInd/>
        <w:snapToGrid/>
        <w:spacing w:after="0" w:line="0" w:lineRule="atLeast"/>
        <w:ind w:firstLine="420" w:firstLineChars="200"/>
        <w:jc w:val="both"/>
        <w:textAlignment w:val="auto"/>
        <w:rPr>
          <w:rFonts w:hint="eastAsia"/>
          <w:highlight w:val="none"/>
          <w:lang w:val="zh-CN"/>
        </w:rPr>
      </w:pPr>
    </w:p>
    <w:p w14:paraId="384B197D">
      <w:pPr>
        <w:autoSpaceDE w:val="0"/>
        <w:autoSpaceDN w:val="0"/>
        <w:adjustRightInd w:val="0"/>
        <w:spacing w:line="320" w:lineRule="exact"/>
        <w:jc w:val="left"/>
        <w:rPr>
          <w:rFonts w:hint="eastAsia" w:ascii="宋体" w:hAnsi="宋体" w:eastAsia="宋体" w:cs="宋体"/>
          <w:b/>
          <w:bCs/>
          <w:sz w:val="28"/>
          <w:szCs w:val="28"/>
          <w:highlight w:val="none"/>
          <w:lang w:val="zh-CN"/>
        </w:rPr>
        <w:sectPr>
          <w:headerReference r:id="rId5" w:type="default"/>
          <w:footerReference r:id="rId6" w:type="default"/>
          <w:pgSz w:w="11906" w:h="16838"/>
          <w:pgMar w:top="1440" w:right="1800" w:bottom="1440" w:left="1180" w:header="851" w:footer="992" w:gutter="0"/>
          <w:pgBorders>
            <w:top w:val="none" w:sz="0" w:space="0"/>
            <w:left w:val="none" w:sz="0" w:space="0"/>
            <w:bottom w:val="none" w:sz="0" w:space="0"/>
            <w:right w:val="none" w:sz="0" w:space="0"/>
          </w:pgBorders>
          <w:cols w:space="425" w:num="1"/>
          <w:docGrid w:type="lines" w:linePitch="312" w:charSpace="0"/>
        </w:sectPr>
      </w:pPr>
    </w:p>
    <w:p w14:paraId="3B1BA8B3">
      <w:pPr>
        <w:autoSpaceDE w:val="0"/>
        <w:autoSpaceDN w:val="0"/>
        <w:adjustRightInd w:val="0"/>
        <w:spacing w:line="360" w:lineRule="auto"/>
        <w:rPr>
          <w:rFonts w:asciiTheme="minorEastAsia" w:hAnsiTheme="minorEastAsia" w:eastAsiaTheme="minorEastAsia" w:cstheme="minorEastAsia"/>
          <w:b/>
          <w:bCs/>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附件一、</w:t>
      </w:r>
      <w: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t>报价单</w:t>
      </w:r>
    </w:p>
    <w:p w14:paraId="65DD0CD8">
      <w:pPr>
        <w:spacing w:line="360" w:lineRule="auto"/>
        <w:jc w:val="cente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t>报价单（</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第一轮</w:t>
      </w:r>
      <w: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t>）</w:t>
      </w:r>
    </w:p>
    <w:p w14:paraId="7C4DE167">
      <w:pPr>
        <w:spacing w:line="360" w:lineRule="auto"/>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项目编号：_______________</w:t>
      </w:r>
    </w:p>
    <w:tbl>
      <w:tblPr>
        <w:tblStyle w:val="13"/>
        <w:tblpPr w:leftFromText="180" w:rightFromText="180" w:vertAnchor="text" w:horzAnchor="page" w:tblpXSpec="center" w:tblpY="172"/>
        <w:tblOverlap w:val="never"/>
        <w:tblW w:w="16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64"/>
        <w:gridCol w:w="1176"/>
        <w:gridCol w:w="584"/>
        <w:gridCol w:w="562"/>
        <w:gridCol w:w="561"/>
        <w:gridCol w:w="1153"/>
        <w:gridCol w:w="1153"/>
        <w:gridCol w:w="2071"/>
        <w:gridCol w:w="1118"/>
        <w:gridCol w:w="1448"/>
        <w:gridCol w:w="1491"/>
        <w:gridCol w:w="1491"/>
        <w:gridCol w:w="1475"/>
      </w:tblGrid>
      <w:tr w14:paraId="57A4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25" w:type="dxa"/>
            <w:tcBorders>
              <w:top w:val="single" w:color="auto" w:sz="4" w:space="0"/>
              <w:left w:val="single" w:color="auto" w:sz="4" w:space="0"/>
              <w:right w:val="single" w:color="auto" w:sz="4" w:space="0"/>
            </w:tcBorders>
            <w:vAlign w:val="center"/>
          </w:tcPr>
          <w:p w14:paraId="033CC03B">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序号</w:t>
            </w:r>
          </w:p>
        </w:tc>
        <w:tc>
          <w:tcPr>
            <w:tcW w:w="1064" w:type="dxa"/>
            <w:tcBorders>
              <w:top w:val="single" w:color="auto" w:sz="4" w:space="0"/>
              <w:left w:val="single" w:color="auto" w:sz="4" w:space="0"/>
              <w:right w:val="single" w:color="auto" w:sz="4" w:space="0"/>
            </w:tcBorders>
            <w:vAlign w:val="center"/>
          </w:tcPr>
          <w:p w14:paraId="37535140">
            <w:pPr>
              <w:jc w:val="center"/>
              <w:rPr>
                <w:rFonts w:ascii="宋体" w:hAnsi="宋体"/>
                <w:b/>
                <w:sz w:val="20"/>
                <w:szCs w:val="20"/>
                <w:highlight w:val="none"/>
              </w:rPr>
            </w:pPr>
            <w:r>
              <w:rPr>
                <w:rFonts w:hint="eastAsia" w:ascii="宋体" w:hAnsi="宋体"/>
                <w:b/>
                <w:sz w:val="20"/>
                <w:szCs w:val="20"/>
                <w:highlight w:val="none"/>
              </w:rPr>
              <w:t>产品名称</w:t>
            </w:r>
          </w:p>
        </w:tc>
        <w:tc>
          <w:tcPr>
            <w:tcW w:w="1176" w:type="dxa"/>
            <w:tcBorders>
              <w:top w:val="single" w:color="auto" w:sz="4" w:space="0"/>
              <w:left w:val="single" w:color="auto" w:sz="4" w:space="0"/>
              <w:right w:val="single" w:color="auto" w:sz="4" w:space="0"/>
            </w:tcBorders>
            <w:vAlign w:val="center"/>
          </w:tcPr>
          <w:p w14:paraId="027D9A98">
            <w:pPr>
              <w:jc w:val="center"/>
              <w:rPr>
                <w:rFonts w:ascii="宋体" w:hAnsi="宋体"/>
                <w:b/>
                <w:sz w:val="20"/>
                <w:szCs w:val="20"/>
                <w:highlight w:val="none"/>
              </w:rPr>
            </w:pPr>
            <w:r>
              <w:rPr>
                <w:rFonts w:hint="eastAsia" w:ascii="宋体" w:hAnsi="宋体"/>
                <w:b/>
                <w:sz w:val="20"/>
                <w:szCs w:val="20"/>
                <w:highlight w:val="none"/>
                <w:lang w:eastAsia="zh-CN"/>
              </w:rPr>
              <w:t>所投产品</w:t>
            </w:r>
            <w:r>
              <w:rPr>
                <w:rFonts w:hint="eastAsia" w:ascii="宋体" w:hAnsi="宋体"/>
                <w:b/>
                <w:sz w:val="20"/>
                <w:szCs w:val="20"/>
                <w:highlight w:val="none"/>
              </w:rPr>
              <w:t>名称</w:t>
            </w:r>
          </w:p>
        </w:tc>
        <w:tc>
          <w:tcPr>
            <w:tcW w:w="584" w:type="dxa"/>
            <w:tcBorders>
              <w:top w:val="single" w:color="auto" w:sz="4" w:space="0"/>
              <w:left w:val="single" w:color="auto" w:sz="4" w:space="0"/>
              <w:right w:val="single" w:color="auto" w:sz="4" w:space="0"/>
            </w:tcBorders>
            <w:vAlign w:val="center"/>
          </w:tcPr>
          <w:p w14:paraId="1FB4B26A">
            <w:pPr>
              <w:jc w:val="center"/>
              <w:rPr>
                <w:rFonts w:ascii="宋体" w:hAnsi="宋体"/>
                <w:b/>
                <w:sz w:val="20"/>
                <w:szCs w:val="20"/>
                <w:highlight w:val="none"/>
              </w:rPr>
            </w:pPr>
            <w:r>
              <w:rPr>
                <w:rFonts w:hint="eastAsia" w:ascii="宋体" w:hAnsi="宋体"/>
                <w:b/>
                <w:sz w:val="20"/>
                <w:szCs w:val="20"/>
                <w:highlight w:val="none"/>
              </w:rPr>
              <w:t>品牌</w:t>
            </w:r>
          </w:p>
        </w:tc>
        <w:tc>
          <w:tcPr>
            <w:tcW w:w="562" w:type="dxa"/>
            <w:tcBorders>
              <w:top w:val="single" w:color="auto" w:sz="4" w:space="0"/>
              <w:left w:val="single" w:color="auto" w:sz="4" w:space="0"/>
              <w:right w:val="single" w:color="auto" w:sz="4" w:space="0"/>
            </w:tcBorders>
            <w:vAlign w:val="center"/>
          </w:tcPr>
          <w:p w14:paraId="29BEFBFA">
            <w:pPr>
              <w:jc w:val="center"/>
              <w:rPr>
                <w:rFonts w:ascii="宋体" w:hAnsi="宋体"/>
                <w:b/>
                <w:sz w:val="20"/>
                <w:szCs w:val="20"/>
                <w:highlight w:val="none"/>
              </w:rPr>
            </w:pPr>
            <w:r>
              <w:rPr>
                <w:rFonts w:hint="eastAsia" w:ascii="宋体" w:hAnsi="宋体"/>
                <w:b/>
                <w:sz w:val="20"/>
                <w:szCs w:val="20"/>
                <w:highlight w:val="none"/>
              </w:rPr>
              <w:t>规格型号</w:t>
            </w:r>
          </w:p>
        </w:tc>
        <w:tc>
          <w:tcPr>
            <w:tcW w:w="561" w:type="dxa"/>
            <w:tcBorders>
              <w:top w:val="single" w:color="auto" w:sz="4" w:space="0"/>
              <w:left w:val="single" w:color="auto" w:sz="4" w:space="0"/>
              <w:right w:val="single" w:color="auto" w:sz="4" w:space="0"/>
            </w:tcBorders>
            <w:vAlign w:val="center"/>
          </w:tcPr>
          <w:p w14:paraId="589A2DA6">
            <w:pPr>
              <w:jc w:val="center"/>
              <w:rPr>
                <w:rFonts w:ascii="宋体" w:hAnsi="宋体"/>
                <w:b/>
                <w:sz w:val="20"/>
                <w:szCs w:val="20"/>
                <w:highlight w:val="none"/>
              </w:rPr>
            </w:pPr>
            <w:r>
              <w:rPr>
                <w:rFonts w:hint="eastAsia" w:ascii="宋体" w:hAnsi="宋体"/>
                <w:b/>
                <w:sz w:val="20"/>
                <w:szCs w:val="20"/>
                <w:highlight w:val="none"/>
              </w:rPr>
              <w:t>数量</w:t>
            </w:r>
          </w:p>
        </w:tc>
        <w:tc>
          <w:tcPr>
            <w:tcW w:w="1153" w:type="dxa"/>
            <w:tcBorders>
              <w:top w:val="single" w:color="auto" w:sz="4" w:space="0"/>
              <w:left w:val="single" w:color="auto" w:sz="4" w:space="0"/>
              <w:right w:val="single" w:color="auto" w:sz="4" w:space="0"/>
            </w:tcBorders>
            <w:vAlign w:val="center"/>
          </w:tcPr>
          <w:p w14:paraId="7A5A765F">
            <w:pPr>
              <w:jc w:val="center"/>
              <w:rPr>
                <w:rFonts w:hint="eastAsia" w:ascii="宋体" w:hAnsi="宋体"/>
                <w:b/>
                <w:sz w:val="20"/>
                <w:szCs w:val="20"/>
                <w:highlight w:val="none"/>
              </w:rPr>
            </w:pPr>
            <w:r>
              <w:rPr>
                <w:rFonts w:hint="eastAsia" w:ascii="宋体" w:hAnsi="宋体"/>
                <w:b/>
                <w:sz w:val="20"/>
                <w:szCs w:val="20"/>
                <w:highlight w:val="none"/>
              </w:rPr>
              <w:t>单价</w:t>
            </w:r>
          </w:p>
          <w:p w14:paraId="363BFDEC">
            <w:pPr>
              <w:jc w:val="center"/>
              <w:rPr>
                <w:rFonts w:ascii="宋体" w:hAnsi="宋体"/>
                <w:b/>
                <w:sz w:val="20"/>
                <w:szCs w:val="20"/>
                <w:highlight w:val="none"/>
              </w:rPr>
            </w:pPr>
            <w:r>
              <w:rPr>
                <w:rFonts w:hint="eastAsia" w:ascii="宋体" w:hAnsi="宋体"/>
                <w:b/>
                <w:sz w:val="20"/>
                <w:szCs w:val="20"/>
                <w:highlight w:val="none"/>
              </w:rPr>
              <w:t>（元）</w:t>
            </w:r>
          </w:p>
        </w:tc>
        <w:tc>
          <w:tcPr>
            <w:tcW w:w="1153" w:type="dxa"/>
            <w:tcBorders>
              <w:top w:val="single" w:color="auto" w:sz="4" w:space="0"/>
              <w:left w:val="single" w:color="auto" w:sz="4" w:space="0"/>
              <w:right w:val="single" w:color="auto" w:sz="4" w:space="0"/>
            </w:tcBorders>
            <w:vAlign w:val="center"/>
          </w:tcPr>
          <w:p w14:paraId="6936FB14">
            <w:pPr>
              <w:jc w:val="center"/>
              <w:rPr>
                <w:rFonts w:hint="eastAsia" w:ascii="宋体" w:hAnsi="宋体"/>
                <w:b/>
                <w:sz w:val="20"/>
                <w:szCs w:val="20"/>
                <w:highlight w:val="none"/>
              </w:rPr>
            </w:pPr>
            <w:r>
              <w:rPr>
                <w:rFonts w:hint="eastAsia" w:ascii="宋体" w:hAnsi="宋体"/>
                <w:b/>
                <w:sz w:val="20"/>
                <w:szCs w:val="20"/>
                <w:highlight w:val="none"/>
              </w:rPr>
              <w:t>总价</w:t>
            </w:r>
          </w:p>
          <w:p w14:paraId="04926275">
            <w:pPr>
              <w:jc w:val="center"/>
              <w:rPr>
                <w:rFonts w:ascii="宋体" w:hAnsi="宋体"/>
                <w:b/>
                <w:sz w:val="20"/>
                <w:szCs w:val="20"/>
                <w:highlight w:val="none"/>
              </w:rPr>
            </w:pPr>
            <w:r>
              <w:rPr>
                <w:rFonts w:hint="eastAsia" w:ascii="宋体" w:hAnsi="宋体"/>
                <w:b/>
                <w:sz w:val="20"/>
                <w:szCs w:val="20"/>
                <w:highlight w:val="none"/>
              </w:rPr>
              <w:t>（元）</w:t>
            </w:r>
          </w:p>
        </w:tc>
        <w:tc>
          <w:tcPr>
            <w:tcW w:w="2071" w:type="dxa"/>
            <w:tcBorders>
              <w:top w:val="single" w:color="auto" w:sz="4" w:space="0"/>
              <w:left w:val="single" w:color="auto" w:sz="4" w:space="0"/>
              <w:right w:val="single" w:color="auto" w:sz="4" w:space="0"/>
            </w:tcBorders>
            <w:vAlign w:val="center"/>
          </w:tcPr>
          <w:p w14:paraId="47344DD5">
            <w:pPr>
              <w:jc w:val="center"/>
              <w:rPr>
                <w:rFonts w:ascii="宋体" w:hAnsi="宋体"/>
                <w:b/>
                <w:sz w:val="20"/>
                <w:szCs w:val="20"/>
                <w:highlight w:val="none"/>
              </w:rPr>
            </w:pPr>
            <w:r>
              <w:rPr>
                <w:rFonts w:hint="eastAsia" w:ascii="宋体" w:hAnsi="宋体"/>
                <w:b/>
                <w:sz w:val="20"/>
                <w:szCs w:val="20"/>
                <w:highlight w:val="none"/>
              </w:rPr>
              <w:t>生产制造商</w:t>
            </w:r>
          </w:p>
        </w:tc>
        <w:tc>
          <w:tcPr>
            <w:tcW w:w="1118" w:type="dxa"/>
            <w:tcBorders>
              <w:top w:val="single" w:color="auto" w:sz="4" w:space="0"/>
              <w:left w:val="single" w:color="auto" w:sz="4" w:space="0"/>
              <w:right w:val="single" w:color="auto" w:sz="4" w:space="0"/>
            </w:tcBorders>
            <w:vAlign w:val="center"/>
          </w:tcPr>
          <w:p w14:paraId="7F62DC5E">
            <w:pPr>
              <w:jc w:val="center"/>
              <w:rPr>
                <w:rFonts w:ascii="宋体" w:hAnsi="宋体"/>
                <w:b/>
                <w:sz w:val="20"/>
                <w:szCs w:val="20"/>
                <w:highlight w:val="none"/>
              </w:rPr>
            </w:pPr>
            <w:r>
              <w:rPr>
                <w:rFonts w:hint="eastAsia" w:ascii="宋体" w:hAnsi="宋体"/>
                <w:b/>
                <w:sz w:val="20"/>
                <w:szCs w:val="20"/>
                <w:highlight w:val="none"/>
                <w:lang w:eastAsia="zh-CN"/>
              </w:rPr>
              <w:t>产地</w:t>
            </w:r>
          </w:p>
        </w:tc>
        <w:tc>
          <w:tcPr>
            <w:tcW w:w="1448" w:type="dxa"/>
            <w:tcBorders>
              <w:top w:val="single" w:color="auto" w:sz="4" w:space="0"/>
              <w:left w:val="single" w:color="auto" w:sz="4" w:space="0"/>
              <w:right w:val="single" w:color="auto" w:sz="4" w:space="0"/>
            </w:tcBorders>
            <w:vAlign w:val="center"/>
          </w:tcPr>
          <w:p w14:paraId="61AF29EB">
            <w:pPr>
              <w:jc w:val="center"/>
              <w:rPr>
                <w:rFonts w:hint="eastAsia" w:ascii="宋体" w:hAnsi="宋体"/>
                <w:b/>
                <w:sz w:val="20"/>
                <w:szCs w:val="20"/>
                <w:highlight w:val="none"/>
              </w:rPr>
            </w:pPr>
            <w:r>
              <w:rPr>
                <w:rFonts w:hint="eastAsia" w:ascii="宋体" w:hAnsi="宋体"/>
                <w:b/>
                <w:sz w:val="20"/>
                <w:szCs w:val="20"/>
                <w:highlight w:val="none"/>
                <w:lang w:val="en-US" w:eastAsia="zh-CN"/>
              </w:rPr>
              <w:t>到货期</w:t>
            </w:r>
          </w:p>
        </w:tc>
        <w:tc>
          <w:tcPr>
            <w:tcW w:w="1491" w:type="dxa"/>
            <w:tcBorders>
              <w:top w:val="single" w:color="auto" w:sz="4" w:space="0"/>
              <w:left w:val="single" w:color="auto" w:sz="4" w:space="0"/>
              <w:right w:val="single" w:color="auto" w:sz="4" w:space="0"/>
            </w:tcBorders>
            <w:vAlign w:val="center"/>
          </w:tcPr>
          <w:p w14:paraId="686D8B6D">
            <w:pPr>
              <w:jc w:val="center"/>
              <w:rPr>
                <w:rFonts w:hint="eastAsia" w:ascii="宋体" w:hAnsi="宋体"/>
                <w:b/>
                <w:sz w:val="20"/>
                <w:szCs w:val="20"/>
                <w:highlight w:val="none"/>
              </w:rPr>
            </w:pPr>
            <w:r>
              <w:rPr>
                <w:rFonts w:hint="eastAsia" w:ascii="宋体" w:hAnsi="宋体"/>
                <w:b/>
                <w:sz w:val="20"/>
                <w:szCs w:val="20"/>
                <w:highlight w:val="none"/>
                <w:lang w:eastAsia="zh-CN"/>
              </w:rPr>
              <w:t>尺寸</w:t>
            </w:r>
          </w:p>
        </w:tc>
        <w:tc>
          <w:tcPr>
            <w:tcW w:w="1491" w:type="dxa"/>
            <w:tcBorders>
              <w:top w:val="single" w:color="auto" w:sz="4" w:space="0"/>
              <w:left w:val="single" w:color="auto" w:sz="4" w:space="0"/>
              <w:right w:val="single" w:color="auto" w:sz="4" w:space="0"/>
            </w:tcBorders>
            <w:vAlign w:val="center"/>
          </w:tcPr>
          <w:p w14:paraId="156A1367">
            <w:pPr>
              <w:jc w:val="center"/>
              <w:rPr>
                <w:rFonts w:hint="eastAsia" w:ascii="宋体" w:hAnsi="宋体"/>
                <w:b/>
                <w:sz w:val="20"/>
                <w:szCs w:val="20"/>
                <w:highlight w:val="none"/>
              </w:rPr>
            </w:pPr>
            <w:r>
              <w:rPr>
                <w:rFonts w:hint="eastAsia" w:ascii="宋体" w:hAnsi="宋体"/>
                <w:b/>
                <w:sz w:val="20"/>
                <w:szCs w:val="20"/>
                <w:highlight w:val="none"/>
                <w:lang w:eastAsia="zh-CN"/>
              </w:rPr>
              <w:t>材质</w:t>
            </w:r>
          </w:p>
        </w:tc>
        <w:tc>
          <w:tcPr>
            <w:tcW w:w="1475" w:type="dxa"/>
            <w:tcBorders>
              <w:top w:val="single" w:color="auto" w:sz="4" w:space="0"/>
              <w:left w:val="single" w:color="auto" w:sz="4" w:space="0"/>
              <w:bottom w:val="single" w:color="auto" w:sz="4" w:space="0"/>
              <w:right w:val="single" w:color="auto" w:sz="4" w:space="0"/>
            </w:tcBorders>
            <w:vAlign w:val="center"/>
          </w:tcPr>
          <w:p w14:paraId="71267C35">
            <w:pPr>
              <w:jc w:val="center"/>
              <w:rPr>
                <w:rFonts w:ascii="宋体" w:hAnsi="宋体" w:cs="宋体"/>
                <w:sz w:val="20"/>
                <w:szCs w:val="20"/>
                <w:highlight w:val="none"/>
              </w:rPr>
            </w:pPr>
            <w:r>
              <w:rPr>
                <w:rFonts w:hint="eastAsia" w:ascii="宋体" w:hAnsi="宋体" w:cs="宋体"/>
                <w:sz w:val="20"/>
                <w:szCs w:val="20"/>
                <w:highlight w:val="none"/>
              </w:rPr>
              <w:t>备注</w:t>
            </w:r>
          </w:p>
        </w:tc>
      </w:tr>
      <w:tr w14:paraId="0E8F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25" w:type="dxa"/>
            <w:vAlign w:val="top"/>
          </w:tcPr>
          <w:p w14:paraId="7AA4DC3D">
            <w:pPr>
              <w:jc w:val="center"/>
              <w:rPr>
                <w:rFonts w:ascii="宋体" w:hAnsi="宋体"/>
                <w:b/>
                <w:szCs w:val="21"/>
                <w:highlight w:val="none"/>
              </w:rPr>
            </w:pPr>
            <w:r>
              <w:rPr>
                <w:rFonts w:hint="eastAsia" w:ascii="宋体" w:hAnsi="宋体"/>
                <w:b/>
                <w:szCs w:val="21"/>
                <w:highlight w:val="none"/>
                <w:lang w:val="en-US" w:eastAsia="zh-CN"/>
              </w:rPr>
              <w:t>1</w:t>
            </w:r>
          </w:p>
        </w:tc>
        <w:tc>
          <w:tcPr>
            <w:tcW w:w="1064" w:type="dxa"/>
          </w:tcPr>
          <w:p w14:paraId="4E57216E">
            <w:pPr>
              <w:jc w:val="center"/>
              <w:rPr>
                <w:rFonts w:ascii="宋体" w:hAnsi="宋体"/>
                <w:b/>
                <w:szCs w:val="21"/>
                <w:highlight w:val="none"/>
              </w:rPr>
            </w:pPr>
          </w:p>
        </w:tc>
        <w:tc>
          <w:tcPr>
            <w:tcW w:w="1176" w:type="dxa"/>
          </w:tcPr>
          <w:p w14:paraId="3E57E047">
            <w:pPr>
              <w:jc w:val="center"/>
              <w:rPr>
                <w:rFonts w:ascii="宋体" w:hAnsi="宋体"/>
                <w:b/>
                <w:szCs w:val="21"/>
                <w:highlight w:val="none"/>
              </w:rPr>
            </w:pPr>
          </w:p>
        </w:tc>
        <w:tc>
          <w:tcPr>
            <w:tcW w:w="584" w:type="dxa"/>
          </w:tcPr>
          <w:p w14:paraId="23F7387A">
            <w:pPr>
              <w:jc w:val="center"/>
              <w:rPr>
                <w:rFonts w:ascii="宋体" w:hAnsi="宋体"/>
                <w:b/>
                <w:szCs w:val="21"/>
                <w:highlight w:val="none"/>
              </w:rPr>
            </w:pPr>
          </w:p>
        </w:tc>
        <w:tc>
          <w:tcPr>
            <w:tcW w:w="562" w:type="dxa"/>
          </w:tcPr>
          <w:p w14:paraId="201D9F22">
            <w:pPr>
              <w:jc w:val="center"/>
              <w:rPr>
                <w:rFonts w:ascii="宋体" w:hAnsi="宋体"/>
                <w:b/>
                <w:szCs w:val="21"/>
                <w:highlight w:val="none"/>
              </w:rPr>
            </w:pPr>
          </w:p>
        </w:tc>
        <w:tc>
          <w:tcPr>
            <w:tcW w:w="561" w:type="dxa"/>
          </w:tcPr>
          <w:p w14:paraId="54B14326">
            <w:pPr>
              <w:jc w:val="center"/>
              <w:rPr>
                <w:rFonts w:ascii="宋体" w:hAnsi="宋体"/>
                <w:b/>
                <w:szCs w:val="21"/>
                <w:highlight w:val="none"/>
              </w:rPr>
            </w:pPr>
          </w:p>
        </w:tc>
        <w:tc>
          <w:tcPr>
            <w:tcW w:w="1153" w:type="dxa"/>
          </w:tcPr>
          <w:p w14:paraId="2B52AA55">
            <w:pPr>
              <w:jc w:val="center"/>
              <w:rPr>
                <w:rFonts w:ascii="宋体" w:hAnsi="宋体"/>
                <w:b/>
                <w:szCs w:val="21"/>
                <w:highlight w:val="none"/>
              </w:rPr>
            </w:pPr>
          </w:p>
        </w:tc>
        <w:tc>
          <w:tcPr>
            <w:tcW w:w="1153" w:type="dxa"/>
          </w:tcPr>
          <w:p w14:paraId="21EB1393">
            <w:pPr>
              <w:widowControl/>
              <w:jc w:val="center"/>
              <w:rPr>
                <w:rFonts w:ascii="宋体" w:hAnsi="宋体"/>
                <w:b/>
                <w:szCs w:val="21"/>
                <w:highlight w:val="none"/>
              </w:rPr>
            </w:pPr>
          </w:p>
        </w:tc>
        <w:tc>
          <w:tcPr>
            <w:tcW w:w="2071" w:type="dxa"/>
          </w:tcPr>
          <w:p w14:paraId="0D09F691">
            <w:pPr>
              <w:widowControl/>
              <w:jc w:val="center"/>
              <w:rPr>
                <w:rFonts w:ascii="宋体" w:hAnsi="宋体"/>
                <w:b/>
                <w:szCs w:val="21"/>
                <w:highlight w:val="none"/>
              </w:rPr>
            </w:pPr>
          </w:p>
        </w:tc>
        <w:tc>
          <w:tcPr>
            <w:tcW w:w="1118" w:type="dxa"/>
          </w:tcPr>
          <w:p w14:paraId="38AB9DAE">
            <w:pPr>
              <w:widowControl/>
              <w:jc w:val="center"/>
              <w:rPr>
                <w:rFonts w:ascii="宋体" w:hAnsi="宋体"/>
                <w:b/>
                <w:szCs w:val="21"/>
                <w:highlight w:val="none"/>
              </w:rPr>
            </w:pPr>
          </w:p>
        </w:tc>
        <w:tc>
          <w:tcPr>
            <w:tcW w:w="1448" w:type="dxa"/>
          </w:tcPr>
          <w:p w14:paraId="059E72A8">
            <w:pPr>
              <w:widowControl/>
              <w:jc w:val="center"/>
              <w:rPr>
                <w:rFonts w:ascii="宋体" w:hAnsi="宋体"/>
                <w:b/>
                <w:szCs w:val="21"/>
                <w:highlight w:val="none"/>
              </w:rPr>
            </w:pPr>
          </w:p>
        </w:tc>
        <w:tc>
          <w:tcPr>
            <w:tcW w:w="1491" w:type="dxa"/>
          </w:tcPr>
          <w:p w14:paraId="6E7B6FB2">
            <w:pPr>
              <w:jc w:val="center"/>
              <w:rPr>
                <w:rFonts w:hint="eastAsia" w:ascii="宋体" w:hAnsi="宋体"/>
                <w:b/>
                <w:sz w:val="20"/>
                <w:szCs w:val="20"/>
                <w:highlight w:val="none"/>
              </w:rPr>
            </w:pPr>
          </w:p>
        </w:tc>
        <w:tc>
          <w:tcPr>
            <w:tcW w:w="1491" w:type="dxa"/>
          </w:tcPr>
          <w:p w14:paraId="5D44AAE3">
            <w:pPr>
              <w:jc w:val="center"/>
              <w:rPr>
                <w:rFonts w:hint="eastAsia" w:ascii="宋体" w:hAnsi="宋体"/>
                <w:b/>
                <w:sz w:val="20"/>
                <w:szCs w:val="20"/>
                <w:highlight w:val="none"/>
              </w:rPr>
            </w:pPr>
          </w:p>
        </w:tc>
        <w:tc>
          <w:tcPr>
            <w:tcW w:w="1475" w:type="dxa"/>
            <w:vAlign w:val="center"/>
          </w:tcPr>
          <w:p w14:paraId="1B7B6D91">
            <w:pPr>
              <w:jc w:val="center"/>
              <w:rPr>
                <w:rFonts w:ascii="宋体" w:hAnsi="宋体" w:cs="宋体"/>
                <w:sz w:val="24"/>
                <w:szCs w:val="24"/>
                <w:highlight w:val="none"/>
                <w:u w:val="single"/>
              </w:rPr>
            </w:pPr>
          </w:p>
        </w:tc>
      </w:tr>
      <w:tr w14:paraId="2568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725" w:type="dxa"/>
            <w:vAlign w:val="top"/>
          </w:tcPr>
          <w:p w14:paraId="1BE899A2">
            <w:pPr>
              <w:jc w:val="center"/>
              <w:rPr>
                <w:rFonts w:ascii="宋体" w:hAnsi="宋体"/>
                <w:b/>
                <w:szCs w:val="21"/>
                <w:highlight w:val="none"/>
              </w:rPr>
            </w:pPr>
            <w:r>
              <w:rPr>
                <w:rFonts w:hint="eastAsia" w:ascii="宋体" w:hAnsi="宋体"/>
                <w:b/>
                <w:szCs w:val="21"/>
                <w:highlight w:val="none"/>
                <w:lang w:val="en-US" w:eastAsia="zh-CN"/>
              </w:rPr>
              <w:t>...</w:t>
            </w:r>
          </w:p>
        </w:tc>
        <w:tc>
          <w:tcPr>
            <w:tcW w:w="1064" w:type="dxa"/>
          </w:tcPr>
          <w:p w14:paraId="55CA3269">
            <w:pPr>
              <w:jc w:val="center"/>
              <w:rPr>
                <w:rFonts w:ascii="宋体" w:hAnsi="宋体"/>
                <w:b/>
                <w:szCs w:val="21"/>
                <w:highlight w:val="none"/>
              </w:rPr>
            </w:pPr>
          </w:p>
        </w:tc>
        <w:tc>
          <w:tcPr>
            <w:tcW w:w="1176" w:type="dxa"/>
          </w:tcPr>
          <w:p w14:paraId="04339F69">
            <w:pPr>
              <w:jc w:val="center"/>
              <w:rPr>
                <w:rFonts w:ascii="宋体" w:hAnsi="宋体"/>
                <w:b/>
                <w:szCs w:val="21"/>
                <w:highlight w:val="none"/>
              </w:rPr>
            </w:pPr>
          </w:p>
        </w:tc>
        <w:tc>
          <w:tcPr>
            <w:tcW w:w="584" w:type="dxa"/>
          </w:tcPr>
          <w:p w14:paraId="0704F190">
            <w:pPr>
              <w:jc w:val="center"/>
              <w:rPr>
                <w:rFonts w:ascii="宋体" w:hAnsi="宋体"/>
                <w:b/>
                <w:szCs w:val="21"/>
                <w:highlight w:val="none"/>
              </w:rPr>
            </w:pPr>
          </w:p>
        </w:tc>
        <w:tc>
          <w:tcPr>
            <w:tcW w:w="562" w:type="dxa"/>
          </w:tcPr>
          <w:p w14:paraId="17C7B22D">
            <w:pPr>
              <w:jc w:val="center"/>
              <w:rPr>
                <w:rFonts w:ascii="宋体" w:hAnsi="宋体"/>
                <w:b/>
                <w:szCs w:val="21"/>
                <w:highlight w:val="none"/>
              </w:rPr>
            </w:pPr>
          </w:p>
        </w:tc>
        <w:tc>
          <w:tcPr>
            <w:tcW w:w="561" w:type="dxa"/>
          </w:tcPr>
          <w:p w14:paraId="22083C4C">
            <w:pPr>
              <w:jc w:val="center"/>
              <w:rPr>
                <w:rFonts w:ascii="宋体" w:hAnsi="宋体"/>
                <w:b/>
                <w:szCs w:val="21"/>
                <w:highlight w:val="none"/>
              </w:rPr>
            </w:pPr>
          </w:p>
        </w:tc>
        <w:tc>
          <w:tcPr>
            <w:tcW w:w="1153" w:type="dxa"/>
          </w:tcPr>
          <w:p w14:paraId="23D6687B">
            <w:pPr>
              <w:jc w:val="center"/>
              <w:rPr>
                <w:rFonts w:ascii="宋体" w:hAnsi="宋体"/>
                <w:b/>
                <w:szCs w:val="21"/>
                <w:highlight w:val="none"/>
              </w:rPr>
            </w:pPr>
          </w:p>
        </w:tc>
        <w:tc>
          <w:tcPr>
            <w:tcW w:w="1153" w:type="dxa"/>
          </w:tcPr>
          <w:p w14:paraId="2AB84BC9">
            <w:pPr>
              <w:widowControl/>
              <w:jc w:val="center"/>
              <w:rPr>
                <w:rFonts w:ascii="宋体" w:hAnsi="宋体"/>
                <w:b/>
                <w:szCs w:val="21"/>
                <w:highlight w:val="none"/>
              </w:rPr>
            </w:pPr>
          </w:p>
        </w:tc>
        <w:tc>
          <w:tcPr>
            <w:tcW w:w="2071" w:type="dxa"/>
          </w:tcPr>
          <w:p w14:paraId="67A11A57">
            <w:pPr>
              <w:widowControl/>
              <w:jc w:val="center"/>
              <w:rPr>
                <w:rFonts w:ascii="宋体" w:hAnsi="宋体"/>
                <w:b/>
                <w:szCs w:val="21"/>
                <w:highlight w:val="none"/>
              </w:rPr>
            </w:pPr>
          </w:p>
        </w:tc>
        <w:tc>
          <w:tcPr>
            <w:tcW w:w="1118" w:type="dxa"/>
          </w:tcPr>
          <w:p w14:paraId="3922F06B">
            <w:pPr>
              <w:widowControl/>
              <w:jc w:val="center"/>
              <w:rPr>
                <w:rFonts w:ascii="宋体" w:hAnsi="宋体"/>
                <w:b/>
                <w:szCs w:val="21"/>
                <w:highlight w:val="none"/>
              </w:rPr>
            </w:pPr>
          </w:p>
        </w:tc>
        <w:tc>
          <w:tcPr>
            <w:tcW w:w="1448" w:type="dxa"/>
          </w:tcPr>
          <w:p w14:paraId="5155E2CC">
            <w:pPr>
              <w:widowControl/>
              <w:jc w:val="center"/>
              <w:rPr>
                <w:rFonts w:ascii="宋体" w:hAnsi="宋体"/>
                <w:b/>
                <w:szCs w:val="21"/>
                <w:highlight w:val="none"/>
              </w:rPr>
            </w:pPr>
          </w:p>
        </w:tc>
        <w:tc>
          <w:tcPr>
            <w:tcW w:w="1491" w:type="dxa"/>
          </w:tcPr>
          <w:p w14:paraId="397B796D">
            <w:pPr>
              <w:widowControl/>
              <w:jc w:val="center"/>
              <w:rPr>
                <w:rFonts w:ascii="宋体" w:hAnsi="宋体"/>
                <w:b/>
                <w:szCs w:val="21"/>
                <w:highlight w:val="none"/>
              </w:rPr>
            </w:pPr>
          </w:p>
        </w:tc>
        <w:tc>
          <w:tcPr>
            <w:tcW w:w="1491" w:type="dxa"/>
          </w:tcPr>
          <w:p w14:paraId="6054D2AC">
            <w:pPr>
              <w:widowControl/>
              <w:jc w:val="center"/>
              <w:rPr>
                <w:rFonts w:ascii="宋体" w:hAnsi="宋体"/>
                <w:b/>
                <w:szCs w:val="21"/>
                <w:highlight w:val="none"/>
              </w:rPr>
            </w:pPr>
          </w:p>
        </w:tc>
        <w:tc>
          <w:tcPr>
            <w:tcW w:w="1475" w:type="dxa"/>
            <w:vAlign w:val="center"/>
          </w:tcPr>
          <w:p w14:paraId="6DE9775E">
            <w:pPr>
              <w:jc w:val="center"/>
              <w:rPr>
                <w:rFonts w:ascii="宋体" w:hAnsi="宋体" w:cs="宋体"/>
                <w:sz w:val="24"/>
                <w:szCs w:val="24"/>
                <w:highlight w:val="none"/>
                <w:u w:val="single"/>
              </w:rPr>
            </w:pPr>
          </w:p>
        </w:tc>
      </w:tr>
      <w:tr w14:paraId="5C8B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6072" w:type="dxa"/>
            <w:gridSpan w:val="14"/>
            <w:vAlign w:val="center"/>
          </w:tcPr>
          <w:p w14:paraId="340FDAD9">
            <w:pPr>
              <w:jc w:val="center"/>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u w:val="single"/>
                <w:lang w:eastAsia="zh-CN"/>
              </w:rPr>
              <w:t>合计金额：</w:t>
            </w:r>
            <w:r>
              <w:rPr>
                <w:rFonts w:hint="eastAsia" w:ascii="宋体" w:hAnsi="宋体" w:cs="宋体"/>
                <w:sz w:val="24"/>
                <w:szCs w:val="24"/>
                <w:highlight w:val="none"/>
                <w:u w:val="single"/>
                <w:lang w:val="en-US" w:eastAsia="zh-CN"/>
              </w:rPr>
              <w:t xml:space="preserve">               元</w:t>
            </w:r>
          </w:p>
        </w:tc>
      </w:tr>
    </w:tbl>
    <w:p w14:paraId="566A7467">
      <w:pPr>
        <w:spacing w:before="312" w:beforeLines="100" w:after="156" w:afterLines="50"/>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供应商名称（加盖公章）：</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供应商被授权人签字：_________</w:t>
      </w:r>
    </w:p>
    <w:p w14:paraId="09FA01E7">
      <w:pPr>
        <w:autoSpaceDE w:val="0"/>
        <w:autoSpaceDN w:val="0"/>
        <w:adjustRightInd w:val="0"/>
        <w:rPr>
          <w:rFonts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lang w:val="zh-CN"/>
          <w14:textFill>
            <w14:solidFill>
              <w14:schemeClr w14:val="tx1"/>
            </w14:solidFill>
          </w14:textFill>
        </w:rPr>
        <w:t>注:</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1.产品价值信息的范围：设备总价值中包含全部设备（含附件）、运输费、运输装卸保险费、设备安装调试费、验收费、税金等。</w:t>
      </w:r>
    </w:p>
    <w:p w14:paraId="36C5B0A0">
      <w:pPr>
        <w:pStyle w:val="20"/>
        <w:ind w:firstLine="422" w:firstLineChars="200"/>
        <w:jc w:val="both"/>
        <w:rPr>
          <w:rFonts w:hint="eastAsia" w:ascii="宋体" w:hAnsi="宋体" w:eastAsia="宋体" w:cs="宋体"/>
          <w:b/>
          <w:color w:val="auto"/>
          <w:sz w:val="21"/>
          <w:szCs w:val="21"/>
          <w:highlight w:val="none"/>
          <w:lang w:val="en-US" w:eastAsia="zh-CN"/>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 xml:space="preserve"> </w:t>
      </w:r>
    </w:p>
    <w:p w14:paraId="7658952C">
      <w:pP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br w:type="page"/>
      </w:r>
    </w:p>
    <w:p w14:paraId="72AA2B1D">
      <w:pPr>
        <w:spacing w:line="360" w:lineRule="auto"/>
        <w:jc w:val="left"/>
        <w:rPr>
          <w:rFonts w:hint="eastAsia" w:asciiTheme="minorEastAsia" w:hAnsiTheme="minorEastAsia" w:eastAsiaTheme="minorEastAsia" w:cstheme="minorEastAsia"/>
          <w:b/>
          <w:bCs/>
          <w:color w:val="000000" w:themeColor="text1"/>
          <w:szCs w:val="21"/>
          <w:highlight w:val="none"/>
          <w:u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附件一、</w:t>
      </w:r>
      <w:r>
        <w:rPr>
          <w:rFonts w:hint="eastAsia" w:asciiTheme="minorEastAsia" w:hAnsiTheme="minorEastAsia" w:eastAsiaTheme="minorEastAsia" w:cstheme="minorEastAsia"/>
          <w:b/>
          <w:bCs/>
          <w:color w:val="000000" w:themeColor="text1"/>
          <w:szCs w:val="21"/>
          <w:highlight w:val="none"/>
          <w:u w:val="none"/>
          <w:lang w:eastAsia="zh-CN"/>
          <w14:textFill>
            <w14:solidFill>
              <w14:schemeClr w14:val="tx1"/>
            </w14:solidFill>
          </w14:textFill>
        </w:rPr>
        <w:t>报价单</w:t>
      </w:r>
    </w:p>
    <w:p w14:paraId="7D65FF30">
      <w:pPr>
        <w:spacing w:line="360" w:lineRule="auto"/>
        <w:jc w:val="cente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t>报价单（</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第二轮</w:t>
      </w:r>
      <w: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t>）</w:t>
      </w:r>
    </w:p>
    <w:p w14:paraId="4402DD7E">
      <w:pPr>
        <w:spacing w:line="360" w:lineRule="auto"/>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项目编号：_______________</w:t>
      </w:r>
    </w:p>
    <w:tbl>
      <w:tblPr>
        <w:tblStyle w:val="13"/>
        <w:tblpPr w:leftFromText="180" w:rightFromText="180" w:vertAnchor="text" w:horzAnchor="page" w:tblpXSpec="center" w:tblpY="172"/>
        <w:tblOverlap w:val="never"/>
        <w:tblW w:w="16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64"/>
        <w:gridCol w:w="1176"/>
        <w:gridCol w:w="584"/>
        <w:gridCol w:w="562"/>
        <w:gridCol w:w="561"/>
        <w:gridCol w:w="1153"/>
        <w:gridCol w:w="1153"/>
        <w:gridCol w:w="2071"/>
        <w:gridCol w:w="1118"/>
        <w:gridCol w:w="1448"/>
        <w:gridCol w:w="1491"/>
        <w:gridCol w:w="1433"/>
        <w:gridCol w:w="1533"/>
      </w:tblGrid>
      <w:tr w14:paraId="35EE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25" w:type="dxa"/>
            <w:tcBorders>
              <w:top w:val="single" w:color="auto" w:sz="4" w:space="0"/>
              <w:left w:val="single" w:color="auto" w:sz="4" w:space="0"/>
              <w:right w:val="single" w:color="auto" w:sz="4" w:space="0"/>
            </w:tcBorders>
            <w:vAlign w:val="center"/>
          </w:tcPr>
          <w:p w14:paraId="45AADF18">
            <w:pPr>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序号</w:t>
            </w:r>
          </w:p>
        </w:tc>
        <w:tc>
          <w:tcPr>
            <w:tcW w:w="1064" w:type="dxa"/>
            <w:tcBorders>
              <w:top w:val="single" w:color="auto" w:sz="4" w:space="0"/>
              <w:left w:val="single" w:color="auto" w:sz="4" w:space="0"/>
              <w:right w:val="single" w:color="auto" w:sz="4" w:space="0"/>
            </w:tcBorders>
            <w:vAlign w:val="center"/>
          </w:tcPr>
          <w:p w14:paraId="61010E4F">
            <w:pPr>
              <w:jc w:val="center"/>
              <w:rPr>
                <w:rFonts w:ascii="宋体" w:hAnsi="宋体"/>
                <w:b/>
                <w:sz w:val="20"/>
                <w:szCs w:val="20"/>
                <w:highlight w:val="none"/>
              </w:rPr>
            </w:pPr>
            <w:r>
              <w:rPr>
                <w:rFonts w:hint="eastAsia" w:ascii="宋体" w:hAnsi="宋体"/>
                <w:b/>
                <w:sz w:val="20"/>
                <w:szCs w:val="20"/>
                <w:highlight w:val="none"/>
              </w:rPr>
              <w:t>产品名称</w:t>
            </w:r>
          </w:p>
        </w:tc>
        <w:tc>
          <w:tcPr>
            <w:tcW w:w="1176" w:type="dxa"/>
            <w:tcBorders>
              <w:top w:val="single" w:color="auto" w:sz="4" w:space="0"/>
              <w:left w:val="single" w:color="auto" w:sz="4" w:space="0"/>
              <w:right w:val="single" w:color="auto" w:sz="4" w:space="0"/>
            </w:tcBorders>
            <w:vAlign w:val="center"/>
          </w:tcPr>
          <w:p w14:paraId="5CD275BB">
            <w:pPr>
              <w:jc w:val="center"/>
              <w:rPr>
                <w:rFonts w:ascii="宋体" w:hAnsi="宋体"/>
                <w:b/>
                <w:sz w:val="20"/>
                <w:szCs w:val="20"/>
                <w:highlight w:val="none"/>
              </w:rPr>
            </w:pPr>
            <w:r>
              <w:rPr>
                <w:rFonts w:hint="eastAsia" w:ascii="宋体" w:hAnsi="宋体"/>
                <w:b/>
                <w:sz w:val="20"/>
                <w:szCs w:val="20"/>
                <w:highlight w:val="none"/>
                <w:lang w:eastAsia="zh-CN"/>
              </w:rPr>
              <w:t>所投产品</w:t>
            </w:r>
            <w:r>
              <w:rPr>
                <w:rFonts w:hint="eastAsia" w:ascii="宋体" w:hAnsi="宋体"/>
                <w:b/>
                <w:sz w:val="20"/>
                <w:szCs w:val="20"/>
                <w:highlight w:val="none"/>
              </w:rPr>
              <w:t>名称</w:t>
            </w:r>
          </w:p>
        </w:tc>
        <w:tc>
          <w:tcPr>
            <w:tcW w:w="584" w:type="dxa"/>
            <w:tcBorders>
              <w:top w:val="single" w:color="auto" w:sz="4" w:space="0"/>
              <w:left w:val="single" w:color="auto" w:sz="4" w:space="0"/>
              <w:right w:val="single" w:color="auto" w:sz="4" w:space="0"/>
            </w:tcBorders>
            <w:vAlign w:val="center"/>
          </w:tcPr>
          <w:p w14:paraId="3A0DEE61">
            <w:pPr>
              <w:jc w:val="center"/>
              <w:rPr>
                <w:rFonts w:ascii="宋体" w:hAnsi="宋体"/>
                <w:b/>
                <w:sz w:val="20"/>
                <w:szCs w:val="20"/>
                <w:highlight w:val="none"/>
              </w:rPr>
            </w:pPr>
            <w:r>
              <w:rPr>
                <w:rFonts w:hint="eastAsia" w:ascii="宋体" w:hAnsi="宋体"/>
                <w:b/>
                <w:sz w:val="20"/>
                <w:szCs w:val="20"/>
                <w:highlight w:val="none"/>
              </w:rPr>
              <w:t>品牌</w:t>
            </w:r>
          </w:p>
        </w:tc>
        <w:tc>
          <w:tcPr>
            <w:tcW w:w="562" w:type="dxa"/>
            <w:tcBorders>
              <w:top w:val="single" w:color="auto" w:sz="4" w:space="0"/>
              <w:left w:val="single" w:color="auto" w:sz="4" w:space="0"/>
              <w:right w:val="single" w:color="auto" w:sz="4" w:space="0"/>
            </w:tcBorders>
            <w:vAlign w:val="center"/>
          </w:tcPr>
          <w:p w14:paraId="40FCD59F">
            <w:pPr>
              <w:jc w:val="center"/>
              <w:rPr>
                <w:rFonts w:ascii="宋体" w:hAnsi="宋体"/>
                <w:b/>
                <w:sz w:val="20"/>
                <w:szCs w:val="20"/>
                <w:highlight w:val="none"/>
              </w:rPr>
            </w:pPr>
            <w:r>
              <w:rPr>
                <w:rFonts w:hint="eastAsia" w:ascii="宋体" w:hAnsi="宋体"/>
                <w:b/>
                <w:sz w:val="20"/>
                <w:szCs w:val="20"/>
                <w:highlight w:val="none"/>
              </w:rPr>
              <w:t>规格型号</w:t>
            </w:r>
          </w:p>
        </w:tc>
        <w:tc>
          <w:tcPr>
            <w:tcW w:w="561" w:type="dxa"/>
            <w:tcBorders>
              <w:top w:val="single" w:color="auto" w:sz="4" w:space="0"/>
              <w:left w:val="single" w:color="auto" w:sz="4" w:space="0"/>
              <w:right w:val="single" w:color="auto" w:sz="4" w:space="0"/>
            </w:tcBorders>
            <w:vAlign w:val="center"/>
          </w:tcPr>
          <w:p w14:paraId="493EF59F">
            <w:pPr>
              <w:jc w:val="center"/>
              <w:rPr>
                <w:rFonts w:ascii="宋体" w:hAnsi="宋体"/>
                <w:b/>
                <w:sz w:val="20"/>
                <w:szCs w:val="20"/>
                <w:highlight w:val="none"/>
              </w:rPr>
            </w:pPr>
            <w:r>
              <w:rPr>
                <w:rFonts w:hint="eastAsia" w:ascii="宋体" w:hAnsi="宋体"/>
                <w:b/>
                <w:sz w:val="20"/>
                <w:szCs w:val="20"/>
                <w:highlight w:val="none"/>
              </w:rPr>
              <w:t>数量</w:t>
            </w:r>
          </w:p>
        </w:tc>
        <w:tc>
          <w:tcPr>
            <w:tcW w:w="1153" w:type="dxa"/>
            <w:tcBorders>
              <w:top w:val="single" w:color="auto" w:sz="4" w:space="0"/>
              <w:left w:val="single" w:color="auto" w:sz="4" w:space="0"/>
              <w:right w:val="single" w:color="auto" w:sz="4" w:space="0"/>
            </w:tcBorders>
            <w:vAlign w:val="center"/>
          </w:tcPr>
          <w:p w14:paraId="3E6E9124">
            <w:pPr>
              <w:jc w:val="center"/>
              <w:rPr>
                <w:rFonts w:hint="eastAsia" w:ascii="宋体" w:hAnsi="宋体"/>
                <w:b/>
                <w:sz w:val="20"/>
                <w:szCs w:val="20"/>
                <w:highlight w:val="none"/>
              </w:rPr>
            </w:pPr>
            <w:r>
              <w:rPr>
                <w:rFonts w:hint="eastAsia" w:ascii="宋体" w:hAnsi="宋体"/>
                <w:b/>
                <w:sz w:val="20"/>
                <w:szCs w:val="20"/>
                <w:highlight w:val="none"/>
              </w:rPr>
              <w:t>单价</w:t>
            </w:r>
          </w:p>
          <w:p w14:paraId="777E92CF">
            <w:pPr>
              <w:jc w:val="center"/>
              <w:rPr>
                <w:rFonts w:ascii="宋体" w:hAnsi="宋体"/>
                <w:b/>
                <w:sz w:val="20"/>
                <w:szCs w:val="20"/>
                <w:highlight w:val="none"/>
              </w:rPr>
            </w:pPr>
            <w:r>
              <w:rPr>
                <w:rFonts w:hint="eastAsia" w:ascii="宋体" w:hAnsi="宋体"/>
                <w:b/>
                <w:sz w:val="20"/>
                <w:szCs w:val="20"/>
                <w:highlight w:val="none"/>
              </w:rPr>
              <w:t>（元）</w:t>
            </w:r>
          </w:p>
        </w:tc>
        <w:tc>
          <w:tcPr>
            <w:tcW w:w="1153" w:type="dxa"/>
            <w:tcBorders>
              <w:top w:val="single" w:color="auto" w:sz="4" w:space="0"/>
              <w:left w:val="single" w:color="auto" w:sz="4" w:space="0"/>
              <w:right w:val="single" w:color="auto" w:sz="4" w:space="0"/>
            </w:tcBorders>
            <w:vAlign w:val="center"/>
          </w:tcPr>
          <w:p w14:paraId="539C4E59">
            <w:pPr>
              <w:jc w:val="center"/>
              <w:rPr>
                <w:rFonts w:hint="eastAsia" w:ascii="宋体" w:hAnsi="宋体"/>
                <w:b/>
                <w:sz w:val="20"/>
                <w:szCs w:val="20"/>
                <w:highlight w:val="none"/>
              </w:rPr>
            </w:pPr>
            <w:r>
              <w:rPr>
                <w:rFonts w:hint="eastAsia" w:ascii="宋体" w:hAnsi="宋体"/>
                <w:b/>
                <w:sz w:val="20"/>
                <w:szCs w:val="20"/>
                <w:highlight w:val="none"/>
              </w:rPr>
              <w:t>总价</w:t>
            </w:r>
          </w:p>
          <w:p w14:paraId="1498424F">
            <w:pPr>
              <w:jc w:val="center"/>
              <w:rPr>
                <w:rFonts w:ascii="宋体" w:hAnsi="宋体"/>
                <w:b/>
                <w:sz w:val="20"/>
                <w:szCs w:val="20"/>
                <w:highlight w:val="none"/>
              </w:rPr>
            </w:pPr>
            <w:r>
              <w:rPr>
                <w:rFonts w:hint="eastAsia" w:ascii="宋体" w:hAnsi="宋体"/>
                <w:b/>
                <w:sz w:val="20"/>
                <w:szCs w:val="20"/>
                <w:highlight w:val="none"/>
              </w:rPr>
              <w:t>（元）</w:t>
            </w:r>
          </w:p>
        </w:tc>
        <w:tc>
          <w:tcPr>
            <w:tcW w:w="2071" w:type="dxa"/>
            <w:tcBorders>
              <w:top w:val="single" w:color="auto" w:sz="4" w:space="0"/>
              <w:left w:val="single" w:color="auto" w:sz="4" w:space="0"/>
              <w:right w:val="single" w:color="auto" w:sz="4" w:space="0"/>
            </w:tcBorders>
            <w:vAlign w:val="center"/>
          </w:tcPr>
          <w:p w14:paraId="3E0F4D6B">
            <w:pPr>
              <w:jc w:val="center"/>
              <w:rPr>
                <w:rFonts w:ascii="宋体" w:hAnsi="宋体"/>
                <w:b/>
                <w:sz w:val="20"/>
                <w:szCs w:val="20"/>
                <w:highlight w:val="none"/>
              </w:rPr>
            </w:pPr>
            <w:r>
              <w:rPr>
                <w:rFonts w:hint="eastAsia" w:ascii="宋体" w:hAnsi="宋体"/>
                <w:b/>
                <w:sz w:val="20"/>
                <w:szCs w:val="20"/>
                <w:highlight w:val="none"/>
              </w:rPr>
              <w:t>生产制造商</w:t>
            </w:r>
          </w:p>
        </w:tc>
        <w:tc>
          <w:tcPr>
            <w:tcW w:w="1118" w:type="dxa"/>
            <w:tcBorders>
              <w:top w:val="single" w:color="auto" w:sz="4" w:space="0"/>
              <w:left w:val="single" w:color="auto" w:sz="4" w:space="0"/>
              <w:right w:val="single" w:color="auto" w:sz="4" w:space="0"/>
            </w:tcBorders>
            <w:vAlign w:val="center"/>
          </w:tcPr>
          <w:p w14:paraId="6530BE34">
            <w:pPr>
              <w:jc w:val="center"/>
              <w:rPr>
                <w:rFonts w:ascii="宋体" w:hAnsi="宋体"/>
                <w:b/>
                <w:sz w:val="20"/>
                <w:szCs w:val="20"/>
                <w:highlight w:val="none"/>
              </w:rPr>
            </w:pPr>
            <w:r>
              <w:rPr>
                <w:rFonts w:hint="eastAsia" w:ascii="宋体" w:hAnsi="宋体"/>
                <w:b/>
                <w:sz w:val="20"/>
                <w:szCs w:val="20"/>
                <w:highlight w:val="none"/>
                <w:lang w:eastAsia="zh-CN"/>
              </w:rPr>
              <w:t>产地</w:t>
            </w:r>
          </w:p>
        </w:tc>
        <w:tc>
          <w:tcPr>
            <w:tcW w:w="1448" w:type="dxa"/>
            <w:tcBorders>
              <w:top w:val="single" w:color="auto" w:sz="4" w:space="0"/>
              <w:left w:val="single" w:color="auto" w:sz="4" w:space="0"/>
              <w:right w:val="single" w:color="auto" w:sz="4" w:space="0"/>
            </w:tcBorders>
            <w:vAlign w:val="center"/>
          </w:tcPr>
          <w:p w14:paraId="0F622FF7">
            <w:pPr>
              <w:jc w:val="center"/>
              <w:rPr>
                <w:rFonts w:hint="eastAsia" w:ascii="宋体" w:hAnsi="宋体"/>
                <w:b/>
                <w:sz w:val="20"/>
                <w:szCs w:val="20"/>
                <w:highlight w:val="none"/>
              </w:rPr>
            </w:pPr>
            <w:r>
              <w:rPr>
                <w:rFonts w:hint="eastAsia" w:ascii="宋体" w:hAnsi="宋体"/>
                <w:b/>
                <w:sz w:val="20"/>
                <w:szCs w:val="20"/>
                <w:highlight w:val="none"/>
                <w:lang w:val="en-US" w:eastAsia="zh-CN"/>
              </w:rPr>
              <w:t>到货期</w:t>
            </w:r>
          </w:p>
        </w:tc>
        <w:tc>
          <w:tcPr>
            <w:tcW w:w="1491" w:type="dxa"/>
            <w:tcBorders>
              <w:top w:val="single" w:color="auto" w:sz="4" w:space="0"/>
              <w:left w:val="single" w:color="auto" w:sz="4" w:space="0"/>
              <w:right w:val="single" w:color="auto" w:sz="4" w:space="0"/>
            </w:tcBorders>
            <w:vAlign w:val="center"/>
          </w:tcPr>
          <w:p w14:paraId="7DBD6D33">
            <w:pPr>
              <w:jc w:val="center"/>
              <w:rPr>
                <w:rFonts w:hint="eastAsia" w:ascii="宋体" w:hAnsi="宋体"/>
                <w:b/>
                <w:sz w:val="20"/>
                <w:szCs w:val="20"/>
                <w:highlight w:val="none"/>
              </w:rPr>
            </w:pPr>
            <w:r>
              <w:rPr>
                <w:rFonts w:hint="eastAsia" w:ascii="宋体" w:hAnsi="宋体"/>
                <w:b/>
                <w:sz w:val="20"/>
                <w:szCs w:val="20"/>
                <w:highlight w:val="none"/>
                <w:lang w:eastAsia="zh-CN"/>
              </w:rPr>
              <w:t>尺寸</w:t>
            </w:r>
          </w:p>
        </w:tc>
        <w:tc>
          <w:tcPr>
            <w:tcW w:w="1433" w:type="dxa"/>
            <w:tcBorders>
              <w:top w:val="single" w:color="auto" w:sz="4" w:space="0"/>
              <w:left w:val="single" w:color="auto" w:sz="4" w:space="0"/>
              <w:right w:val="single" w:color="auto" w:sz="4" w:space="0"/>
            </w:tcBorders>
            <w:vAlign w:val="center"/>
          </w:tcPr>
          <w:p w14:paraId="0DB004C2">
            <w:pPr>
              <w:jc w:val="center"/>
              <w:rPr>
                <w:rFonts w:hint="eastAsia" w:ascii="宋体" w:hAnsi="宋体"/>
                <w:b/>
                <w:sz w:val="20"/>
                <w:szCs w:val="20"/>
                <w:highlight w:val="none"/>
              </w:rPr>
            </w:pPr>
            <w:r>
              <w:rPr>
                <w:rFonts w:hint="eastAsia" w:ascii="宋体" w:hAnsi="宋体"/>
                <w:b/>
                <w:sz w:val="20"/>
                <w:szCs w:val="20"/>
                <w:highlight w:val="none"/>
                <w:lang w:eastAsia="zh-CN"/>
              </w:rPr>
              <w:t>材质</w:t>
            </w:r>
          </w:p>
        </w:tc>
        <w:tc>
          <w:tcPr>
            <w:tcW w:w="1533" w:type="dxa"/>
            <w:tcBorders>
              <w:top w:val="single" w:color="auto" w:sz="4" w:space="0"/>
              <w:left w:val="single" w:color="auto" w:sz="4" w:space="0"/>
              <w:bottom w:val="single" w:color="auto" w:sz="4" w:space="0"/>
              <w:right w:val="single" w:color="auto" w:sz="4" w:space="0"/>
            </w:tcBorders>
            <w:vAlign w:val="center"/>
          </w:tcPr>
          <w:p w14:paraId="61E28DCC">
            <w:pPr>
              <w:jc w:val="center"/>
              <w:rPr>
                <w:rFonts w:ascii="宋体" w:hAnsi="宋体" w:cs="宋体"/>
                <w:sz w:val="20"/>
                <w:szCs w:val="20"/>
                <w:highlight w:val="none"/>
              </w:rPr>
            </w:pPr>
            <w:r>
              <w:rPr>
                <w:rFonts w:hint="eastAsia" w:ascii="宋体" w:hAnsi="宋体" w:cs="宋体"/>
                <w:sz w:val="20"/>
                <w:szCs w:val="20"/>
                <w:highlight w:val="none"/>
              </w:rPr>
              <w:t>备注</w:t>
            </w:r>
          </w:p>
        </w:tc>
      </w:tr>
      <w:tr w14:paraId="060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25" w:type="dxa"/>
          </w:tcPr>
          <w:p w14:paraId="5F191187">
            <w:pPr>
              <w:jc w:val="center"/>
              <w:rPr>
                <w:rFonts w:hint="eastAsia" w:ascii="宋体" w:hAnsi="宋体" w:eastAsia="宋体"/>
                <w:b/>
                <w:szCs w:val="21"/>
                <w:highlight w:val="none"/>
                <w:lang w:val="en-US" w:eastAsia="zh-CN"/>
              </w:rPr>
            </w:pPr>
            <w:r>
              <w:rPr>
                <w:rFonts w:hint="eastAsia" w:ascii="宋体" w:hAnsi="宋体"/>
                <w:b/>
                <w:szCs w:val="21"/>
                <w:highlight w:val="none"/>
                <w:lang w:val="en-US" w:eastAsia="zh-CN"/>
              </w:rPr>
              <w:t>1</w:t>
            </w:r>
          </w:p>
        </w:tc>
        <w:tc>
          <w:tcPr>
            <w:tcW w:w="1064" w:type="dxa"/>
          </w:tcPr>
          <w:p w14:paraId="18B38D6F">
            <w:pPr>
              <w:jc w:val="center"/>
              <w:rPr>
                <w:rFonts w:ascii="宋体" w:hAnsi="宋体"/>
                <w:b/>
                <w:szCs w:val="21"/>
                <w:highlight w:val="none"/>
              </w:rPr>
            </w:pPr>
          </w:p>
        </w:tc>
        <w:tc>
          <w:tcPr>
            <w:tcW w:w="1176" w:type="dxa"/>
          </w:tcPr>
          <w:p w14:paraId="515254C7">
            <w:pPr>
              <w:jc w:val="center"/>
              <w:rPr>
                <w:rFonts w:ascii="宋体" w:hAnsi="宋体"/>
                <w:b/>
                <w:szCs w:val="21"/>
                <w:highlight w:val="none"/>
              </w:rPr>
            </w:pPr>
          </w:p>
        </w:tc>
        <w:tc>
          <w:tcPr>
            <w:tcW w:w="584" w:type="dxa"/>
          </w:tcPr>
          <w:p w14:paraId="6CA1ED8B">
            <w:pPr>
              <w:jc w:val="center"/>
              <w:rPr>
                <w:rFonts w:ascii="宋体" w:hAnsi="宋体"/>
                <w:b/>
                <w:szCs w:val="21"/>
                <w:highlight w:val="none"/>
              </w:rPr>
            </w:pPr>
          </w:p>
        </w:tc>
        <w:tc>
          <w:tcPr>
            <w:tcW w:w="562" w:type="dxa"/>
          </w:tcPr>
          <w:p w14:paraId="5BD4F286">
            <w:pPr>
              <w:jc w:val="center"/>
              <w:rPr>
                <w:rFonts w:ascii="宋体" w:hAnsi="宋体"/>
                <w:b/>
                <w:szCs w:val="21"/>
                <w:highlight w:val="none"/>
              </w:rPr>
            </w:pPr>
          </w:p>
        </w:tc>
        <w:tc>
          <w:tcPr>
            <w:tcW w:w="561" w:type="dxa"/>
          </w:tcPr>
          <w:p w14:paraId="077C8B0B">
            <w:pPr>
              <w:jc w:val="center"/>
              <w:rPr>
                <w:rFonts w:ascii="宋体" w:hAnsi="宋体"/>
                <w:b/>
                <w:szCs w:val="21"/>
                <w:highlight w:val="none"/>
              </w:rPr>
            </w:pPr>
          </w:p>
        </w:tc>
        <w:tc>
          <w:tcPr>
            <w:tcW w:w="1153" w:type="dxa"/>
          </w:tcPr>
          <w:p w14:paraId="0452D9F5">
            <w:pPr>
              <w:jc w:val="center"/>
              <w:rPr>
                <w:rFonts w:ascii="宋体" w:hAnsi="宋体"/>
                <w:b/>
                <w:szCs w:val="21"/>
                <w:highlight w:val="none"/>
              </w:rPr>
            </w:pPr>
          </w:p>
        </w:tc>
        <w:tc>
          <w:tcPr>
            <w:tcW w:w="1153" w:type="dxa"/>
          </w:tcPr>
          <w:p w14:paraId="3FD43EA4">
            <w:pPr>
              <w:widowControl/>
              <w:jc w:val="center"/>
              <w:rPr>
                <w:rFonts w:ascii="宋体" w:hAnsi="宋体"/>
                <w:b/>
                <w:szCs w:val="21"/>
                <w:highlight w:val="none"/>
              </w:rPr>
            </w:pPr>
          </w:p>
        </w:tc>
        <w:tc>
          <w:tcPr>
            <w:tcW w:w="2071" w:type="dxa"/>
          </w:tcPr>
          <w:p w14:paraId="2C87144D">
            <w:pPr>
              <w:widowControl/>
              <w:jc w:val="center"/>
              <w:rPr>
                <w:rFonts w:ascii="宋体" w:hAnsi="宋体"/>
                <w:b/>
                <w:szCs w:val="21"/>
                <w:highlight w:val="none"/>
              </w:rPr>
            </w:pPr>
          </w:p>
        </w:tc>
        <w:tc>
          <w:tcPr>
            <w:tcW w:w="1118" w:type="dxa"/>
          </w:tcPr>
          <w:p w14:paraId="59CF8243">
            <w:pPr>
              <w:widowControl/>
              <w:jc w:val="center"/>
              <w:rPr>
                <w:rFonts w:ascii="宋体" w:hAnsi="宋体"/>
                <w:b/>
                <w:szCs w:val="21"/>
                <w:highlight w:val="none"/>
              </w:rPr>
            </w:pPr>
          </w:p>
        </w:tc>
        <w:tc>
          <w:tcPr>
            <w:tcW w:w="1448" w:type="dxa"/>
          </w:tcPr>
          <w:p w14:paraId="5AD6993E">
            <w:pPr>
              <w:widowControl/>
              <w:jc w:val="center"/>
              <w:rPr>
                <w:rFonts w:ascii="宋体" w:hAnsi="宋体"/>
                <w:b/>
                <w:szCs w:val="21"/>
                <w:highlight w:val="none"/>
              </w:rPr>
            </w:pPr>
          </w:p>
        </w:tc>
        <w:tc>
          <w:tcPr>
            <w:tcW w:w="1491" w:type="dxa"/>
          </w:tcPr>
          <w:p w14:paraId="17D3840C">
            <w:pPr>
              <w:jc w:val="center"/>
              <w:rPr>
                <w:rFonts w:hint="eastAsia" w:ascii="宋体" w:hAnsi="宋体"/>
                <w:b/>
                <w:sz w:val="20"/>
                <w:szCs w:val="20"/>
                <w:highlight w:val="none"/>
              </w:rPr>
            </w:pPr>
          </w:p>
        </w:tc>
        <w:tc>
          <w:tcPr>
            <w:tcW w:w="1433" w:type="dxa"/>
          </w:tcPr>
          <w:p w14:paraId="3B2B2057">
            <w:pPr>
              <w:jc w:val="center"/>
              <w:rPr>
                <w:rFonts w:hint="eastAsia" w:ascii="宋体" w:hAnsi="宋体"/>
                <w:b/>
                <w:sz w:val="20"/>
                <w:szCs w:val="20"/>
                <w:highlight w:val="none"/>
              </w:rPr>
            </w:pPr>
          </w:p>
        </w:tc>
        <w:tc>
          <w:tcPr>
            <w:tcW w:w="1533" w:type="dxa"/>
            <w:vAlign w:val="center"/>
          </w:tcPr>
          <w:p w14:paraId="6D598305">
            <w:pPr>
              <w:jc w:val="center"/>
              <w:rPr>
                <w:rFonts w:ascii="宋体" w:hAnsi="宋体" w:cs="宋体"/>
                <w:sz w:val="24"/>
                <w:szCs w:val="24"/>
                <w:highlight w:val="none"/>
                <w:u w:val="single"/>
              </w:rPr>
            </w:pPr>
          </w:p>
        </w:tc>
      </w:tr>
      <w:tr w14:paraId="6663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725" w:type="dxa"/>
          </w:tcPr>
          <w:p w14:paraId="7F0305CA">
            <w:pPr>
              <w:jc w:val="center"/>
              <w:rPr>
                <w:rFonts w:hint="default" w:ascii="宋体" w:hAnsi="宋体" w:eastAsia="宋体"/>
                <w:b/>
                <w:szCs w:val="21"/>
                <w:highlight w:val="none"/>
                <w:lang w:val="en-US" w:eastAsia="zh-CN"/>
              </w:rPr>
            </w:pPr>
            <w:r>
              <w:rPr>
                <w:rFonts w:hint="eastAsia" w:ascii="宋体" w:hAnsi="宋体"/>
                <w:b/>
                <w:szCs w:val="21"/>
                <w:highlight w:val="none"/>
                <w:lang w:val="en-US" w:eastAsia="zh-CN"/>
              </w:rPr>
              <w:t>...</w:t>
            </w:r>
          </w:p>
        </w:tc>
        <w:tc>
          <w:tcPr>
            <w:tcW w:w="1064" w:type="dxa"/>
          </w:tcPr>
          <w:p w14:paraId="3DB8AB80">
            <w:pPr>
              <w:jc w:val="center"/>
              <w:rPr>
                <w:rFonts w:ascii="宋体" w:hAnsi="宋体"/>
                <w:b/>
                <w:szCs w:val="21"/>
                <w:highlight w:val="none"/>
              </w:rPr>
            </w:pPr>
          </w:p>
        </w:tc>
        <w:tc>
          <w:tcPr>
            <w:tcW w:w="1176" w:type="dxa"/>
          </w:tcPr>
          <w:p w14:paraId="6D786B16">
            <w:pPr>
              <w:jc w:val="center"/>
              <w:rPr>
                <w:rFonts w:ascii="宋体" w:hAnsi="宋体"/>
                <w:b/>
                <w:szCs w:val="21"/>
                <w:highlight w:val="none"/>
              </w:rPr>
            </w:pPr>
          </w:p>
        </w:tc>
        <w:tc>
          <w:tcPr>
            <w:tcW w:w="584" w:type="dxa"/>
          </w:tcPr>
          <w:p w14:paraId="73A48A5A">
            <w:pPr>
              <w:jc w:val="center"/>
              <w:rPr>
                <w:rFonts w:ascii="宋体" w:hAnsi="宋体"/>
                <w:b/>
                <w:szCs w:val="21"/>
                <w:highlight w:val="none"/>
              </w:rPr>
            </w:pPr>
          </w:p>
        </w:tc>
        <w:tc>
          <w:tcPr>
            <w:tcW w:w="562" w:type="dxa"/>
          </w:tcPr>
          <w:p w14:paraId="5D305C1B">
            <w:pPr>
              <w:jc w:val="center"/>
              <w:rPr>
                <w:rFonts w:ascii="宋体" w:hAnsi="宋体"/>
                <w:b/>
                <w:szCs w:val="21"/>
                <w:highlight w:val="none"/>
              </w:rPr>
            </w:pPr>
          </w:p>
        </w:tc>
        <w:tc>
          <w:tcPr>
            <w:tcW w:w="561" w:type="dxa"/>
          </w:tcPr>
          <w:p w14:paraId="38041DE4">
            <w:pPr>
              <w:jc w:val="center"/>
              <w:rPr>
                <w:rFonts w:ascii="宋体" w:hAnsi="宋体"/>
                <w:b/>
                <w:szCs w:val="21"/>
                <w:highlight w:val="none"/>
              </w:rPr>
            </w:pPr>
          </w:p>
        </w:tc>
        <w:tc>
          <w:tcPr>
            <w:tcW w:w="1153" w:type="dxa"/>
          </w:tcPr>
          <w:p w14:paraId="78019CAD">
            <w:pPr>
              <w:jc w:val="center"/>
              <w:rPr>
                <w:rFonts w:ascii="宋体" w:hAnsi="宋体"/>
                <w:b/>
                <w:szCs w:val="21"/>
                <w:highlight w:val="none"/>
              </w:rPr>
            </w:pPr>
          </w:p>
        </w:tc>
        <w:tc>
          <w:tcPr>
            <w:tcW w:w="1153" w:type="dxa"/>
          </w:tcPr>
          <w:p w14:paraId="67A73533">
            <w:pPr>
              <w:widowControl/>
              <w:jc w:val="center"/>
              <w:rPr>
                <w:rFonts w:ascii="宋体" w:hAnsi="宋体"/>
                <w:b/>
                <w:szCs w:val="21"/>
                <w:highlight w:val="none"/>
              </w:rPr>
            </w:pPr>
          </w:p>
        </w:tc>
        <w:tc>
          <w:tcPr>
            <w:tcW w:w="2071" w:type="dxa"/>
          </w:tcPr>
          <w:p w14:paraId="2B340659">
            <w:pPr>
              <w:widowControl/>
              <w:jc w:val="center"/>
              <w:rPr>
                <w:rFonts w:ascii="宋体" w:hAnsi="宋体"/>
                <w:b/>
                <w:szCs w:val="21"/>
                <w:highlight w:val="none"/>
              </w:rPr>
            </w:pPr>
          </w:p>
        </w:tc>
        <w:tc>
          <w:tcPr>
            <w:tcW w:w="1118" w:type="dxa"/>
          </w:tcPr>
          <w:p w14:paraId="6B7F2F44">
            <w:pPr>
              <w:widowControl/>
              <w:jc w:val="center"/>
              <w:rPr>
                <w:rFonts w:ascii="宋体" w:hAnsi="宋体"/>
                <w:b/>
                <w:szCs w:val="21"/>
                <w:highlight w:val="none"/>
              </w:rPr>
            </w:pPr>
          </w:p>
        </w:tc>
        <w:tc>
          <w:tcPr>
            <w:tcW w:w="1448" w:type="dxa"/>
          </w:tcPr>
          <w:p w14:paraId="3A23B658">
            <w:pPr>
              <w:widowControl/>
              <w:jc w:val="center"/>
              <w:rPr>
                <w:rFonts w:ascii="宋体" w:hAnsi="宋体"/>
                <w:b/>
                <w:szCs w:val="21"/>
                <w:highlight w:val="none"/>
              </w:rPr>
            </w:pPr>
          </w:p>
        </w:tc>
        <w:tc>
          <w:tcPr>
            <w:tcW w:w="1491" w:type="dxa"/>
          </w:tcPr>
          <w:p w14:paraId="783EA809">
            <w:pPr>
              <w:widowControl/>
              <w:jc w:val="center"/>
              <w:rPr>
                <w:rFonts w:ascii="宋体" w:hAnsi="宋体"/>
                <w:b/>
                <w:szCs w:val="21"/>
                <w:highlight w:val="none"/>
              </w:rPr>
            </w:pPr>
          </w:p>
        </w:tc>
        <w:tc>
          <w:tcPr>
            <w:tcW w:w="1433" w:type="dxa"/>
          </w:tcPr>
          <w:p w14:paraId="71F96B94">
            <w:pPr>
              <w:widowControl/>
              <w:jc w:val="center"/>
              <w:rPr>
                <w:rFonts w:ascii="宋体" w:hAnsi="宋体"/>
                <w:b/>
                <w:szCs w:val="21"/>
                <w:highlight w:val="none"/>
              </w:rPr>
            </w:pPr>
          </w:p>
        </w:tc>
        <w:tc>
          <w:tcPr>
            <w:tcW w:w="1533" w:type="dxa"/>
            <w:vAlign w:val="center"/>
          </w:tcPr>
          <w:p w14:paraId="33C91D20">
            <w:pPr>
              <w:jc w:val="center"/>
              <w:rPr>
                <w:rFonts w:ascii="宋体" w:hAnsi="宋体" w:cs="宋体"/>
                <w:sz w:val="24"/>
                <w:szCs w:val="24"/>
                <w:highlight w:val="none"/>
                <w:u w:val="single"/>
              </w:rPr>
            </w:pPr>
          </w:p>
        </w:tc>
      </w:tr>
      <w:tr w14:paraId="75D0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6072" w:type="dxa"/>
            <w:gridSpan w:val="14"/>
            <w:vAlign w:val="center"/>
          </w:tcPr>
          <w:p w14:paraId="5B0862C4">
            <w:pPr>
              <w:jc w:val="center"/>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u w:val="single"/>
                <w:lang w:eastAsia="zh-CN"/>
              </w:rPr>
              <w:t>合计金额：</w:t>
            </w:r>
            <w:r>
              <w:rPr>
                <w:rFonts w:hint="eastAsia" w:ascii="宋体" w:hAnsi="宋体" w:cs="宋体"/>
                <w:sz w:val="24"/>
                <w:szCs w:val="24"/>
                <w:highlight w:val="none"/>
                <w:u w:val="single"/>
                <w:lang w:val="en-US" w:eastAsia="zh-CN"/>
              </w:rPr>
              <w:t xml:space="preserve">               元</w:t>
            </w:r>
          </w:p>
        </w:tc>
      </w:tr>
    </w:tbl>
    <w:p w14:paraId="73A6944D">
      <w:pPr>
        <w:spacing w:before="312" w:beforeLines="100" w:after="156" w:afterLines="50"/>
        <w:rPr>
          <w:rFonts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供应商名称（加盖公章）：</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供应商被授权人签字：_________</w:t>
      </w:r>
    </w:p>
    <w:p w14:paraId="680B80FA">
      <w:pPr>
        <w:autoSpaceDE w:val="0"/>
        <w:autoSpaceDN w:val="0"/>
        <w:adjustRightInd w:val="0"/>
        <w:rPr>
          <w:rFonts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lang w:val="zh-CN"/>
          <w14:textFill>
            <w14:solidFill>
              <w14:schemeClr w14:val="tx1"/>
            </w14:solidFill>
          </w14:textFill>
        </w:rPr>
        <w:t>注:</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 xml:space="preserve"> </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1.产品价值信息的范围：设备总价值中包含全部设备（含附件）、运输费、运输装卸保险费、设备安装调试费、验收费、税金等。</w:t>
      </w:r>
    </w:p>
    <w:p w14:paraId="58B986DE">
      <w:pPr>
        <w:pStyle w:val="20"/>
        <w:ind w:firstLine="422" w:firstLineChars="200"/>
        <w:jc w:val="both"/>
        <w:rPr>
          <w:rFonts w:hint="eastAsia" w:ascii="宋体" w:hAnsi="宋体" w:eastAsia="宋体" w:cs="宋体"/>
          <w:b/>
          <w:color w:val="auto"/>
          <w:sz w:val="21"/>
          <w:szCs w:val="21"/>
          <w:highlight w:val="none"/>
          <w:lang w:val="en-US" w:eastAsia="zh-CN"/>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 xml:space="preserve">    </w:t>
      </w:r>
    </w:p>
    <w:p w14:paraId="61EE4126">
      <w:pPr>
        <w:rPr>
          <w:rFonts w:hint="eastAsia" w:ascii="宋体" w:hAnsi="宋体" w:eastAsia="宋体" w:cs="宋体"/>
          <w:b/>
          <w:color w:val="auto"/>
          <w:sz w:val="21"/>
          <w:szCs w:val="21"/>
          <w:highlight w:val="none"/>
          <w:lang w:val="en-US" w:eastAsia="zh-CN"/>
        </w:rPr>
      </w:pPr>
    </w:p>
    <w:sectPr>
      <w:headerReference r:id="rId7" w:type="default"/>
      <w:footerReference r:id="rId8" w:type="default"/>
      <w:pgSz w:w="16838" w:h="11906" w:orient="landscape"/>
      <w:pgMar w:top="118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im Sun">
    <w:altName w:val="宋体"/>
    <w:panose1 w:val="00000000000000000000"/>
    <w:charset w:val="86"/>
    <w:family w:val="swiss"/>
    <w:pitch w:val="default"/>
    <w:sig w:usb0="00000000" w:usb1="00000000" w:usb2="00000010" w:usb3="00000000" w:csb0="00040000"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B3B1">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82734">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FE581">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8FE581">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3D01D">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7D66F">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987D66F">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31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78588">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2ADFA">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972ADFA">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31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95680">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68E9">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8CAAE"/>
    <w:multiLevelType w:val="singleLevel"/>
    <w:tmpl w:val="BAB8CAAE"/>
    <w:lvl w:ilvl="0" w:tentative="0">
      <w:start w:val="5"/>
      <w:numFmt w:val="chineseCounting"/>
      <w:suff w:val="nothing"/>
      <w:lvlText w:val="%1、"/>
      <w:lvlJc w:val="left"/>
      <w:rPr>
        <w:rFonts w:hint="eastAsia"/>
      </w:rPr>
    </w:lvl>
  </w:abstractNum>
  <w:abstractNum w:abstractNumId="1">
    <w:nsid w:val="1B7D3262"/>
    <w:multiLevelType w:val="multilevel"/>
    <w:tmpl w:val="1B7D32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BD16471"/>
    <w:multiLevelType w:val="multilevel"/>
    <w:tmpl w:val="4BD16471"/>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4F541631"/>
    <w:multiLevelType w:val="multilevel"/>
    <w:tmpl w:val="4F541631"/>
    <w:lvl w:ilvl="0" w:tentative="0">
      <w:start w:val="1"/>
      <w:numFmt w:val="japaneseCounting"/>
      <w:lvlText w:val="第%1章"/>
      <w:lvlJc w:val="left"/>
      <w:pPr>
        <w:ind w:left="3110" w:hanging="1125"/>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AF3C42"/>
    <w:multiLevelType w:val="multilevel"/>
    <w:tmpl w:val="6CAF3C42"/>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5YzlhZGY5ZjdlNmQ0MWYzYzVkZmVhMjFhNzc4MTcifQ=="/>
  </w:docVars>
  <w:rsids>
    <w:rsidRoot w:val="00000000"/>
    <w:rsid w:val="001239A6"/>
    <w:rsid w:val="002A3780"/>
    <w:rsid w:val="008E4580"/>
    <w:rsid w:val="00B81090"/>
    <w:rsid w:val="010C597B"/>
    <w:rsid w:val="01BF25CB"/>
    <w:rsid w:val="02090084"/>
    <w:rsid w:val="02184C85"/>
    <w:rsid w:val="022E27E0"/>
    <w:rsid w:val="02C927A1"/>
    <w:rsid w:val="034807C2"/>
    <w:rsid w:val="04E9700E"/>
    <w:rsid w:val="05B227CB"/>
    <w:rsid w:val="06191786"/>
    <w:rsid w:val="06E65CD9"/>
    <w:rsid w:val="06F74FB2"/>
    <w:rsid w:val="073D614E"/>
    <w:rsid w:val="07C61A2F"/>
    <w:rsid w:val="07E656BE"/>
    <w:rsid w:val="07E65C20"/>
    <w:rsid w:val="084A292B"/>
    <w:rsid w:val="0A7462CE"/>
    <w:rsid w:val="0B597947"/>
    <w:rsid w:val="0BBF4658"/>
    <w:rsid w:val="0C3258D1"/>
    <w:rsid w:val="0E150DED"/>
    <w:rsid w:val="0E5F143F"/>
    <w:rsid w:val="0E93046D"/>
    <w:rsid w:val="0EAC6B4A"/>
    <w:rsid w:val="0F3D21CF"/>
    <w:rsid w:val="0F452E31"/>
    <w:rsid w:val="0F9D7651"/>
    <w:rsid w:val="0FA60903"/>
    <w:rsid w:val="0FC24F0B"/>
    <w:rsid w:val="101833B4"/>
    <w:rsid w:val="10B93AD7"/>
    <w:rsid w:val="10C75BED"/>
    <w:rsid w:val="111D5F25"/>
    <w:rsid w:val="113810CC"/>
    <w:rsid w:val="11E37B79"/>
    <w:rsid w:val="11EE297F"/>
    <w:rsid w:val="122C2290"/>
    <w:rsid w:val="12641821"/>
    <w:rsid w:val="136A72AD"/>
    <w:rsid w:val="13B336A5"/>
    <w:rsid w:val="141D41B0"/>
    <w:rsid w:val="14DD6081"/>
    <w:rsid w:val="15C947BC"/>
    <w:rsid w:val="161C2B3E"/>
    <w:rsid w:val="16216BFD"/>
    <w:rsid w:val="166E441A"/>
    <w:rsid w:val="16BE0C5C"/>
    <w:rsid w:val="16D51FA8"/>
    <w:rsid w:val="16E05795"/>
    <w:rsid w:val="17D6162A"/>
    <w:rsid w:val="17FF7E55"/>
    <w:rsid w:val="18901F7E"/>
    <w:rsid w:val="18B057C0"/>
    <w:rsid w:val="19396934"/>
    <w:rsid w:val="198527A8"/>
    <w:rsid w:val="1A137F5A"/>
    <w:rsid w:val="1A1E0586"/>
    <w:rsid w:val="1A6F49F8"/>
    <w:rsid w:val="1B137BE6"/>
    <w:rsid w:val="1BF60C71"/>
    <w:rsid w:val="1C0301DF"/>
    <w:rsid w:val="1C207687"/>
    <w:rsid w:val="1C3B279F"/>
    <w:rsid w:val="1C6E128E"/>
    <w:rsid w:val="1CD15969"/>
    <w:rsid w:val="1D1B3F41"/>
    <w:rsid w:val="1D2C75C0"/>
    <w:rsid w:val="1E354DD8"/>
    <w:rsid w:val="1E860450"/>
    <w:rsid w:val="1EAC724E"/>
    <w:rsid w:val="1EC75F2D"/>
    <w:rsid w:val="1EE355E9"/>
    <w:rsid w:val="1EF02DBA"/>
    <w:rsid w:val="1F06043E"/>
    <w:rsid w:val="1F50646A"/>
    <w:rsid w:val="1FC97167"/>
    <w:rsid w:val="1FD77AD6"/>
    <w:rsid w:val="200762AE"/>
    <w:rsid w:val="20497CF3"/>
    <w:rsid w:val="20CA0488"/>
    <w:rsid w:val="21554A8C"/>
    <w:rsid w:val="217F37F1"/>
    <w:rsid w:val="21886884"/>
    <w:rsid w:val="21A32365"/>
    <w:rsid w:val="21F4671D"/>
    <w:rsid w:val="22DA1DB7"/>
    <w:rsid w:val="22EC3BCE"/>
    <w:rsid w:val="22F4634C"/>
    <w:rsid w:val="234A3E31"/>
    <w:rsid w:val="243B51E0"/>
    <w:rsid w:val="247C201F"/>
    <w:rsid w:val="24CA45F1"/>
    <w:rsid w:val="24EE1B49"/>
    <w:rsid w:val="2500285A"/>
    <w:rsid w:val="250D579E"/>
    <w:rsid w:val="25494348"/>
    <w:rsid w:val="259667D1"/>
    <w:rsid w:val="26204A40"/>
    <w:rsid w:val="26BD3179"/>
    <w:rsid w:val="26BF27F7"/>
    <w:rsid w:val="26FA4716"/>
    <w:rsid w:val="275D01D5"/>
    <w:rsid w:val="279A3AD7"/>
    <w:rsid w:val="281B1724"/>
    <w:rsid w:val="2842607D"/>
    <w:rsid w:val="287560DE"/>
    <w:rsid w:val="28E2682A"/>
    <w:rsid w:val="29866619"/>
    <w:rsid w:val="29E140B7"/>
    <w:rsid w:val="2A62494D"/>
    <w:rsid w:val="2A6379F0"/>
    <w:rsid w:val="2A6401B8"/>
    <w:rsid w:val="2AAD6082"/>
    <w:rsid w:val="2B3009D4"/>
    <w:rsid w:val="2B601CDD"/>
    <w:rsid w:val="2B894753"/>
    <w:rsid w:val="2B8D4DBA"/>
    <w:rsid w:val="2B94255C"/>
    <w:rsid w:val="2BD926F3"/>
    <w:rsid w:val="2C5544DD"/>
    <w:rsid w:val="2CD418C9"/>
    <w:rsid w:val="2D093907"/>
    <w:rsid w:val="2DCC3697"/>
    <w:rsid w:val="2DF4181D"/>
    <w:rsid w:val="2DF44523"/>
    <w:rsid w:val="2EA9114B"/>
    <w:rsid w:val="2ED449DD"/>
    <w:rsid w:val="2F5C6B97"/>
    <w:rsid w:val="2F675CA4"/>
    <w:rsid w:val="2FC13F2A"/>
    <w:rsid w:val="303B1B22"/>
    <w:rsid w:val="30632B87"/>
    <w:rsid w:val="30BA3228"/>
    <w:rsid w:val="30D40010"/>
    <w:rsid w:val="310F1384"/>
    <w:rsid w:val="317767B0"/>
    <w:rsid w:val="322A4066"/>
    <w:rsid w:val="32790FD3"/>
    <w:rsid w:val="32E542DC"/>
    <w:rsid w:val="33694A91"/>
    <w:rsid w:val="33BA381B"/>
    <w:rsid w:val="33CD182D"/>
    <w:rsid w:val="34422DB6"/>
    <w:rsid w:val="34A00986"/>
    <w:rsid w:val="34BE37C1"/>
    <w:rsid w:val="34E622D6"/>
    <w:rsid w:val="354561F7"/>
    <w:rsid w:val="35704203"/>
    <w:rsid w:val="35A77ACF"/>
    <w:rsid w:val="36026CE5"/>
    <w:rsid w:val="36457B1B"/>
    <w:rsid w:val="36484883"/>
    <w:rsid w:val="364A2B97"/>
    <w:rsid w:val="365333CB"/>
    <w:rsid w:val="37C824A9"/>
    <w:rsid w:val="38D176A1"/>
    <w:rsid w:val="395C497D"/>
    <w:rsid w:val="39BC591B"/>
    <w:rsid w:val="39CA0ECD"/>
    <w:rsid w:val="39D771DD"/>
    <w:rsid w:val="39DF5AAD"/>
    <w:rsid w:val="3A8E2FC5"/>
    <w:rsid w:val="3AE73375"/>
    <w:rsid w:val="3C2B1B71"/>
    <w:rsid w:val="3C3D3F09"/>
    <w:rsid w:val="3C4340D1"/>
    <w:rsid w:val="3C8C2BC5"/>
    <w:rsid w:val="3DAC7580"/>
    <w:rsid w:val="3DB065CF"/>
    <w:rsid w:val="3DF06AC4"/>
    <w:rsid w:val="3E781302"/>
    <w:rsid w:val="3EAF1C38"/>
    <w:rsid w:val="3EBA481B"/>
    <w:rsid w:val="3EC4291B"/>
    <w:rsid w:val="3F5710F1"/>
    <w:rsid w:val="3FD943E3"/>
    <w:rsid w:val="3FE039DF"/>
    <w:rsid w:val="401E6000"/>
    <w:rsid w:val="407556DD"/>
    <w:rsid w:val="412C5A7C"/>
    <w:rsid w:val="412C7C92"/>
    <w:rsid w:val="426921A1"/>
    <w:rsid w:val="429D0435"/>
    <w:rsid w:val="43697887"/>
    <w:rsid w:val="44CC7A6C"/>
    <w:rsid w:val="452A5EE1"/>
    <w:rsid w:val="453A2417"/>
    <w:rsid w:val="456652D4"/>
    <w:rsid w:val="45B933A3"/>
    <w:rsid w:val="46050649"/>
    <w:rsid w:val="469A5C91"/>
    <w:rsid w:val="46F47709"/>
    <w:rsid w:val="472D4BB7"/>
    <w:rsid w:val="47306099"/>
    <w:rsid w:val="47485543"/>
    <w:rsid w:val="4761009E"/>
    <w:rsid w:val="48AB7847"/>
    <w:rsid w:val="49B74606"/>
    <w:rsid w:val="4B985576"/>
    <w:rsid w:val="4CF431C6"/>
    <w:rsid w:val="4D2B081D"/>
    <w:rsid w:val="4D4237F7"/>
    <w:rsid w:val="4DEB1D72"/>
    <w:rsid w:val="4E3840B3"/>
    <w:rsid w:val="4E6B5632"/>
    <w:rsid w:val="4F686209"/>
    <w:rsid w:val="4F907EF0"/>
    <w:rsid w:val="4FCC501F"/>
    <w:rsid w:val="50477807"/>
    <w:rsid w:val="50C741D9"/>
    <w:rsid w:val="50CF01D2"/>
    <w:rsid w:val="516813B7"/>
    <w:rsid w:val="51961C80"/>
    <w:rsid w:val="51A34303"/>
    <w:rsid w:val="51A87F19"/>
    <w:rsid w:val="51FC4FF6"/>
    <w:rsid w:val="52390929"/>
    <w:rsid w:val="52616DA0"/>
    <w:rsid w:val="53BC6309"/>
    <w:rsid w:val="53E67E71"/>
    <w:rsid w:val="53E95C3D"/>
    <w:rsid w:val="546A0236"/>
    <w:rsid w:val="547A002E"/>
    <w:rsid w:val="549E5733"/>
    <w:rsid w:val="550757F5"/>
    <w:rsid w:val="555A708C"/>
    <w:rsid w:val="561E6E3A"/>
    <w:rsid w:val="56516F63"/>
    <w:rsid w:val="567C4775"/>
    <w:rsid w:val="56A4075B"/>
    <w:rsid w:val="56C655B6"/>
    <w:rsid w:val="56D163C8"/>
    <w:rsid w:val="5803458F"/>
    <w:rsid w:val="58670B4D"/>
    <w:rsid w:val="58BB4167"/>
    <w:rsid w:val="58E93DFA"/>
    <w:rsid w:val="58FB7ABB"/>
    <w:rsid w:val="59921DEC"/>
    <w:rsid w:val="59992245"/>
    <w:rsid w:val="59DE576D"/>
    <w:rsid w:val="5A113891"/>
    <w:rsid w:val="5A12434D"/>
    <w:rsid w:val="5A3773F8"/>
    <w:rsid w:val="5AAE2C06"/>
    <w:rsid w:val="5B23548E"/>
    <w:rsid w:val="5B686961"/>
    <w:rsid w:val="5B6F03CE"/>
    <w:rsid w:val="5B812B90"/>
    <w:rsid w:val="5B9C5BD2"/>
    <w:rsid w:val="5C177BFF"/>
    <w:rsid w:val="5C3C1834"/>
    <w:rsid w:val="5C7D4918"/>
    <w:rsid w:val="5C9820E8"/>
    <w:rsid w:val="5DD966A6"/>
    <w:rsid w:val="5DF620A1"/>
    <w:rsid w:val="5E015851"/>
    <w:rsid w:val="5E2D5C42"/>
    <w:rsid w:val="5E360CA9"/>
    <w:rsid w:val="5E837C57"/>
    <w:rsid w:val="5F2A2F72"/>
    <w:rsid w:val="60116111"/>
    <w:rsid w:val="60A51DE4"/>
    <w:rsid w:val="61613AB1"/>
    <w:rsid w:val="61A06D7F"/>
    <w:rsid w:val="61FB53A5"/>
    <w:rsid w:val="626277DF"/>
    <w:rsid w:val="627748B5"/>
    <w:rsid w:val="62876290"/>
    <w:rsid w:val="63045DB3"/>
    <w:rsid w:val="63DD1280"/>
    <w:rsid w:val="646B7DB9"/>
    <w:rsid w:val="64A24E36"/>
    <w:rsid w:val="64B96719"/>
    <w:rsid w:val="64F83802"/>
    <w:rsid w:val="650D0D78"/>
    <w:rsid w:val="65387C9C"/>
    <w:rsid w:val="659A15A4"/>
    <w:rsid w:val="65D32FF8"/>
    <w:rsid w:val="670047E9"/>
    <w:rsid w:val="670C4881"/>
    <w:rsid w:val="670E33AA"/>
    <w:rsid w:val="67526DE5"/>
    <w:rsid w:val="675E140E"/>
    <w:rsid w:val="682C523E"/>
    <w:rsid w:val="684706A4"/>
    <w:rsid w:val="68E84068"/>
    <w:rsid w:val="693B5FAC"/>
    <w:rsid w:val="6AD62492"/>
    <w:rsid w:val="6B5668D9"/>
    <w:rsid w:val="6C494D21"/>
    <w:rsid w:val="6C6E1A8A"/>
    <w:rsid w:val="6CBC71CC"/>
    <w:rsid w:val="6CDE73B7"/>
    <w:rsid w:val="6D596E90"/>
    <w:rsid w:val="6DA4338E"/>
    <w:rsid w:val="6E476D7E"/>
    <w:rsid w:val="6E9B381A"/>
    <w:rsid w:val="6EC24A7A"/>
    <w:rsid w:val="6EE3414D"/>
    <w:rsid w:val="6F0B7529"/>
    <w:rsid w:val="6F3511E5"/>
    <w:rsid w:val="6F72126A"/>
    <w:rsid w:val="6FB57E20"/>
    <w:rsid w:val="70004F9E"/>
    <w:rsid w:val="71544AF3"/>
    <w:rsid w:val="726A0DA9"/>
    <w:rsid w:val="730E6F0C"/>
    <w:rsid w:val="73E012D1"/>
    <w:rsid w:val="73FF1C70"/>
    <w:rsid w:val="7439413B"/>
    <w:rsid w:val="74F51705"/>
    <w:rsid w:val="758E30F2"/>
    <w:rsid w:val="75E865A6"/>
    <w:rsid w:val="76CE2028"/>
    <w:rsid w:val="77C90B4A"/>
    <w:rsid w:val="78465F9A"/>
    <w:rsid w:val="78574709"/>
    <w:rsid w:val="79116E24"/>
    <w:rsid w:val="797648BE"/>
    <w:rsid w:val="7998662A"/>
    <w:rsid w:val="79FC47F9"/>
    <w:rsid w:val="7A3945A5"/>
    <w:rsid w:val="7A510139"/>
    <w:rsid w:val="7AE21D55"/>
    <w:rsid w:val="7B7E2FB6"/>
    <w:rsid w:val="7B89289F"/>
    <w:rsid w:val="7C1B7DAC"/>
    <w:rsid w:val="7C4116D4"/>
    <w:rsid w:val="7C605FFE"/>
    <w:rsid w:val="7C617254"/>
    <w:rsid w:val="7C9F7BAB"/>
    <w:rsid w:val="7CFE1373"/>
    <w:rsid w:val="7D771A2F"/>
    <w:rsid w:val="7DD6268B"/>
    <w:rsid w:val="7E4734DB"/>
    <w:rsid w:val="7E8404E7"/>
    <w:rsid w:val="7E89375C"/>
    <w:rsid w:val="7E8A2AAD"/>
    <w:rsid w:val="7EF96E18"/>
    <w:rsid w:val="7F014421"/>
    <w:rsid w:val="7F1D4023"/>
    <w:rsid w:val="7F8918FF"/>
    <w:rsid w:val="7F926080"/>
    <w:rsid w:val="B7DF766C"/>
    <w:rsid w:val="F7E64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spacing w:line="300" w:lineRule="auto"/>
      <w:outlineLvl w:val="0"/>
    </w:pPr>
    <w:rPr>
      <w:b/>
      <w:bCs/>
      <w:sz w:val="24"/>
      <w:szCs w:val="20"/>
    </w:rPr>
  </w:style>
  <w:style w:type="paragraph" w:styleId="4">
    <w:name w:val="heading 2"/>
    <w:basedOn w:val="1"/>
    <w:next w:val="1"/>
    <w:autoRedefine/>
    <w:qFormat/>
    <w:uiPriority w:val="0"/>
    <w:pPr>
      <w:keepNext/>
      <w:keepLines/>
      <w:adjustRightInd w:val="0"/>
      <w:spacing w:before="260" w:after="260" w:line="416" w:lineRule="atLeast"/>
      <w:jc w:val="left"/>
      <w:textAlignment w:val="baseline"/>
      <w:outlineLvl w:val="1"/>
    </w:pPr>
    <w:rPr>
      <w:rFonts w:ascii="Arial" w:hAnsi="Arial" w:eastAsia="黑体"/>
      <w:b/>
      <w:kern w:val="0"/>
      <w:sz w:val="32"/>
      <w:szCs w:val="20"/>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unhideWhenUsed/>
    <w:qFormat/>
    <w:uiPriority w:val="0"/>
    <w:pPr>
      <w:spacing w:after="120"/>
    </w:pPr>
  </w:style>
  <w:style w:type="paragraph" w:styleId="5">
    <w:name w:val="annotation text"/>
    <w:basedOn w:val="1"/>
    <w:autoRedefine/>
    <w:qFormat/>
    <w:uiPriority w:val="99"/>
    <w:pPr>
      <w:jc w:val="left"/>
    </w:pPr>
  </w:style>
  <w:style w:type="paragraph" w:styleId="6">
    <w:name w:val="Body Text Indent"/>
    <w:basedOn w:val="1"/>
    <w:next w:val="7"/>
    <w:autoRedefine/>
    <w:qFormat/>
    <w:uiPriority w:val="0"/>
    <w:pPr>
      <w:ind w:firstLine="225" w:firstLineChars="225"/>
    </w:pPr>
    <w:rPr>
      <w:rFonts w:ascii="楷体_GB2312" w:hAnsi="楷体_GB2312" w:eastAsia="楷体_GB2312"/>
      <w:sz w:val="32"/>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99"/>
    <w:rPr>
      <w:rFonts w:ascii="宋体" w:hAnsi="Courier New"/>
      <w:kern w:val="0"/>
      <w:sz w:val="24"/>
      <w:szCs w:val="21"/>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pPr>
      <w:tabs>
        <w:tab w:val="left" w:pos="1050"/>
        <w:tab w:val="right" w:leader="dot" w:pos="9061"/>
      </w:tabs>
      <w:spacing w:before="120" w:line="360" w:lineRule="auto"/>
      <w:jc w:val="left"/>
    </w:pPr>
    <w:rPr>
      <w:rFonts w:ascii="Arial" w:hAnsi="黑体" w:eastAsia="黑体" w:cs="Arial"/>
      <w:b/>
      <w:bCs/>
      <w:iCs/>
      <w:caps/>
      <w:sz w:val="24"/>
    </w:rPr>
  </w:style>
  <w:style w:type="paragraph" w:styleId="12">
    <w:name w:val="Normal (Web)"/>
    <w:basedOn w:val="1"/>
    <w:autoRedefine/>
    <w:qFormat/>
    <w:uiPriority w:val="0"/>
    <w:pPr>
      <w:spacing w:before="0" w:beforeAutospacing="0" w:after="20" w:afterAutospacing="0"/>
      <w:ind w:left="0" w:right="0"/>
      <w:jc w:val="left"/>
    </w:pPr>
    <w:rPr>
      <w:kern w:val="0"/>
      <w:sz w:val="24"/>
      <w:lang w:val="en-US" w:eastAsia="zh-CN" w:bidi="ar"/>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character" w:styleId="17">
    <w:name w:val="annotation reference"/>
    <w:basedOn w:val="15"/>
    <w:autoRedefine/>
    <w:qFormat/>
    <w:uiPriority w:val="99"/>
    <w:rPr>
      <w:sz w:val="21"/>
      <w:szCs w:val="21"/>
    </w:rPr>
  </w:style>
  <w:style w:type="paragraph" w:customStyle="1" w:styleId="18">
    <w:name w:val="目录 61"/>
    <w:next w:val="1"/>
    <w:autoRedefine/>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9">
    <w:name w:val="无间隔1"/>
    <w:autoRedefine/>
    <w:qFormat/>
    <w:uiPriority w:val="99"/>
    <w:pPr>
      <w:widowControl w:val="0"/>
      <w:jc w:val="both"/>
    </w:pPr>
    <w:rPr>
      <w:rFonts w:ascii="Times New Roman" w:hAnsi="Times New Roman" w:eastAsia="宋体" w:cs="Times New Roman"/>
      <w:b/>
      <w:kern w:val="2"/>
      <w:sz w:val="28"/>
      <w:szCs w:val="22"/>
      <w:lang w:val="en-US" w:eastAsia="zh-CN" w:bidi="ar-SA"/>
    </w:rPr>
  </w:style>
  <w:style w:type="paragraph" w:customStyle="1" w:styleId="20">
    <w:name w:val="Default"/>
    <w:autoRedefine/>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styleId="21">
    <w:name w:val="List Paragraph"/>
    <w:basedOn w:val="1"/>
    <w:autoRedefine/>
    <w:qFormat/>
    <w:uiPriority w:val="0"/>
    <w:pPr>
      <w:ind w:firstLine="420" w:firstLineChars="200"/>
    </w:pPr>
  </w:style>
  <w:style w:type="character" w:customStyle="1" w:styleId="22">
    <w:name w:val="x11"/>
    <w:basedOn w:val="15"/>
    <w:autoRedefine/>
    <w:qFormat/>
    <w:uiPriority w:val="0"/>
    <w:rPr>
      <w:rFonts w:ascii="Calibri" w:hAnsi="Calibri" w:cs="Calibri"/>
      <w:sz w:val="18"/>
      <w:szCs w:val="18"/>
    </w:rPr>
  </w:style>
  <w:style w:type="character" w:customStyle="1" w:styleId="23">
    <w:name w:val="x5"/>
    <w:basedOn w:val="15"/>
    <w:autoRedefine/>
    <w:qFormat/>
    <w:uiPriority w:val="0"/>
    <w:rPr>
      <w:sz w:val="18"/>
      <w:szCs w:val="18"/>
    </w:rPr>
  </w:style>
  <w:style w:type="character" w:customStyle="1" w:styleId="24">
    <w:name w:val="x4"/>
    <w:basedOn w:val="15"/>
    <w:autoRedefine/>
    <w:qFormat/>
    <w:uiPriority w:val="0"/>
    <w:rPr>
      <w:b/>
      <w:bCs/>
      <w:sz w:val="24"/>
      <w:szCs w:val="24"/>
    </w:rPr>
  </w:style>
  <w:style w:type="character" w:customStyle="1" w:styleId="25">
    <w:name w:val="x12"/>
    <w:basedOn w:val="15"/>
    <w:autoRedefine/>
    <w:qFormat/>
    <w:uiPriority w:val="0"/>
    <w:rPr>
      <w:rFonts w:hint="default" w:ascii="Calibri" w:hAnsi="Calibri" w:cs="Calibri"/>
      <w:b/>
      <w:bCs/>
      <w:sz w:val="24"/>
      <w:szCs w:val="24"/>
    </w:rPr>
  </w:style>
  <w:style w:type="character" w:customStyle="1" w:styleId="26">
    <w:name w:val="x1"/>
    <w:basedOn w:val="15"/>
    <w:autoRedefine/>
    <w:qFormat/>
    <w:uiPriority w:val="0"/>
    <w:rPr>
      <w:rFonts w:hint="default" w:ascii="Calibri" w:hAnsi="Calibri" w:cs="Calibri"/>
      <w:sz w:val="20"/>
      <w:szCs w:val="20"/>
    </w:rPr>
  </w:style>
  <w:style w:type="character" w:customStyle="1" w:styleId="27">
    <w:name w:val="x31"/>
    <w:basedOn w:val="15"/>
    <w:autoRedefine/>
    <w:qFormat/>
    <w:uiPriority w:val="0"/>
    <w:rPr>
      <w:rFonts w:hint="default" w:ascii="Times New Roman" w:hAnsi="Times New Roman" w:cs="Times New Roman"/>
      <w:sz w:val="20"/>
      <w:szCs w:val="20"/>
    </w:rPr>
  </w:style>
  <w:style w:type="character" w:customStyle="1" w:styleId="28">
    <w:name w:val="x61"/>
    <w:basedOn w:val="15"/>
    <w:autoRedefine/>
    <w:qFormat/>
    <w:uiPriority w:val="0"/>
    <w:rPr>
      <w:sz w:val="18"/>
      <w:szCs w:val="18"/>
    </w:rPr>
  </w:style>
  <w:style w:type="character" w:customStyle="1" w:styleId="29">
    <w:name w:val="x9"/>
    <w:basedOn w:val="15"/>
    <w:autoRedefine/>
    <w:qFormat/>
    <w:uiPriority w:val="0"/>
    <w:rPr>
      <w:rFonts w:ascii="Sim Sun" w:hAnsi="Sim Sun" w:eastAsia="Sim Sun" w:cs="Sim Sun"/>
      <w:color w:val="000000"/>
      <w:sz w:val="24"/>
      <w:szCs w:val="24"/>
    </w:rPr>
  </w:style>
  <w:style w:type="character" w:customStyle="1" w:styleId="30">
    <w:name w:val="x10"/>
    <w:basedOn w:val="15"/>
    <w:autoRedefine/>
    <w:qFormat/>
    <w:uiPriority w:val="0"/>
    <w:rPr>
      <w:rFonts w:ascii="����" w:hAnsi="����" w:eastAsia="����" w:cs="����"/>
      <w:sz w:val="24"/>
      <w:szCs w:val="24"/>
    </w:rPr>
  </w:style>
  <w:style w:type="character" w:customStyle="1" w:styleId="31">
    <w:name w:val="font51"/>
    <w:basedOn w:val="15"/>
    <w:autoRedefine/>
    <w:qFormat/>
    <w:uiPriority w:val="0"/>
    <w:rPr>
      <w:rFonts w:hint="eastAsia" w:ascii="宋体" w:hAnsi="宋体" w:eastAsia="宋体" w:cs="宋体"/>
      <w:b/>
      <w:color w:val="000000"/>
      <w:sz w:val="24"/>
      <w:szCs w:val="24"/>
      <w:u w:val="none"/>
    </w:rPr>
  </w:style>
  <w:style w:type="paragraph" w:customStyle="1" w:styleId="32">
    <w:name w:val="Other|1"/>
    <w:basedOn w:val="1"/>
    <w:autoRedefine/>
    <w:qFormat/>
    <w:uiPriority w:val="0"/>
    <w:pPr>
      <w:widowControl w:val="0"/>
      <w:shd w:val="clear" w:color="auto" w:fill="auto"/>
      <w:ind w:left="260"/>
    </w:pPr>
    <w:rPr>
      <w:rFonts w:ascii="宋体" w:hAnsi="宋体" w:eastAsia="宋体" w:cs="宋体"/>
      <w:sz w:val="19"/>
      <w:szCs w:val="19"/>
      <w:u w:val="none"/>
      <w:shd w:val="clear" w:color="auto" w:fill="auto"/>
      <w:lang w:val="zh-TW" w:eastAsia="zh-TW" w:bidi="zh-TW"/>
    </w:rPr>
  </w:style>
  <w:style w:type="character" w:customStyle="1" w:styleId="33">
    <w:name w:val="font31"/>
    <w:basedOn w:val="15"/>
    <w:autoRedefine/>
    <w:qFormat/>
    <w:uiPriority w:val="0"/>
    <w:rPr>
      <w:rFonts w:hint="eastAsia" w:ascii="宋体" w:hAnsi="宋体" w:eastAsia="宋体" w:cs="宋体"/>
      <w:b/>
      <w:bCs/>
      <w:color w:val="000000"/>
      <w:sz w:val="21"/>
      <w:szCs w:val="21"/>
      <w:u w:val="none"/>
    </w:rPr>
  </w:style>
  <w:style w:type="paragraph" w:customStyle="1" w:styleId="34">
    <w:name w:val="模板普通正文"/>
    <w:basedOn w:val="6"/>
    <w:autoRedefine/>
    <w:qFormat/>
    <w:uiPriority w:val="0"/>
    <w:pPr>
      <w:spacing w:beforeLines="50" w:after="10"/>
      <w:ind w:firstLine="490" w:firstLineChars="175"/>
      <w:jc w:val="left"/>
    </w:pPr>
  </w:style>
  <w:style w:type="character" w:customStyle="1" w:styleId="35">
    <w:name w:val="NormalCharacter"/>
    <w:autoRedefine/>
    <w:semiHidden/>
    <w:qFormat/>
    <w:uiPriority w:val="0"/>
  </w:style>
  <w:style w:type="table" w:customStyle="1" w:styleId="36">
    <w:name w:val="Table Normal"/>
    <w:autoRedefine/>
    <w:semiHidden/>
    <w:unhideWhenUsed/>
    <w:qFormat/>
    <w:uiPriority w:val="0"/>
    <w:tblPr>
      <w:tblCellMar>
        <w:top w:w="0" w:type="dxa"/>
        <w:left w:w="0" w:type="dxa"/>
        <w:bottom w:w="0" w:type="dxa"/>
        <w:right w:w="0" w:type="dxa"/>
      </w:tblCellMar>
    </w:tblPr>
  </w:style>
  <w:style w:type="paragraph" w:customStyle="1" w:styleId="37">
    <w:name w:val="Table Text"/>
    <w:basedOn w:val="1"/>
    <w:autoRedefine/>
    <w:semiHidden/>
    <w:qFormat/>
    <w:uiPriority w:val="0"/>
    <w:rPr>
      <w:rFonts w:ascii="宋体" w:hAnsi="宋体" w:eastAsia="宋体" w:cs="宋体"/>
      <w:sz w:val="25"/>
      <w:szCs w:val="25"/>
      <w:lang w:val="en-US" w:eastAsia="en-US" w:bidi="ar-SA"/>
    </w:rPr>
  </w:style>
  <w:style w:type="character" w:customStyle="1" w:styleId="38">
    <w:name w:val="font11"/>
    <w:basedOn w:val="15"/>
    <w:autoRedefine/>
    <w:qFormat/>
    <w:uiPriority w:val="0"/>
    <w:rPr>
      <w:rFonts w:hint="eastAsia" w:ascii="宋体" w:hAnsi="宋体" w:eastAsia="宋体" w:cs="宋体"/>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5819</Words>
  <Characters>6236</Characters>
  <Lines>0</Lines>
  <Paragraphs>0</Paragraphs>
  <TotalTime>50</TotalTime>
  <ScaleCrop>false</ScaleCrop>
  <LinksUpToDate>false</LinksUpToDate>
  <CharactersWithSpaces>6892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2021-11-11T22:11:00Z</dcterms:created>
  <dc:creator>zj</dc:creator>
  <cp:lastModifiedBy>陈琢</cp:lastModifiedBy>
  <dcterms:modified xsi:type="dcterms:W3CDTF">2025-02-17T07:41:42Z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6F9A0C10580E4413BAA8CE1036A6CA7D_13</vt:lpwstr>
  </property>
  <property fmtid="{D5CDD505-2E9C-101B-9397-08002B2CF9AE}" pid="4" name="KSOTemplateDocerSaveRecord">
    <vt:lpwstr>eyJoZGlkIjoiMTY2M2U3YTQ2NGQzYmI3OGZlYzcyZWM5OGNiM2M2YzIiLCJ1c2VySWQiOiI0MzQ3MTQzMTEifQ==</vt:lpwstr>
  </property>
</Properties>
</file>